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08735" w14:textId="77777777" w:rsidR="002C1D58" w:rsidRPr="00CD1CF7" w:rsidRDefault="002C1D58" w:rsidP="00C96E2C">
      <w:pPr>
        <w:pStyle w:val="PlainText"/>
        <w:rPr>
          <w:rFonts w:ascii="Tahoma" w:hAnsi="Tahoma" w:cs="Tahoma"/>
          <w:b/>
          <w:sz w:val="22"/>
          <w:szCs w:val="22"/>
          <w:u w:val="single"/>
        </w:rPr>
      </w:pPr>
      <w:bookmarkStart w:id="0" w:name="_GoBack"/>
      <w:bookmarkEnd w:id="0"/>
      <w:r w:rsidRPr="00CD1CF7">
        <w:rPr>
          <w:rFonts w:ascii="Tahoma" w:hAnsi="Tahoma" w:cs="Tahoma"/>
          <w:b/>
          <w:sz w:val="22"/>
          <w:szCs w:val="22"/>
          <w:u w:val="single"/>
        </w:rPr>
        <w:t xml:space="preserve">DIVISION </w:t>
      </w:r>
      <w:r w:rsidR="00BA4F2E">
        <w:rPr>
          <w:rFonts w:ascii="Tahoma" w:hAnsi="Tahoma" w:cs="Tahoma"/>
          <w:b/>
          <w:sz w:val="22"/>
          <w:szCs w:val="22"/>
          <w:u w:val="single"/>
        </w:rPr>
        <w:t>00</w:t>
      </w:r>
    </w:p>
    <w:p w14:paraId="6DBFFDA7" w14:textId="77777777" w:rsidR="002C1D58" w:rsidRPr="00CD1CF7" w:rsidRDefault="002C1D58" w:rsidP="00C96E2C">
      <w:pPr>
        <w:pStyle w:val="PlainText"/>
        <w:rPr>
          <w:rFonts w:ascii="Tahoma" w:hAnsi="Tahoma" w:cs="Tahoma"/>
          <w:sz w:val="22"/>
          <w:szCs w:val="22"/>
        </w:rPr>
      </w:pPr>
    </w:p>
    <w:p w14:paraId="7972E42E" w14:textId="77777777" w:rsidR="002C1D58" w:rsidRPr="00CD1CF7" w:rsidRDefault="00542AD6" w:rsidP="00C96E2C">
      <w:pPr>
        <w:pStyle w:val="PlainText"/>
        <w:rPr>
          <w:rFonts w:ascii="Tahoma" w:hAnsi="Tahoma" w:cs="Tahoma"/>
          <w:b/>
          <w:sz w:val="22"/>
          <w:szCs w:val="22"/>
          <w:u w:val="single"/>
        </w:rPr>
      </w:pPr>
      <w:r w:rsidRPr="00CD1CF7">
        <w:rPr>
          <w:rFonts w:ascii="Tahoma" w:hAnsi="Tahoma" w:cs="Tahoma"/>
          <w:b/>
          <w:sz w:val="22"/>
          <w:szCs w:val="22"/>
          <w:u w:val="single"/>
        </w:rPr>
        <w:t xml:space="preserve">SECTION </w:t>
      </w:r>
      <w:r>
        <w:rPr>
          <w:rFonts w:ascii="Tahoma" w:hAnsi="Tahoma" w:cs="Tahoma"/>
          <w:b/>
          <w:sz w:val="22"/>
          <w:szCs w:val="22"/>
          <w:u w:val="single"/>
        </w:rPr>
        <w:t xml:space="preserve">00 </w:t>
      </w:r>
      <w:r w:rsidR="00FF437C">
        <w:rPr>
          <w:rFonts w:ascii="Tahoma" w:hAnsi="Tahoma" w:cs="Tahoma"/>
          <w:b/>
          <w:sz w:val="22"/>
          <w:szCs w:val="22"/>
          <w:u w:val="single"/>
        </w:rPr>
        <w:t>1</w:t>
      </w:r>
      <w:r w:rsidR="002C1D58" w:rsidRPr="00CD1CF7">
        <w:rPr>
          <w:rFonts w:ascii="Tahoma" w:hAnsi="Tahoma" w:cs="Tahoma"/>
          <w:b/>
          <w:sz w:val="22"/>
          <w:szCs w:val="22"/>
          <w:u w:val="single"/>
        </w:rPr>
        <w:t>1</w:t>
      </w:r>
      <w:r w:rsidR="00A66CFA">
        <w:rPr>
          <w:rFonts w:ascii="Tahoma" w:hAnsi="Tahoma" w:cs="Tahoma"/>
          <w:b/>
          <w:sz w:val="22"/>
          <w:szCs w:val="22"/>
          <w:u w:val="single"/>
        </w:rPr>
        <w:t xml:space="preserve"> 13</w:t>
      </w:r>
      <w:r w:rsidR="002C1D58" w:rsidRPr="00CD1CF7">
        <w:rPr>
          <w:rFonts w:ascii="Tahoma" w:hAnsi="Tahoma" w:cs="Tahoma"/>
          <w:b/>
          <w:sz w:val="22"/>
          <w:szCs w:val="22"/>
          <w:u w:val="single"/>
        </w:rPr>
        <w:t>:</w:t>
      </w:r>
      <w:r w:rsidR="00BA4F2E">
        <w:rPr>
          <w:rFonts w:ascii="Tahoma" w:hAnsi="Tahoma" w:cs="Tahoma"/>
          <w:b/>
          <w:sz w:val="22"/>
          <w:szCs w:val="22"/>
          <w:u w:val="single"/>
        </w:rPr>
        <w:t xml:space="preserve">  </w:t>
      </w:r>
      <w:r w:rsidR="002C1D58" w:rsidRPr="00CD1CF7">
        <w:rPr>
          <w:rFonts w:ascii="Tahoma" w:hAnsi="Tahoma" w:cs="Tahoma"/>
          <w:b/>
          <w:sz w:val="22"/>
          <w:szCs w:val="22"/>
          <w:u w:val="single"/>
        </w:rPr>
        <w:t>ADVERTISEMENT FOR BIDS</w:t>
      </w:r>
    </w:p>
    <w:p w14:paraId="47A8A3EF" w14:textId="77777777" w:rsidR="002C1D58" w:rsidRPr="00CD1CF7" w:rsidRDefault="002C1D58" w:rsidP="00C96E2C">
      <w:pPr>
        <w:pStyle w:val="PlainText"/>
        <w:jc w:val="both"/>
        <w:rPr>
          <w:rFonts w:ascii="Tahoma" w:hAnsi="Tahoma" w:cs="Tahoma"/>
          <w:sz w:val="22"/>
          <w:szCs w:val="22"/>
        </w:rPr>
      </w:pPr>
    </w:p>
    <w:p w14:paraId="2BA5DEF8" w14:textId="18266DAD" w:rsidR="00C96BCF" w:rsidRDefault="00A66CFA" w:rsidP="00C96E2C">
      <w:pPr>
        <w:pStyle w:val="PlainText"/>
        <w:rPr>
          <w:rFonts w:ascii="Tahoma" w:hAnsi="Tahoma" w:cs="Tahoma"/>
          <w:b/>
          <w:sz w:val="22"/>
        </w:rPr>
      </w:pPr>
      <w:bookmarkStart w:id="1" w:name="_Hlk53404449"/>
      <w:r w:rsidRPr="00A66CFA">
        <w:rPr>
          <w:rFonts w:ascii="Tahoma" w:hAnsi="Tahoma" w:cs="Tahoma"/>
          <w:b/>
          <w:sz w:val="22"/>
        </w:rPr>
        <w:t xml:space="preserve">Athletic </w:t>
      </w:r>
      <w:r w:rsidR="00A243A7">
        <w:rPr>
          <w:rFonts w:ascii="Tahoma" w:hAnsi="Tahoma" w:cs="Tahoma"/>
          <w:b/>
          <w:sz w:val="22"/>
        </w:rPr>
        <w:t>Facility Partial</w:t>
      </w:r>
      <w:r w:rsidRPr="00A66CFA">
        <w:rPr>
          <w:rFonts w:ascii="Tahoma" w:hAnsi="Tahoma" w:cs="Tahoma"/>
          <w:b/>
          <w:sz w:val="22"/>
        </w:rPr>
        <w:t xml:space="preserve"> </w:t>
      </w:r>
      <w:r w:rsidR="00387E5C">
        <w:rPr>
          <w:rFonts w:ascii="Tahoma" w:hAnsi="Tahoma" w:cs="Tahoma"/>
          <w:b/>
          <w:sz w:val="22"/>
        </w:rPr>
        <w:t>Demolition</w:t>
      </w:r>
      <w:r w:rsidR="00C96BCF">
        <w:rPr>
          <w:rFonts w:ascii="Tahoma" w:hAnsi="Tahoma" w:cs="Tahoma"/>
          <w:b/>
          <w:sz w:val="22"/>
        </w:rPr>
        <w:t xml:space="preserve"> at </w:t>
      </w:r>
      <w:r w:rsidR="0075043F" w:rsidRPr="00A66CFA">
        <w:rPr>
          <w:rFonts w:ascii="Tahoma" w:hAnsi="Tahoma" w:cs="Tahoma"/>
          <w:b/>
          <w:sz w:val="22"/>
        </w:rPr>
        <w:t xml:space="preserve"> </w:t>
      </w:r>
    </w:p>
    <w:p w14:paraId="15678D17" w14:textId="6DBC4B4B" w:rsidR="00C3372E" w:rsidRPr="00A66CFA" w:rsidRDefault="00C96BCF" w:rsidP="00C96E2C">
      <w:pPr>
        <w:pStyle w:val="PlainText"/>
        <w:rPr>
          <w:rFonts w:ascii="Tahoma" w:hAnsi="Tahoma" w:cs="Tahoma"/>
          <w:b/>
          <w:sz w:val="22"/>
        </w:rPr>
      </w:pPr>
      <w:r w:rsidRPr="00A66CFA">
        <w:rPr>
          <w:rFonts w:ascii="Tahoma" w:hAnsi="Tahoma" w:cs="Tahoma"/>
          <w:b/>
          <w:sz w:val="22"/>
        </w:rPr>
        <w:t>North Wilkes</w:t>
      </w:r>
      <w:r w:rsidR="00100786">
        <w:rPr>
          <w:rFonts w:ascii="Tahoma" w:hAnsi="Tahoma" w:cs="Tahoma"/>
          <w:b/>
          <w:sz w:val="22"/>
        </w:rPr>
        <w:t xml:space="preserve"> </w:t>
      </w:r>
      <w:r w:rsidRPr="00A66CFA">
        <w:rPr>
          <w:rFonts w:ascii="Tahoma" w:hAnsi="Tahoma" w:cs="Tahoma"/>
          <w:b/>
          <w:sz w:val="22"/>
        </w:rPr>
        <w:t>High School</w:t>
      </w:r>
    </w:p>
    <w:p w14:paraId="409C5949" w14:textId="77777777" w:rsidR="002C1D58" w:rsidRPr="00CD1CF7" w:rsidRDefault="00C96BCF" w:rsidP="00C96E2C">
      <w:pPr>
        <w:pStyle w:val="PlainText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</w:rPr>
        <w:t>Wilkes County</w:t>
      </w:r>
      <w:r w:rsidR="00C3372E" w:rsidRPr="00A66CFA">
        <w:rPr>
          <w:rFonts w:ascii="Tahoma" w:hAnsi="Tahoma" w:cs="Tahoma"/>
          <w:b/>
          <w:sz w:val="22"/>
        </w:rPr>
        <w:t>, North Carolina</w:t>
      </w:r>
      <w:bookmarkEnd w:id="1"/>
    </w:p>
    <w:p w14:paraId="491A2C9F" w14:textId="77777777" w:rsidR="002C1D58" w:rsidRPr="00CD1CF7" w:rsidRDefault="002C1D58" w:rsidP="00C96E2C">
      <w:pPr>
        <w:pStyle w:val="PlainText"/>
        <w:jc w:val="both"/>
        <w:rPr>
          <w:rFonts w:ascii="Tahoma" w:hAnsi="Tahoma" w:cs="Tahoma"/>
          <w:sz w:val="22"/>
          <w:szCs w:val="22"/>
        </w:rPr>
      </w:pPr>
    </w:p>
    <w:p w14:paraId="0C2EA735" w14:textId="5446580B" w:rsidR="002C1D58" w:rsidRDefault="002C1D58" w:rsidP="00C96E2C">
      <w:pPr>
        <w:pStyle w:val="PlainText"/>
        <w:jc w:val="both"/>
        <w:rPr>
          <w:rFonts w:ascii="Tahoma" w:hAnsi="Tahoma" w:cs="Tahoma"/>
          <w:sz w:val="22"/>
          <w:szCs w:val="22"/>
        </w:rPr>
      </w:pPr>
      <w:r w:rsidRPr="00CD1CF7">
        <w:rPr>
          <w:rFonts w:ascii="Tahoma" w:hAnsi="Tahoma" w:cs="Tahoma"/>
          <w:sz w:val="22"/>
          <w:szCs w:val="22"/>
        </w:rPr>
        <w:t xml:space="preserve">Sealed proposals will be received by the Architect on behalf of the </w:t>
      </w:r>
      <w:r w:rsidR="00FA3503" w:rsidRPr="00CC4278">
        <w:rPr>
          <w:rFonts w:ascii="Tahoma" w:hAnsi="Tahoma" w:cs="Tahoma"/>
          <w:b/>
          <w:sz w:val="22"/>
          <w:szCs w:val="22"/>
        </w:rPr>
        <w:t>Wilkes County Schools</w:t>
      </w:r>
      <w:r w:rsidR="00FE4A25" w:rsidRPr="00CC4278">
        <w:rPr>
          <w:rFonts w:ascii="Tahoma" w:hAnsi="Tahoma" w:cs="Tahoma"/>
          <w:b/>
          <w:sz w:val="22"/>
          <w:szCs w:val="22"/>
        </w:rPr>
        <w:t xml:space="preserve">, located at </w:t>
      </w:r>
      <w:r w:rsidR="00FA3503" w:rsidRPr="00CC4278">
        <w:rPr>
          <w:rFonts w:ascii="Tahoma" w:hAnsi="Tahoma" w:cs="Tahoma"/>
          <w:b/>
          <w:sz w:val="22"/>
          <w:szCs w:val="22"/>
        </w:rPr>
        <w:t>212 School Bus Drive, Wilkesboro, NC 28659</w:t>
      </w:r>
      <w:r w:rsidR="00FE4A25" w:rsidRPr="00CC4278">
        <w:rPr>
          <w:rFonts w:ascii="Tahoma" w:hAnsi="Tahoma" w:cs="Tahoma"/>
          <w:b/>
          <w:sz w:val="22"/>
          <w:szCs w:val="22"/>
        </w:rPr>
        <w:t xml:space="preserve"> on </w:t>
      </w:r>
      <w:r w:rsidR="001D38B8" w:rsidRPr="001D38B8">
        <w:rPr>
          <w:rFonts w:ascii="Tahoma" w:hAnsi="Tahoma" w:cs="Tahoma"/>
          <w:b/>
          <w:sz w:val="22"/>
          <w:szCs w:val="22"/>
        </w:rPr>
        <w:t>Wednesday</w:t>
      </w:r>
      <w:r w:rsidR="00FE4A25" w:rsidRPr="001D38B8">
        <w:rPr>
          <w:rFonts w:ascii="Tahoma" w:hAnsi="Tahoma" w:cs="Tahoma"/>
          <w:b/>
          <w:sz w:val="22"/>
          <w:szCs w:val="22"/>
        </w:rPr>
        <w:t xml:space="preserve">, </w:t>
      </w:r>
      <w:r w:rsidR="001D38B8" w:rsidRPr="001D38B8">
        <w:rPr>
          <w:rFonts w:ascii="Tahoma" w:hAnsi="Tahoma" w:cs="Tahoma"/>
          <w:b/>
          <w:sz w:val="22"/>
          <w:szCs w:val="22"/>
        </w:rPr>
        <w:t>April 3rd</w:t>
      </w:r>
      <w:r w:rsidR="00FE4A25" w:rsidRPr="001D38B8">
        <w:rPr>
          <w:rFonts w:ascii="Tahoma" w:hAnsi="Tahoma" w:cs="Tahoma"/>
          <w:b/>
          <w:sz w:val="22"/>
          <w:szCs w:val="22"/>
        </w:rPr>
        <w:t>, 202</w:t>
      </w:r>
      <w:r w:rsidR="001D38B8" w:rsidRPr="001D38B8">
        <w:rPr>
          <w:rFonts w:ascii="Tahoma" w:hAnsi="Tahoma" w:cs="Tahoma"/>
          <w:b/>
          <w:sz w:val="22"/>
          <w:szCs w:val="22"/>
        </w:rPr>
        <w:t>4</w:t>
      </w:r>
      <w:r w:rsidR="00FE4A25" w:rsidRPr="001D38B8">
        <w:rPr>
          <w:rFonts w:ascii="Tahoma" w:hAnsi="Tahoma" w:cs="Tahoma"/>
          <w:b/>
          <w:sz w:val="22"/>
          <w:szCs w:val="22"/>
        </w:rPr>
        <w:t>.</w:t>
      </w:r>
      <w:r w:rsidR="00FE4A25" w:rsidRPr="001D38B8">
        <w:rPr>
          <w:rFonts w:ascii="Tahoma" w:hAnsi="Tahoma" w:cs="Tahoma"/>
          <w:sz w:val="22"/>
          <w:szCs w:val="22"/>
        </w:rPr>
        <w:t xml:space="preserve"> </w:t>
      </w:r>
      <w:r w:rsidR="00FE4A25" w:rsidRPr="001D38B8">
        <w:rPr>
          <w:rFonts w:ascii="Tahoma" w:hAnsi="Tahoma" w:cs="Tahoma"/>
          <w:b/>
          <w:sz w:val="22"/>
          <w:szCs w:val="22"/>
        </w:rPr>
        <w:t xml:space="preserve">All bids will be publicly opened and read for the construction at </w:t>
      </w:r>
      <w:r w:rsidR="00CC4278" w:rsidRPr="005173C6">
        <w:rPr>
          <w:rFonts w:ascii="Tahoma" w:hAnsi="Tahoma" w:cs="Tahoma"/>
          <w:b/>
          <w:sz w:val="22"/>
          <w:szCs w:val="22"/>
        </w:rPr>
        <w:t>2</w:t>
      </w:r>
      <w:r w:rsidR="00FE4A25" w:rsidRPr="005173C6">
        <w:rPr>
          <w:rFonts w:ascii="Tahoma" w:hAnsi="Tahoma" w:cs="Tahoma"/>
          <w:b/>
          <w:sz w:val="22"/>
          <w:szCs w:val="22"/>
        </w:rPr>
        <w:t>:00 p.m.</w:t>
      </w:r>
      <w:r w:rsidR="00FE4A25" w:rsidRPr="00CC4278">
        <w:rPr>
          <w:rFonts w:ascii="Tahoma" w:hAnsi="Tahoma" w:cs="Tahoma"/>
          <w:b/>
          <w:sz w:val="22"/>
          <w:szCs w:val="22"/>
        </w:rPr>
        <w:t xml:space="preserve"> on this date</w:t>
      </w:r>
      <w:r w:rsidR="00FE4A25" w:rsidRPr="00DA75C7">
        <w:rPr>
          <w:rFonts w:ascii="Tahoma" w:hAnsi="Tahoma" w:cs="Tahoma"/>
          <w:b/>
          <w:sz w:val="22"/>
          <w:szCs w:val="22"/>
        </w:rPr>
        <w:t>.</w:t>
      </w:r>
      <w:r w:rsidRPr="00CD1CF7">
        <w:rPr>
          <w:rFonts w:ascii="Tahoma" w:hAnsi="Tahoma" w:cs="Tahoma"/>
          <w:sz w:val="22"/>
          <w:szCs w:val="22"/>
        </w:rPr>
        <w:t xml:space="preserve"> Bids will be received for a </w:t>
      </w:r>
      <w:r w:rsidR="00A66CFA">
        <w:rPr>
          <w:rFonts w:ascii="Tahoma" w:hAnsi="Tahoma" w:cs="Tahoma"/>
          <w:sz w:val="22"/>
          <w:szCs w:val="22"/>
        </w:rPr>
        <w:t>Bleacher</w:t>
      </w:r>
      <w:r w:rsidRPr="00CD1CF7">
        <w:rPr>
          <w:rFonts w:ascii="Tahoma" w:hAnsi="Tahoma" w:cs="Tahoma"/>
          <w:sz w:val="22"/>
          <w:szCs w:val="22"/>
        </w:rPr>
        <w:t xml:space="preserve"> </w:t>
      </w:r>
      <w:r w:rsidR="00190D50">
        <w:rPr>
          <w:rFonts w:ascii="Tahoma" w:hAnsi="Tahoma" w:cs="Tahoma"/>
          <w:sz w:val="22"/>
          <w:szCs w:val="22"/>
        </w:rPr>
        <w:t xml:space="preserve">Contract </w:t>
      </w:r>
      <w:r w:rsidRPr="00CD1CF7">
        <w:rPr>
          <w:rFonts w:ascii="Tahoma" w:hAnsi="Tahoma" w:cs="Tahoma"/>
          <w:sz w:val="22"/>
          <w:szCs w:val="22"/>
        </w:rPr>
        <w:t xml:space="preserve">for the construction </w:t>
      </w:r>
      <w:r w:rsidR="00A66CFA">
        <w:rPr>
          <w:rFonts w:ascii="Tahoma" w:hAnsi="Tahoma" w:cs="Tahoma"/>
          <w:sz w:val="22"/>
          <w:szCs w:val="22"/>
        </w:rPr>
        <w:t xml:space="preserve">of aluminum bleachers </w:t>
      </w:r>
      <w:r w:rsidRPr="00CD1CF7">
        <w:rPr>
          <w:rFonts w:ascii="Tahoma" w:hAnsi="Tahoma" w:cs="Tahoma"/>
          <w:sz w:val="22"/>
          <w:szCs w:val="22"/>
        </w:rPr>
        <w:t xml:space="preserve">as shown and noted </w:t>
      </w:r>
      <w:r w:rsidR="00D0079D">
        <w:rPr>
          <w:rFonts w:ascii="Tahoma" w:hAnsi="Tahoma" w:cs="Tahoma"/>
          <w:sz w:val="22"/>
          <w:szCs w:val="22"/>
        </w:rPr>
        <w:t>i</w:t>
      </w:r>
      <w:r w:rsidRPr="00CD1CF7">
        <w:rPr>
          <w:rFonts w:ascii="Tahoma" w:hAnsi="Tahoma" w:cs="Tahoma"/>
          <w:sz w:val="22"/>
          <w:szCs w:val="22"/>
        </w:rPr>
        <w:t xml:space="preserve">n the contract documents.  All </w:t>
      </w:r>
      <w:r w:rsidR="00A66CFA">
        <w:rPr>
          <w:rFonts w:ascii="Tahoma" w:hAnsi="Tahoma" w:cs="Tahoma"/>
          <w:sz w:val="22"/>
          <w:szCs w:val="22"/>
        </w:rPr>
        <w:t>Bleacher manufacturers</w:t>
      </w:r>
      <w:r w:rsidRPr="00CD1CF7">
        <w:rPr>
          <w:rFonts w:ascii="Tahoma" w:hAnsi="Tahoma" w:cs="Tahoma"/>
          <w:sz w:val="22"/>
          <w:szCs w:val="22"/>
        </w:rPr>
        <w:t xml:space="preserve"> are hereby notified that they shall be properly licensed under the State Laws of North Carolina governing their trades.  </w:t>
      </w:r>
    </w:p>
    <w:p w14:paraId="74D14EC1" w14:textId="77777777" w:rsidR="00E40B21" w:rsidRPr="00CD1CF7" w:rsidRDefault="00E40B21" w:rsidP="00C96E2C">
      <w:pPr>
        <w:pStyle w:val="PlainText"/>
        <w:jc w:val="both"/>
        <w:rPr>
          <w:rFonts w:ascii="Tahoma" w:hAnsi="Tahoma" w:cs="Tahoma"/>
          <w:sz w:val="22"/>
          <w:szCs w:val="22"/>
        </w:rPr>
      </w:pPr>
    </w:p>
    <w:p w14:paraId="1CC72C4A" w14:textId="74F3138B" w:rsidR="00FE4A25" w:rsidRPr="00CD1CF7" w:rsidRDefault="000420E3" w:rsidP="00C96E2C">
      <w:pPr>
        <w:pStyle w:val="PlainTex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Sealed </w:t>
      </w:r>
      <w:r w:rsidR="002C1D58" w:rsidRPr="00CD1CF7">
        <w:rPr>
          <w:rFonts w:ascii="Tahoma" w:hAnsi="Tahoma" w:cs="Tahoma"/>
          <w:sz w:val="22"/>
          <w:szCs w:val="22"/>
        </w:rPr>
        <w:t>Proposal</w:t>
      </w:r>
      <w:r>
        <w:rPr>
          <w:rFonts w:ascii="Tahoma" w:hAnsi="Tahoma" w:cs="Tahoma"/>
          <w:sz w:val="22"/>
          <w:szCs w:val="22"/>
        </w:rPr>
        <w:t>s</w:t>
      </w:r>
      <w:r w:rsidR="002C1D58" w:rsidRPr="00CD1CF7">
        <w:rPr>
          <w:rFonts w:ascii="Tahoma" w:hAnsi="Tahoma" w:cs="Tahoma"/>
          <w:sz w:val="22"/>
          <w:szCs w:val="22"/>
        </w:rPr>
        <w:t xml:space="preserve"> must be on standard forms furnished by the Architect</w:t>
      </w:r>
      <w:r>
        <w:rPr>
          <w:rFonts w:ascii="Tahoma" w:hAnsi="Tahoma" w:cs="Tahoma"/>
          <w:sz w:val="22"/>
          <w:szCs w:val="22"/>
        </w:rPr>
        <w:t xml:space="preserve"> &amp;</w:t>
      </w:r>
      <w:r w:rsidR="002C1D58" w:rsidRPr="00CD1CF7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shall be sent to the following address via UPS, FedEx or hand delivered:</w:t>
      </w:r>
    </w:p>
    <w:p w14:paraId="425CDDDA" w14:textId="77777777" w:rsidR="00D25D02" w:rsidRDefault="00D25D02" w:rsidP="00C96E2C">
      <w:pPr>
        <w:pStyle w:val="PlainText"/>
        <w:ind w:left="2160"/>
        <w:jc w:val="both"/>
        <w:rPr>
          <w:rFonts w:ascii="Tahoma" w:hAnsi="Tahoma" w:cs="Tahoma"/>
          <w:sz w:val="22"/>
          <w:szCs w:val="22"/>
        </w:rPr>
      </w:pPr>
    </w:p>
    <w:p w14:paraId="1FFAD532" w14:textId="2A5CBA1E" w:rsidR="002C1D58" w:rsidRPr="00D16CDD" w:rsidRDefault="002C1D58" w:rsidP="00C96E2C">
      <w:pPr>
        <w:pStyle w:val="PlainText"/>
        <w:ind w:left="2160"/>
        <w:jc w:val="both"/>
        <w:rPr>
          <w:rFonts w:ascii="Tahoma" w:hAnsi="Tahoma" w:cs="Tahoma"/>
          <w:b/>
          <w:sz w:val="21"/>
          <w:szCs w:val="21"/>
        </w:rPr>
      </w:pPr>
      <w:r w:rsidRPr="00CD1CF7">
        <w:rPr>
          <w:rFonts w:ascii="Tahoma" w:hAnsi="Tahoma" w:cs="Tahoma"/>
          <w:sz w:val="22"/>
          <w:szCs w:val="22"/>
        </w:rPr>
        <w:t xml:space="preserve">Bid: </w:t>
      </w:r>
      <w:r w:rsidRPr="00CD1CF7">
        <w:rPr>
          <w:rFonts w:ascii="Tahoma" w:hAnsi="Tahoma" w:cs="Tahoma"/>
          <w:sz w:val="22"/>
          <w:szCs w:val="22"/>
        </w:rPr>
        <w:tab/>
      </w:r>
      <w:r w:rsidR="00C96BCF">
        <w:rPr>
          <w:rFonts w:ascii="Tahoma" w:hAnsi="Tahoma" w:cs="Tahoma"/>
          <w:b/>
          <w:bCs/>
          <w:sz w:val="22"/>
          <w:szCs w:val="22"/>
        </w:rPr>
        <w:t>Athletic</w:t>
      </w:r>
      <w:r w:rsidR="00C3372E" w:rsidRPr="00D16CDD">
        <w:rPr>
          <w:rFonts w:ascii="Tahoma" w:hAnsi="Tahoma" w:cs="Tahoma"/>
          <w:b/>
          <w:sz w:val="21"/>
          <w:szCs w:val="21"/>
        </w:rPr>
        <w:t xml:space="preserve"> </w:t>
      </w:r>
      <w:r w:rsidR="00A243A7">
        <w:rPr>
          <w:rFonts w:ascii="Tahoma" w:hAnsi="Tahoma" w:cs="Tahoma"/>
          <w:b/>
          <w:sz w:val="21"/>
          <w:szCs w:val="21"/>
        </w:rPr>
        <w:t>Facility Partial</w:t>
      </w:r>
      <w:r w:rsidR="0075043F">
        <w:rPr>
          <w:rFonts w:ascii="Tahoma" w:hAnsi="Tahoma" w:cs="Tahoma"/>
          <w:b/>
          <w:sz w:val="21"/>
          <w:szCs w:val="21"/>
        </w:rPr>
        <w:t xml:space="preserve"> </w:t>
      </w:r>
      <w:r w:rsidR="00387E5C">
        <w:rPr>
          <w:rFonts w:ascii="Tahoma" w:hAnsi="Tahoma" w:cs="Tahoma"/>
          <w:b/>
          <w:sz w:val="21"/>
          <w:szCs w:val="21"/>
        </w:rPr>
        <w:t>Demolition – North Wilkes HS</w:t>
      </w:r>
    </w:p>
    <w:p w14:paraId="74D1AF7C" w14:textId="77777777" w:rsidR="002C1D58" w:rsidRPr="00D16CDD" w:rsidRDefault="002C1D58" w:rsidP="00C96E2C">
      <w:pPr>
        <w:pStyle w:val="PlainText"/>
        <w:jc w:val="both"/>
        <w:rPr>
          <w:rFonts w:ascii="Tahoma" w:hAnsi="Tahoma" w:cs="Tahoma"/>
          <w:b/>
          <w:sz w:val="21"/>
          <w:szCs w:val="21"/>
        </w:rPr>
      </w:pPr>
      <w:r w:rsidRPr="00D16CDD">
        <w:rPr>
          <w:rFonts w:ascii="Tahoma" w:hAnsi="Tahoma" w:cs="Tahoma"/>
          <w:b/>
          <w:sz w:val="21"/>
          <w:szCs w:val="21"/>
        </w:rPr>
        <w:t xml:space="preserve">                           </w:t>
      </w:r>
      <w:r w:rsidRPr="00D16CDD">
        <w:rPr>
          <w:rFonts w:ascii="Tahoma" w:hAnsi="Tahoma" w:cs="Tahoma"/>
          <w:b/>
          <w:sz w:val="21"/>
          <w:szCs w:val="21"/>
        </w:rPr>
        <w:tab/>
      </w:r>
      <w:r w:rsidRPr="00D16CDD">
        <w:rPr>
          <w:rFonts w:ascii="Tahoma" w:hAnsi="Tahoma" w:cs="Tahoma"/>
          <w:b/>
          <w:sz w:val="21"/>
          <w:szCs w:val="21"/>
        </w:rPr>
        <w:tab/>
        <w:t xml:space="preserve">Attn: </w:t>
      </w:r>
      <w:r w:rsidR="004F5E6E">
        <w:rPr>
          <w:rFonts w:ascii="Tahoma" w:hAnsi="Tahoma" w:cs="Tahoma"/>
          <w:b/>
          <w:sz w:val="21"/>
          <w:szCs w:val="21"/>
        </w:rPr>
        <w:t>Mr</w:t>
      </w:r>
      <w:r w:rsidR="00EC57B6" w:rsidRPr="00D16CDD">
        <w:rPr>
          <w:rFonts w:ascii="Tahoma" w:hAnsi="Tahoma" w:cs="Tahoma"/>
          <w:b/>
          <w:sz w:val="21"/>
          <w:szCs w:val="21"/>
        </w:rPr>
        <w:t xml:space="preserve">. </w:t>
      </w:r>
      <w:r w:rsidR="004F5E6E">
        <w:rPr>
          <w:rFonts w:ascii="Tahoma" w:hAnsi="Tahoma" w:cs="Tahoma"/>
          <w:b/>
          <w:sz w:val="21"/>
          <w:szCs w:val="21"/>
        </w:rPr>
        <w:t>Mark Byrd</w:t>
      </w:r>
      <w:r w:rsidR="00EC57B6" w:rsidRPr="00D16CDD">
        <w:rPr>
          <w:rFonts w:ascii="Tahoma" w:hAnsi="Tahoma" w:cs="Tahoma"/>
          <w:b/>
          <w:sz w:val="21"/>
          <w:szCs w:val="21"/>
        </w:rPr>
        <w:t>,</w:t>
      </w:r>
      <w:r w:rsidR="004F5E6E">
        <w:rPr>
          <w:rFonts w:ascii="Tahoma" w:hAnsi="Tahoma" w:cs="Tahoma"/>
          <w:b/>
          <w:sz w:val="21"/>
          <w:szCs w:val="21"/>
        </w:rPr>
        <w:t xml:space="preserve"> </w:t>
      </w:r>
      <w:r w:rsidR="00EC57B6" w:rsidRPr="00D16CDD">
        <w:rPr>
          <w:rFonts w:ascii="Tahoma" w:hAnsi="Tahoma" w:cs="Tahoma"/>
          <w:b/>
          <w:sz w:val="21"/>
          <w:szCs w:val="21"/>
        </w:rPr>
        <w:t>Superintendent</w:t>
      </w:r>
      <w:r w:rsidR="00D16CDD" w:rsidRPr="00D16CDD">
        <w:rPr>
          <w:rFonts w:ascii="Tahoma" w:hAnsi="Tahoma" w:cs="Tahoma"/>
          <w:b/>
          <w:sz w:val="21"/>
          <w:szCs w:val="21"/>
        </w:rPr>
        <w:t xml:space="preserve"> </w:t>
      </w:r>
    </w:p>
    <w:p w14:paraId="2B461D76" w14:textId="77777777" w:rsidR="002C1D58" w:rsidRPr="00D16CDD" w:rsidRDefault="002C1D58" w:rsidP="00C96E2C">
      <w:pPr>
        <w:pStyle w:val="PlainText"/>
        <w:jc w:val="both"/>
        <w:rPr>
          <w:rFonts w:ascii="Tahoma" w:hAnsi="Tahoma" w:cs="Tahoma"/>
          <w:b/>
          <w:sz w:val="21"/>
          <w:szCs w:val="21"/>
        </w:rPr>
      </w:pPr>
      <w:r w:rsidRPr="00D16CDD">
        <w:rPr>
          <w:rFonts w:ascii="Tahoma" w:hAnsi="Tahoma" w:cs="Tahoma"/>
          <w:b/>
          <w:sz w:val="21"/>
          <w:szCs w:val="21"/>
        </w:rPr>
        <w:t xml:space="preserve">                           </w:t>
      </w:r>
      <w:r w:rsidRPr="00D16CDD">
        <w:rPr>
          <w:rFonts w:ascii="Tahoma" w:hAnsi="Tahoma" w:cs="Tahoma"/>
          <w:b/>
          <w:sz w:val="21"/>
          <w:szCs w:val="21"/>
        </w:rPr>
        <w:tab/>
      </w:r>
      <w:r w:rsidRPr="00D16CDD">
        <w:rPr>
          <w:rFonts w:ascii="Tahoma" w:hAnsi="Tahoma" w:cs="Tahoma"/>
          <w:b/>
          <w:sz w:val="21"/>
          <w:szCs w:val="21"/>
        </w:rPr>
        <w:tab/>
        <w:t>C/</w:t>
      </w:r>
      <w:r w:rsidR="005179CC" w:rsidRPr="00D16CDD">
        <w:rPr>
          <w:rFonts w:ascii="Tahoma" w:hAnsi="Tahoma" w:cs="Tahoma"/>
          <w:b/>
          <w:sz w:val="21"/>
          <w:szCs w:val="21"/>
        </w:rPr>
        <w:t>O Pinnacle Architecture</w:t>
      </w:r>
    </w:p>
    <w:p w14:paraId="3BE5039F" w14:textId="77777777" w:rsidR="002C1D58" w:rsidRPr="00D16CDD" w:rsidRDefault="002C1D58" w:rsidP="00C96E2C">
      <w:pPr>
        <w:pStyle w:val="PlainText"/>
        <w:jc w:val="both"/>
        <w:rPr>
          <w:rFonts w:ascii="Tahoma" w:hAnsi="Tahoma" w:cs="Tahoma"/>
          <w:b/>
          <w:sz w:val="21"/>
          <w:szCs w:val="21"/>
        </w:rPr>
      </w:pPr>
      <w:r w:rsidRPr="00D16CDD">
        <w:rPr>
          <w:rFonts w:ascii="Tahoma" w:hAnsi="Tahoma" w:cs="Tahoma"/>
          <w:b/>
          <w:sz w:val="21"/>
          <w:szCs w:val="21"/>
        </w:rPr>
        <w:t xml:space="preserve">                           </w:t>
      </w:r>
      <w:r w:rsidRPr="00D16CDD">
        <w:rPr>
          <w:rFonts w:ascii="Tahoma" w:hAnsi="Tahoma" w:cs="Tahoma"/>
          <w:b/>
          <w:sz w:val="21"/>
          <w:szCs w:val="21"/>
        </w:rPr>
        <w:tab/>
      </w:r>
      <w:r w:rsidRPr="00D16CDD">
        <w:rPr>
          <w:rFonts w:ascii="Tahoma" w:hAnsi="Tahoma" w:cs="Tahoma"/>
          <w:b/>
          <w:sz w:val="21"/>
          <w:szCs w:val="21"/>
        </w:rPr>
        <w:tab/>
      </w:r>
      <w:r w:rsidR="00E40B21">
        <w:rPr>
          <w:rFonts w:ascii="Tahoma" w:hAnsi="Tahoma" w:cs="Tahoma"/>
          <w:b/>
          <w:sz w:val="21"/>
          <w:szCs w:val="21"/>
        </w:rPr>
        <w:t xml:space="preserve">212 School Bus Drive, </w:t>
      </w:r>
      <w:r w:rsidR="009420FF">
        <w:rPr>
          <w:rFonts w:ascii="Tahoma" w:hAnsi="Tahoma" w:cs="Tahoma"/>
          <w:b/>
          <w:sz w:val="21"/>
          <w:szCs w:val="21"/>
        </w:rPr>
        <w:t xml:space="preserve"> </w:t>
      </w:r>
    </w:p>
    <w:p w14:paraId="5BC8B6BD" w14:textId="77777777" w:rsidR="002C1D58" w:rsidRPr="00CD1CF7" w:rsidRDefault="002C1D58" w:rsidP="00C96E2C">
      <w:pPr>
        <w:pStyle w:val="PlainText"/>
        <w:jc w:val="both"/>
        <w:rPr>
          <w:rFonts w:ascii="Tahoma" w:hAnsi="Tahoma" w:cs="Tahoma"/>
          <w:b/>
          <w:sz w:val="22"/>
          <w:szCs w:val="22"/>
        </w:rPr>
      </w:pPr>
      <w:r w:rsidRPr="00D16CDD">
        <w:rPr>
          <w:rFonts w:ascii="Tahoma" w:hAnsi="Tahoma" w:cs="Tahoma"/>
          <w:b/>
          <w:sz w:val="21"/>
          <w:szCs w:val="21"/>
        </w:rPr>
        <w:t xml:space="preserve">                           </w:t>
      </w:r>
      <w:r w:rsidRPr="00D16CDD">
        <w:rPr>
          <w:rFonts w:ascii="Tahoma" w:hAnsi="Tahoma" w:cs="Tahoma"/>
          <w:b/>
          <w:sz w:val="21"/>
          <w:szCs w:val="21"/>
        </w:rPr>
        <w:tab/>
      </w:r>
      <w:r w:rsidRPr="00D16CDD">
        <w:rPr>
          <w:rFonts w:ascii="Tahoma" w:hAnsi="Tahoma" w:cs="Tahoma"/>
          <w:b/>
          <w:sz w:val="21"/>
          <w:szCs w:val="21"/>
        </w:rPr>
        <w:tab/>
      </w:r>
      <w:r w:rsidR="00CD02D3">
        <w:rPr>
          <w:rFonts w:ascii="Tahoma" w:hAnsi="Tahoma" w:cs="Tahoma"/>
          <w:b/>
          <w:sz w:val="21"/>
          <w:szCs w:val="21"/>
        </w:rPr>
        <w:t>North Wilkesboro</w:t>
      </w:r>
      <w:r w:rsidR="009420FF">
        <w:rPr>
          <w:rFonts w:ascii="Tahoma" w:hAnsi="Tahoma" w:cs="Tahoma"/>
          <w:b/>
          <w:sz w:val="21"/>
          <w:szCs w:val="21"/>
        </w:rPr>
        <w:t>, NC 28</w:t>
      </w:r>
      <w:r w:rsidR="00132BE8">
        <w:rPr>
          <w:rFonts w:ascii="Tahoma" w:hAnsi="Tahoma" w:cs="Tahoma"/>
          <w:b/>
          <w:sz w:val="21"/>
          <w:szCs w:val="21"/>
        </w:rPr>
        <w:t>6</w:t>
      </w:r>
      <w:r w:rsidR="00CD02D3">
        <w:rPr>
          <w:rFonts w:ascii="Tahoma" w:hAnsi="Tahoma" w:cs="Tahoma"/>
          <w:b/>
          <w:sz w:val="21"/>
          <w:szCs w:val="21"/>
        </w:rPr>
        <w:t>59</w:t>
      </w:r>
    </w:p>
    <w:p w14:paraId="3E17518B" w14:textId="77777777" w:rsidR="002C1D58" w:rsidRPr="00CD1CF7" w:rsidRDefault="002C1D58" w:rsidP="00C96E2C">
      <w:pPr>
        <w:pStyle w:val="PlainText"/>
        <w:jc w:val="both"/>
        <w:rPr>
          <w:rFonts w:ascii="Tahoma" w:hAnsi="Tahoma" w:cs="Tahoma"/>
          <w:b/>
          <w:sz w:val="22"/>
          <w:szCs w:val="22"/>
        </w:rPr>
      </w:pPr>
    </w:p>
    <w:p w14:paraId="1FA01604" w14:textId="77777777" w:rsidR="002C1D58" w:rsidRPr="00CD1CF7" w:rsidRDefault="00190D50" w:rsidP="00C96E2C">
      <w:pPr>
        <w:pStyle w:val="PlainText"/>
        <w:jc w:val="both"/>
        <w:rPr>
          <w:rFonts w:ascii="Tahoma" w:hAnsi="Tahoma" w:cs="Tahoma"/>
          <w:sz w:val="22"/>
          <w:szCs w:val="22"/>
        </w:rPr>
      </w:pPr>
      <w:r w:rsidRPr="00CD1CF7">
        <w:rPr>
          <w:rFonts w:ascii="Tahoma" w:hAnsi="Tahoma" w:cs="Tahoma"/>
          <w:sz w:val="22"/>
          <w:szCs w:val="22"/>
        </w:rPr>
        <w:t xml:space="preserve">Proposal forms, plans and specifications </w:t>
      </w:r>
      <w:r>
        <w:rPr>
          <w:rFonts w:ascii="Tahoma" w:hAnsi="Tahoma" w:cs="Tahoma"/>
          <w:sz w:val="22"/>
          <w:szCs w:val="22"/>
        </w:rPr>
        <w:t>may be obtained from</w:t>
      </w:r>
      <w:r w:rsidRPr="00CD1CF7">
        <w:rPr>
          <w:rFonts w:ascii="Tahoma" w:hAnsi="Tahoma" w:cs="Tahoma"/>
          <w:sz w:val="22"/>
          <w:szCs w:val="22"/>
        </w:rPr>
        <w:t xml:space="preserve"> the office of the Architect, </w:t>
      </w:r>
      <w:r w:rsidRPr="00CD1CF7">
        <w:rPr>
          <w:rFonts w:ascii="Tahoma" w:hAnsi="Tahoma" w:cs="Tahoma"/>
          <w:b/>
          <w:sz w:val="22"/>
          <w:szCs w:val="22"/>
        </w:rPr>
        <w:t xml:space="preserve">Pinnacle Architecture, P.A., PO Box 187, </w:t>
      </w:r>
      <w:r>
        <w:rPr>
          <w:rFonts w:ascii="Tahoma" w:hAnsi="Tahoma" w:cs="Tahoma"/>
          <w:b/>
          <w:sz w:val="22"/>
          <w:szCs w:val="22"/>
        </w:rPr>
        <w:t>(</w:t>
      </w:r>
      <w:r w:rsidRPr="00CD1CF7">
        <w:rPr>
          <w:rFonts w:ascii="Tahoma" w:hAnsi="Tahoma" w:cs="Tahoma"/>
          <w:b/>
          <w:sz w:val="22"/>
          <w:szCs w:val="22"/>
        </w:rPr>
        <w:t>630 Team Rd.</w:t>
      </w:r>
      <w:r>
        <w:rPr>
          <w:rFonts w:ascii="Tahoma" w:hAnsi="Tahoma" w:cs="Tahoma"/>
          <w:b/>
          <w:sz w:val="22"/>
          <w:szCs w:val="22"/>
        </w:rPr>
        <w:t xml:space="preserve"> Ste 200)</w:t>
      </w:r>
      <w:r w:rsidRPr="00CD1CF7">
        <w:rPr>
          <w:rFonts w:ascii="Tahoma" w:hAnsi="Tahoma" w:cs="Tahoma"/>
          <w:b/>
          <w:sz w:val="22"/>
          <w:szCs w:val="22"/>
        </w:rPr>
        <w:t>, Matthews, NC 28106</w:t>
      </w:r>
      <w:r>
        <w:rPr>
          <w:rFonts w:ascii="Tahoma" w:hAnsi="Tahoma" w:cs="Tahoma"/>
          <w:b/>
          <w:sz w:val="22"/>
          <w:szCs w:val="22"/>
        </w:rPr>
        <w:t xml:space="preserve"> (28105)</w:t>
      </w:r>
      <w:r w:rsidRPr="00CD1CF7">
        <w:rPr>
          <w:rFonts w:ascii="Tahoma" w:hAnsi="Tahoma" w:cs="Tahoma"/>
          <w:b/>
          <w:sz w:val="22"/>
          <w:szCs w:val="22"/>
        </w:rPr>
        <w:t xml:space="preserve"> (704)847-9851</w:t>
      </w:r>
      <w:r w:rsidR="00AC52A7">
        <w:rPr>
          <w:rFonts w:ascii="Tahoma" w:hAnsi="Tahoma" w:cs="Tahoma"/>
          <w:b/>
          <w:sz w:val="22"/>
          <w:szCs w:val="22"/>
        </w:rPr>
        <w:t xml:space="preserve"> or email </w:t>
      </w:r>
      <w:hyperlink r:id="rId6" w:history="1">
        <w:r w:rsidR="008564A1" w:rsidRPr="000D4FDE">
          <w:rPr>
            <w:rStyle w:val="Hyperlink"/>
            <w:rFonts w:ascii="Tahoma" w:hAnsi="Tahoma" w:cs="Tahoma"/>
            <w:b/>
            <w:sz w:val="22"/>
            <w:szCs w:val="22"/>
          </w:rPr>
          <w:t>shannon@pinnaclearchitecture.net</w:t>
        </w:r>
      </w:hyperlink>
      <w:r w:rsidR="00AC52A7">
        <w:rPr>
          <w:rFonts w:ascii="Tahoma" w:hAnsi="Tahoma" w:cs="Tahoma"/>
          <w:b/>
          <w:sz w:val="22"/>
          <w:szCs w:val="22"/>
        </w:rPr>
        <w:t>.</w:t>
      </w:r>
      <w:r w:rsidRPr="00CD1CF7">
        <w:rPr>
          <w:rFonts w:ascii="Tahoma" w:hAnsi="Tahoma" w:cs="Tahoma"/>
          <w:sz w:val="22"/>
          <w:szCs w:val="22"/>
        </w:rPr>
        <w:t xml:space="preserve"> </w:t>
      </w:r>
      <w:r w:rsidR="00E40B21">
        <w:rPr>
          <w:rFonts w:ascii="Tahoma" w:hAnsi="Tahoma" w:cs="Tahoma"/>
          <w:sz w:val="22"/>
          <w:szCs w:val="22"/>
        </w:rPr>
        <w:t>P</w:t>
      </w:r>
      <w:r>
        <w:rPr>
          <w:rFonts w:ascii="Tahoma" w:hAnsi="Tahoma" w:cs="Tahoma"/>
          <w:sz w:val="22"/>
          <w:szCs w:val="22"/>
        </w:rPr>
        <w:t xml:space="preserve">lans and specifications </w:t>
      </w:r>
      <w:r w:rsidR="00E40B21">
        <w:rPr>
          <w:rFonts w:ascii="Tahoma" w:hAnsi="Tahoma" w:cs="Tahoma"/>
          <w:sz w:val="22"/>
          <w:szCs w:val="22"/>
        </w:rPr>
        <w:t>will be sent out electronically or may be purchased through the Architect for $100.00 per set</w:t>
      </w:r>
      <w:r w:rsidRPr="00CD1CF7">
        <w:rPr>
          <w:rFonts w:ascii="Tahoma" w:hAnsi="Tahoma" w:cs="Tahoma"/>
          <w:sz w:val="22"/>
          <w:szCs w:val="22"/>
        </w:rPr>
        <w:t>.</w:t>
      </w:r>
      <w:r w:rsidR="00E40B21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Individual sheets or partial sections of specifications will not be issued.</w:t>
      </w:r>
    </w:p>
    <w:p w14:paraId="5B796D18" w14:textId="77777777" w:rsidR="001414D2" w:rsidRPr="00CD1CF7" w:rsidRDefault="001414D2" w:rsidP="00C96E2C">
      <w:pPr>
        <w:pStyle w:val="PlainText"/>
        <w:jc w:val="both"/>
        <w:rPr>
          <w:rFonts w:ascii="Tahoma" w:hAnsi="Tahoma" w:cs="Tahoma"/>
          <w:b/>
          <w:sz w:val="22"/>
          <w:szCs w:val="22"/>
        </w:rPr>
      </w:pPr>
    </w:p>
    <w:p w14:paraId="5C5B2329" w14:textId="169B014E" w:rsidR="002C1D58" w:rsidRPr="00CD1CF7" w:rsidRDefault="002C1D58" w:rsidP="00C96E2C">
      <w:pPr>
        <w:pStyle w:val="PlainText"/>
        <w:jc w:val="both"/>
        <w:rPr>
          <w:rFonts w:ascii="Tahoma" w:hAnsi="Tahoma" w:cs="Tahoma"/>
          <w:sz w:val="22"/>
          <w:szCs w:val="22"/>
        </w:rPr>
      </w:pPr>
      <w:r w:rsidRPr="00CD1CF7">
        <w:rPr>
          <w:rFonts w:ascii="Tahoma" w:hAnsi="Tahoma" w:cs="Tahoma"/>
          <w:sz w:val="22"/>
          <w:szCs w:val="22"/>
        </w:rPr>
        <w:t xml:space="preserve">A </w:t>
      </w:r>
      <w:r w:rsidRPr="00EC57B6">
        <w:rPr>
          <w:rFonts w:ascii="Tahoma" w:hAnsi="Tahoma" w:cs="Tahoma"/>
          <w:b/>
          <w:bCs/>
          <w:sz w:val="22"/>
          <w:szCs w:val="22"/>
        </w:rPr>
        <w:t>Pre-Bid Conference</w:t>
      </w:r>
      <w:r w:rsidRPr="00CD1CF7">
        <w:rPr>
          <w:rFonts w:ascii="Tahoma" w:hAnsi="Tahoma" w:cs="Tahoma"/>
          <w:sz w:val="22"/>
          <w:szCs w:val="22"/>
        </w:rPr>
        <w:t xml:space="preserve"> will be conducted </w:t>
      </w:r>
      <w:r w:rsidR="00F4116B" w:rsidRPr="00F4116B">
        <w:rPr>
          <w:rFonts w:ascii="Tahoma" w:hAnsi="Tahoma" w:cs="Tahoma"/>
          <w:b/>
          <w:bCs/>
          <w:sz w:val="22"/>
          <w:szCs w:val="22"/>
        </w:rPr>
        <w:t xml:space="preserve">at </w:t>
      </w:r>
      <w:r w:rsidR="00E40B21">
        <w:rPr>
          <w:rFonts w:ascii="Tahoma" w:hAnsi="Tahoma" w:cs="Tahoma"/>
          <w:b/>
          <w:bCs/>
          <w:sz w:val="22"/>
          <w:szCs w:val="22"/>
        </w:rPr>
        <w:t>Wilkes County Maintenance Department</w:t>
      </w:r>
      <w:r w:rsidRPr="00CC4278">
        <w:rPr>
          <w:rFonts w:ascii="Tahoma" w:hAnsi="Tahoma" w:cs="Tahoma"/>
          <w:sz w:val="22"/>
          <w:szCs w:val="22"/>
        </w:rPr>
        <w:t xml:space="preserve"> located </w:t>
      </w:r>
      <w:r w:rsidR="007F7D3C" w:rsidRPr="00CC4278">
        <w:rPr>
          <w:rFonts w:ascii="Tahoma" w:hAnsi="Tahoma" w:cs="Tahoma"/>
          <w:sz w:val="22"/>
          <w:szCs w:val="22"/>
        </w:rPr>
        <w:t>at</w:t>
      </w:r>
      <w:r w:rsidR="005179CC" w:rsidRPr="00CC4278">
        <w:rPr>
          <w:rFonts w:ascii="Tahoma" w:hAnsi="Tahoma" w:cs="Tahoma"/>
          <w:sz w:val="22"/>
          <w:szCs w:val="22"/>
        </w:rPr>
        <w:t xml:space="preserve"> </w:t>
      </w:r>
      <w:r w:rsidR="00A304F0" w:rsidRPr="00CC4278">
        <w:rPr>
          <w:rFonts w:ascii="Tahoma" w:hAnsi="Tahoma" w:cs="Tahoma"/>
          <w:b/>
          <w:bCs/>
          <w:sz w:val="22"/>
          <w:szCs w:val="22"/>
        </w:rPr>
        <w:t>212 School Bus Dr. N. Wilkesboro, NC 28659</w:t>
      </w:r>
      <w:r w:rsidR="00F4116B" w:rsidRPr="00CC4278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CC4278">
        <w:rPr>
          <w:rFonts w:ascii="Tahoma" w:hAnsi="Tahoma" w:cs="Tahoma"/>
          <w:b/>
          <w:bCs/>
          <w:sz w:val="22"/>
          <w:szCs w:val="22"/>
        </w:rPr>
        <w:t xml:space="preserve">@ </w:t>
      </w:r>
      <w:r w:rsidR="000234C2" w:rsidRPr="005173C6">
        <w:rPr>
          <w:rFonts w:ascii="Tahoma" w:hAnsi="Tahoma" w:cs="Tahoma"/>
          <w:b/>
          <w:sz w:val="22"/>
          <w:szCs w:val="22"/>
        </w:rPr>
        <w:t>1</w:t>
      </w:r>
      <w:r w:rsidR="005173C6" w:rsidRPr="005173C6">
        <w:rPr>
          <w:rFonts w:ascii="Tahoma" w:hAnsi="Tahoma" w:cs="Tahoma"/>
          <w:b/>
          <w:sz w:val="22"/>
          <w:szCs w:val="22"/>
        </w:rPr>
        <w:t>0</w:t>
      </w:r>
      <w:r w:rsidR="00FE4A25" w:rsidRPr="005173C6">
        <w:rPr>
          <w:rFonts w:ascii="Tahoma" w:hAnsi="Tahoma" w:cs="Tahoma"/>
          <w:b/>
          <w:sz w:val="22"/>
          <w:szCs w:val="22"/>
        </w:rPr>
        <w:t>:</w:t>
      </w:r>
      <w:r w:rsidR="00CC4278" w:rsidRPr="005173C6">
        <w:rPr>
          <w:rFonts w:ascii="Tahoma" w:hAnsi="Tahoma" w:cs="Tahoma"/>
          <w:b/>
          <w:sz w:val="22"/>
          <w:szCs w:val="22"/>
        </w:rPr>
        <w:t>0</w:t>
      </w:r>
      <w:r w:rsidR="000234C2" w:rsidRPr="005173C6">
        <w:rPr>
          <w:rFonts w:ascii="Tahoma" w:hAnsi="Tahoma" w:cs="Tahoma"/>
          <w:b/>
          <w:sz w:val="22"/>
          <w:szCs w:val="22"/>
        </w:rPr>
        <w:t>0</w:t>
      </w:r>
      <w:r w:rsidR="00FE4A25" w:rsidRPr="005173C6">
        <w:rPr>
          <w:rFonts w:ascii="Tahoma" w:hAnsi="Tahoma" w:cs="Tahoma"/>
          <w:b/>
          <w:sz w:val="22"/>
          <w:szCs w:val="22"/>
        </w:rPr>
        <w:t xml:space="preserve"> </w:t>
      </w:r>
      <w:r w:rsidR="00CC4278" w:rsidRPr="005173C6">
        <w:rPr>
          <w:rFonts w:ascii="Tahoma" w:hAnsi="Tahoma" w:cs="Tahoma"/>
          <w:b/>
          <w:sz w:val="22"/>
          <w:szCs w:val="22"/>
        </w:rPr>
        <w:t>a</w:t>
      </w:r>
      <w:r w:rsidR="00FE4A25" w:rsidRPr="005173C6">
        <w:rPr>
          <w:rFonts w:ascii="Tahoma" w:hAnsi="Tahoma" w:cs="Tahoma"/>
          <w:b/>
          <w:sz w:val="22"/>
          <w:szCs w:val="22"/>
        </w:rPr>
        <w:t xml:space="preserve">.m. on </w:t>
      </w:r>
      <w:r w:rsidR="005173C6" w:rsidRPr="005173C6">
        <w:rPr>
          <w:rFonts w:ascii="Tahoma" w:hAnsi="Tahoma" w:cs="Tahoma"/>
          <w:b/>
          <w:sz w:val="22"/>
          <w:szCs w:val="22"/>
        </w:rPr>
        <w:t>Monday</w:t>
      </w:r>
      <w:r w:rsidR="00C774E0" w:rsidRPr="005173C6">
        <w:rPr>
          <w:rFonts w:ascii="Tahoma" w:hAnsi="Tahoma" w:cs="Tahoma"/>
          <w:b/>
          <w:sz w:val="22"/>
          <w:szCs w:val="22"/>
        </w:rPr>
        <w:t>,</w:t>
      </w:r>
      <w:r w:rsidR="00FE4A25" w:rsidRPr="005173C6">
        <w:rPr>
          <w:rFonts w:ascii="Tahoma" w:hAnsi="Tahoma" w:cs="Tahoma"/>
          <w:b/>
          <w:sz w:val="22"/>
          <w:szCs w:val="22"/>
        </w:rPr>
        <w:t xml:space="preserve"> </w:t>
      </w:r>
      <w:r w:rsidR="005173C6" w:rsidRPr="005173C6">
        <w:rPr>
          <w:rFonts w:ascii="Tahoma" w:hAnsi="Tahoma" w:cs="Tahoma"/>
          <w:b/>
          <w:sz w:val="22"/>
          <w:szCs w:val="22"/>
        </w:rPr>
        <w:t>March 25</w:t>
      </w:r>
      <w:r w:rsidR="00FE4A25" w:rsidRPr="005173C6">
        <w:rPr>
          <w:rFonts w:ascii="Tahoma" w:hAnsi="Tahoma" w:cs="Tahoma"/>
          <w:b/>
          <w:sz w:val="22"/>
          <w:szCs w:val="22"/>
        </w:rPr>
        <w:t>, 202</w:t>
      </w:r>
      <w:r w:rsidR="005173C6" w:rsidRPr="005173C6">
        <w:rPr>
          <w:rFonts w:ascii="Tahoma" w:hAnsi="Tahoma" w:cs="Tahoma"/>
          <w:b/>
          <w:sz w:val="22"/>
          <w:szCs w:val="22"/>
        </w:rPr>
        <w:t>4</w:t>
      </w:r>
      <w:r w:rsidRPr="005173C6">
        <w:rPr>
          <w:rFonts w:ascii="Tahoma" w:hAnsi="Tahoma" w:cs="Tahoma"/>
          <w:sz w:val="22"/>
          <w:szCs w:val="22"/>
        </w:rPr>
        <w:t>.</w:t>
      </w:r>
    </w:p>
    <w:p w14:paraId="2F60B5E2" w14:textId="77777777" w:rsidR="002C1D58" w:rsidRPr="00CD1CF7" w:rsidRDefault="002C1D58" w:rsidP="00C96E2C">
      <w:pPr>
        <w:pStyle w:val="PlainText"/>
        <w:jc w:val="both"/>
        <w:rPr>
          <w:rFonts w:ascii="Tahoma" w:hAnsi="Tahoma" w:cs="Tahoma"/>
          <w:sz w:val="22"/>
          <w:szCs w:val="22"/>
        </w:rPr>
      </w:pPr>
    </w:p>
    <w:p w14:paraId="2C2E7EB6" w14:textId="77777777" w:rsidR="00F20F20" w:rsidRDefault="00F20F20" w:rsidP="00C774E0">
      <w:pPr>
        <w:pStyle w:val="PlainText"/>
        <w:jc w:val="both"/>
        <w:rPr>
          <w:rFonts w:ascii="Tahoma" w:hAnsi="Tahoma" w:cs="Tahoma"/>
          <w:sz w:val="22"/>
          <w:szCs w:val="22"/>
        </w:rPr>
      </w:pPr>
      <w:r w:rsidRPr="00C774E0">
        <w:rPr>
          <w:rFonts w:ascii="Tahoma" w:hAnsi="Tahoma" w:cs="Tahoma"/>
          <w:sz w:val="22"/>
          <w:szCs w:val="22"/>
        </w:rPr>
        <w:t>A brief summary of the project scope:</w:t>
      </w:r>
    </w:p>
    <w:p w14:paraId="0EBFDD45" w14:textId="77777777" w:rsidR="002F49A3" w:rsidRPr="00C774E0" w:rsidRDefault="002F49A3" w:rsidP="00C774E0">
      <w:pPr>
        <w:pStyle w:val="PlainText"/>
        <w:jc w:val="both"/>
        <w:rPr>
          <w:rFonts w:ascii="Tahoma" w:hAnsi="Tahoma" w:cs="Tahoma"/>
          <w:sz w:val="22"/>
          <w:szCs w:val="22"/>
        </w:rPr>
      </w:pPr>
    </w:p>
    <w:p w14:paraId="719848AD" w14:textId="1AC16570" w:rsidR="00DD544B" w:rsidRPr="00C774E0" w:rsidRDefault="00DD544B" w:rsidP="00C774E0">
      <w:pPr>
        <w:pStyle w:val="PlainText"/>
        <w:jc w:val="both"/>
        <w:rPr>
          <w:rFonts w:ascii="Tahoma" w:hAnsi="Tahoma" w:cs="Tahoma"/>
          <w:sz w:val="22"/>
          <w:szCs w:val="22"/>
        </w:rPr>
      </w:pPr>
      <w:r w:rsidRPr="005173C6">
        <w:rPr>
          <w:rFonts w:ascii="Tahoma" w:hAnsi="Tahoma" w:cs="Tahoma"/>
          <w:sz w:val="22"/>
          <w:szCs w:val="22"/>
        </w:rPr>
        <w:t xml:space="preserve">This project will consist of </w:t>
      </w:r>
      <w:r w:rsidR="005173C6" w:rsidRPr="005173C6">
        <w:rPr>
          <w:rFonts w:ascii="Tahoma" w:hAnsi="Tahoma" w:cs="Tahoma"/>
          <w:sz w:val="22"/>
          <w:szCs w:val="22"/>
        </w:rPr>
        <w:t>demolition as shown on Sheet D1 of the Construction Documents</w:t>
      </w:r>
      <w:r w:rsidR="002F49A3" w:rsidRPr="005173C6">
        <w:rPr>
          <w:rFonts w:ascii="Tahoma" w:hAnsi="Tahoma" w:cs="Tahoma"/>
          <w:sz w:val="22"/>
          <w:szCs w:val="22"/>
        </w:rPr>
        <w:t>.</w:t>
      </w:r>
      <w:r w:rsidR="002F49A3">
        <w:rPr>
          <w:rFonts w:ascii="Tahoma" w:hAnsi="Tahoma" w:cs="Tahoma"/>
          <w:sz w:val="22"/>
          <w:szCs w:val="22"/>
        </w:rPr>
        <w:t xml:space="preserve"> </w:t>
      </w:r>
    </w:p>
    <w:p w14:paraId="7A28FFEB" w14:textId="77777777" w:rsidR="002C1D58" w:rsidRPr="00CD1CF7" w:rsidRDefault="002C1D58" w:rsidP="00C96E2C">
      <w:pPr>
        <w:pStyle w:val="PlainText"/>
        <w:jc w:val="both"/>
        <w:rPr>
          <w:rFonts w:ascii="Tahoma" w:hAnsi="Tahoma" w:cs="Tahoma"/>
          <w:sz w:val="22"/>
          <w:szCs w:val="22"/>
        </w:rPr>
      </w:pPr>
    </w:p>
    <w:p w14:paraId="11EEC9F1" w14:textId="77777777" w:rsidR="002C1D58" w:rsidRPr="00CD1CF7" w:rsidRDefault="002C1D58" w:rsidP="00C96E2C">
      <w:pPr>
        <w:pStyle w:val="PlainText"/>
        <w:jc w:val="both"/>
        <w:rPr>
          <w:rFonts w:ascii="Tahoma" w:hAnsi="Tahoma" w:cs="Tahoma"/>
          <w:sz w:val="22"/>
          <w:szCs w:val="22"/>
        </w:rPr>
      </w:pPr>
      <w:r w:rsidRPr="00CD1CF7">
        <w:rPr>
          <w:rFonts w:ascii="Tahoma" w:hAnsi="Tahoma" w:cs="Tahoma"/>
          <w:sz w:val="22"/>
          <w:szCs w:val="22"/>
        </w:rPr>
        <w:t>The Owner reserves the right to accept or reject any and/or all bids, to waive informalities, and to award t</w:t>
      </w:r>
      <w:r w:rsidR="005179CC" w:rsidRPr="00CD1CF7">
        <w:rPr>
          <w:rFonts w:ascii="Tahoma" w:hAnsi="Tahoma" w:cs="Tahoma"/>
          <w:sz w:val="22"/>
          <w:szCs w:val="22"/>
        </w:rPr>
        <w:t>he</w:t>
      </w:r>
      <w:r w:rsidRPr="00CD1CF7">
        <w:rPr>
          <w:rFonts w:ascii="Tahoma" w:hAnsi="Tahoma" w:cs="Tahoma"/>
          <w:sz w:val="22"/>
          <w:szCs w:val="22"/>
        </w:rPr>
        <w:t xml:space="preserve"> contract to other than the low bidder should it be deemed in the best interest of the project or the Owner.</w:t>
      </w:r>
    </w:p>
    <w:p w14:paraId="10C5E7DD" w14:textId="77777777" w:rsidR="000A0483" w:rsidRDefault="002C1D58" w:rsidP="00C96E2C">
      <w:pPr>
        <w:pStyle w:val="PlainText"/>
        <w:jc w:val="both"/>
        <w:rPr>
          <w:rFonts w:ascii="Tahoma" w:hAnsi="Tahoma" w:cs="Tahoma"/>
          <w:sz w:val="22"/>
          <w:szCs w:val="22"/>
        </w:rPr>
      </w:pPr>
      <w:r w:rsidRPr="00CD1CF7">
        <w:rPr>
          <w:rFonts w:ascii="Tahoma" w:hAnsi="Tahoma" w:cs="Tahoma"/>
          <w:sz w:val="22"/>
          <w:szCs w:val="22"/>
        </w:rPr>
        <w:t xml:space="preserve">                                 </w:t>
      </w:r>
      <w:r w:rsidRPr="00CD1CF7">
        <w:rPr>
          <w:rFonts w:ascii="Tahoma" w:hAnsi="Tahoma" w:cs="Tahoma"/>
          <w:sz w:val="22"/>
          <w:szCs w:val="22"/>
        </w:rPr>
        <w:tab/>
      </w:r>
    </w:p>
    <w:p w14:paraId="135CBD70" w14:textId="77777777" w:rsidR="00EC57B6" w:rsidRPr="00F45A44" w:rsidRDefault="00CB6FCD" w:rsidP="00CB6FCD">
      <w:pPr>
        <w:pStyle w:val="PlainText"/>
        <w:ind w:left="2880" w:firstLine="72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</w:t>
      </w:r>
      <w:r w:rsidR="004F5E6E">
        <w:rPr>
          <w:rFonts w:ascii="Tahoma" w:hAnsi="Tahoma" w:cs="Tahoma"/>
          <w:sz w:val="21"/>
          <w:szCs w:val="21"/>
        </w:rPr>
        <w:t>Wilkes County Schools</w:t>
      </w:r>
    </w:p>
    <w:p w14:paraId="67DC3558" w14:textId="77777777" w:rsidR="00EC57B6" w:rsidRDefault="004F5E6E" w:rsidP="00CB6FCD">
      <w:pPr>
        <w:pStyle w:val="PlainText"/>
        <w:jc w:val="center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Mr. Mark Byrd</w:t>
      </w:r>
    </w:p>
    <w:p w14:paraId="05F77200" w14:textId="77777777" w:rsidR="002C1D58" w:rsidRPr="00CD1CF7" w:rsidRDefault="00EC57B6" w:rsidP="00CB6FCD">
      <w:pPr>
        <w:pStyle w:val="PlainText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1"/>
          <w:szCs w:val="21"/>
        </w:rPr>
        <w:t>Superintendent</w:t>
      </w:r>
    </w:p>
    <w:sectPr w:rsidR="002C1D58" w:rsidRPr="00CD1CF7" w:rsidSect="008C7F49">
      <w:footerReference w:type="default" r:id="rId7"/>
      <w:pgSz w:w="12240" w:h="15840" w:code="1"/>
      <w:pgMar w:top="1008" w:right="1008" w:bottom="1008" w:left="1728" w:header="576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A25A9" w14:textId="77777777" w:rsidR="008C7F49" w:rsidRDefault="008C7F49">
      <w:r>
        <w:separator/>
      </w:r>
    </w:p>
  </w:endnote>
  <w:endnote w:type="continuationSeparator" w:id="0">
    <w:p w14:paraId="7D71CDAA" w14:textId="77777777" w:rsidR="008C7F49" w:rsidRDefault="008C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(W1)">
    <w:altName w:val="Courier New"/>
    <w:charset w:val="00"/>
    <w:family w:val="modern"/>
    <w:pitch w:val="fixed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67D13" w14:textId="77777777" w:rsidR="00C96BCF" w:rsidRPr="00674A3F" w:rsidRDefault="00C96BCF">
    <w:pPr>
      <w:pStyle w:val="Footer"/>
      <w:jc w:val="center"/>
      <w:rPr>
        <w:rFonts w:ascii="Tahoma" w:hAnsi="Tahoma" w:cs="Tahoma"/>
        <w:sz w:val="20"/>
      </w:rPr>
    </w:pPr>
    <w:r w:rsidRPr="00674A3F">
      <w:rPr>
        <w:rFonts w:ascii="Tahoma" w:hAnsi="Tahoma" w:cs="Tahoma"/>
        <w:sz w:val="20"/>
      </w:rPr>
      <w:t>00</w:t>
    </w:r>
    <w:r>
      <w:rPr>
        <w:rFonts w:ascii="Tahoma" w:hAnsi="Tahoma" w:cs="Tahoma"/>
        <w:sz w:val="20"/>
      </w:rPr>
      <w:t xml:space="preserve"> 1</w:t>
    </w:r>
    <w:r w:rsidRPr="00674A3F">
      <w:rPr>
        <w:rFonts w:ascii="Tahoma" w:hAnsi="Tahoma" w:cs="Tahoma"/>
        <w:sz w:val="20"/>
      </w:rPr>
      <w:t>1</w:t>
    </w:r>
    <w:r>
      <w:rPr>
        <w:rFonts w:ascii="Tahoma" w:hAnsi="Tahoma" w:cs="Tahoma"/>
        <w:sz w:val="20"/>
      </w:rPr>
      <w:t xml:space="preserve"> 13</w:t>
    </w:r>
    <w:r w:rsidRPr="00674A3F">
      <w:rPr>
        <w:rFonts w:ascii="Tahoma" w:hAnsi="Tahoma" w:cs="Tahoma"/>
        <w:sz w:val="20"/>
      </w:rPr>
      <w:t>-</w:t>
    </w:r>
    <w:r w:rsidRPr="00674A3F">
      <w:rPr>
        <w:rStyle w:val="PageNumber"/>
        <w:rFonts w:ascii="Tahoma" w:hAnsi="Tahoma" w:cs="Tahoma"/>
        <w:sz w:val="20"/>
      </w:rPr>
      <w:fldChar w:fldCharType="begin"/>
    </w:r>
    <w:r w:rsidRPr="00674A3F">
      <w:rPr>
        <w:rStyle w:val="PageNumber"/>
        <w:rFonts w:ascii="Tahoma" w:hAnsi="Tahoma" w:cs="Tahoma"/>
        <w:sz w:val="20"/>
      </w:rPr>
      <w:instrText xml:space="preserve"> PAGE </w:instrText>
    </w:r>
    <w:r w:rsidRPr="00674A3F">
      <w:rPr>
        <w:rStyle w:val="PageNumber"/>
        <w:rFonts w:ascii="Tahoma" w:hAnsi="Tahoma" w:cs="Tahoma"/>
        <w:sz w:val="20"/>
      </w:rPr>
      <w:fldChar w:fldCharType="separate"/>
    </w:r>
    <w:r w:rsidR="006050CA">
      <w:rPr>
        <w:rStyle w:val="PageNumber"/>
        <w:rFonts w:ascii="Tahoma" w:hAnsi="Tahoma" w:cs="Tahoma"/>
        <w:noProof/>
        <w:sz w:val="20"/>
      </w:rPr>
      <w:t>1</w:t>
    </w:r>
    <w:r w:rsidRPr="00674A3F">
      <w:rPr>
        <w:rStyle w:val="PageNumber"/>
        <w:rFonts w:ascii="Tahoma" w:hAnsi="Tahoma" w:cs="Tahom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DD02D" w14:textId="77777777" w:rsidR="008C7F49" w:rsidRDefault="008C7F49">
      <w:r>
        <w:separator/>
      </w:r>
    </w:p>
  </w:footnote>
  <w:footnote w:type="continuationSeparator" w:id="0">
    <w:p w14:paraId="2D74BF24" w14:textId="77777777" w:rsidR="008C7F49" w:rsidRDefault="008C7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84"/>
    <w:rsid w:val="00006CA4"/>
    <w:rsid w:val="000234C2"/>
    <w:rsid w:val="000420E3"/>
    <w:rsid w:val="000423E6"/>
    <w:rsid w:val="000717CB"/>
    <w:rsid w:val="000A0483"/>
    <w:rsid w:val="000B7B55"/>
    <w:rsid w:val="000E64EF"/>
    <w:rsid w:val="000F1727"/>
    <w:rsid w:val="000F3899"/>
    <w:rsid w:val="000F3D0F"/>
    <w:rsid w:val="000F5D0D"/>
    <w:rsid w:val="00100786"/>
    <w:rsid w:val="00132BE8"/>
    <w:rsid w:val="00135B5D"/>
    <w:rsid w:val="001414D2"/>
    <w:rsid w:val="00166145"/>
    <w:rsid w:val="00190D50"/>
    <w:rsid w:val="001D310E"/>
    <w:rsid w:val="001D38B8"/>
    <w:rsid w:val="00221274"/>
    <w:rsid w:val="00233A34"/>
    <w:rsid w:val="00251532"/>
    <w:rsid w:val="00265610"/>
    <w:rsid w:val="0029083F"/>
    <w:rsid w:val="002C1D58"/>
    <w:rsid w:val="002D3249"/>
    <w:rsid w:val="002D41D1"/>
    <w:rsid w:val="002E3577"/>
    <w:rsid w:val="002F49A3"/>
    <w:rsid w:val="002F5D18"/>
    <w:rsid w:val="00306979"/>
    <w:rsid w:val="00387E5C"/>
    <w:rsid w:val="003A7E36"/>
    <w:rsid w:val="00420B8D"/>
    <w:rsid w:val="00431C16"/>
    <w:rsid w:val="004641D1"/>
    <w:rsid w:val="004F5E6E"/>
    <w:rsid w:val="00500EE2"/>
    <w:rsid w:val="005173C6"/>
    <w:rsid w:val="005179CC"/>
    <w:rsid w:val="00524B10"/>
    <w:rsid w:val="00542AD6"/>
    <w:rsid w:val="00566B79"/>
    <w:rsid w:val="006050CA"/>
    <w:rsid w:val="00617EF2"/>
    <w:rsid w:val="006240F7"/>
    <w:rsid w:val="0063650D"/>
    <w:rsid w:val="00674A3F"/>
    <w:rsid w:val="006B1828"/>
    <w:rsid w:val="006B195B"/>
    <w:rsid w:val="006C0F36"/>
    <w:rsid w:val="00712CC2"/>
    <w:rsid w:val="0075043F"/>
    <w:rsid w:val="0075326F"/>
    <w:rsid w:val="0076340D"/>
    <w:rsid w:val="00784047"/>
    <w:rsid w:val="007D5A32"/>
    <w:rsid w:val="007F7D3C"/>
    <w:rsid w:val="008564A1"/>
    <w:rsid w:val="00885374"/>
    <w:rsid w:val="008941EF"/>
    <w:rsid w:val="008A1C32"/>
    <w:rsid w:val="008C7F49"/>
    <w:rsid w:val="008D22C2"/>
    <w:rsid w:val="00923051"/>
    <w:rsid w:val="009363C5"/>
    <w:rsid w:val="009420FF"/>
    <w:rsid w:val="00961997"/>
    <w:rsid w:val="00976B9B"/>
    <w:rsid w:val="00987F8D"/>
    <w:rsid w:val="00A067C7"/>
    <w:rsid w:val="00A243A7"/>
    <w:rsid w:val="00A304F0"/>
    <w:rsid w:val="00A66CFA"/>
    <w:rsid w:val="00AA0C2B"/>
    <w:rsid w:val="00AC52A7"/>
    <w:rsid w:val="00AE159F"/>
    <w:rsid w:val="00AF4ECD"/>
    <w:rsid w:val="00B80184"/>
    <w:rsid w:val="00BA4F2E"/>
    <w:rsid w:val="00BE0926"/>
    <w:rsid w:val="00BF02B4"/>
    <w:rsid w:val="00C113F6"/>
    <w:rsid w:val="00C1402D"/>
    <w:rsid w:val="00C20A34"/>
    <w:rsid w:val="00C3372E"/>
    <w:rsid w:val="00C7502A"/>
    <w:rsid w:val="00C774E0"/>
    <w:rsid w:val="00C96BCF"/>
    <w:rsid w:val="00C96E2C"/>
    <w:rsid w:val="00CB6FCD"/>
    <w:rsid w:val="00CC4278"/>
    <w:rsid w:val="00CD02D3"/>
    <w:rsid w:val="00CD1CF7"/>
    <w:rsid w:val="00CF17FB"/>
    <w:rsid w:val="00D0079D"/>
    <w:rsid w:val="00D02862"/>
    <w:rsid w:val="00D16CDD"/>
    <w:rsid w:val="00D25D02"/>
    <w:rsid w:val="00D57639"/>
    <w:rsid w:val="00D743C6"/>
    <w:rsid w:val="00DA6AD5"/>
    <w:rsid w:val="00DA75C7"/>
    <w:rsid w:val="00DB0A69"/>
    <w:rsid w:val="00DC288A"/>
    <w:rsid w:val="00DD544B"/>
    <w:rsid w:val="00E079C2"/>
    <w:rsid w:val="00E178B4"/>
    <w:rsid w:val="00E40B21"/>
    <w:rsid w:val="00E61DC3"/>
    <w:rsid w:val="00E65EE8"/>
    <w:rsid w:val="00EC17F8"/>
    <w:rsid w:val="00EC57B6"/>
    <w:rsid w:val="00EF3F77"/>
    <w:rsid w:val="00F20F20"/>
    <w:rsid w:val="00F252B3"/>
    <w:rsid w:val="00F4116B"/>
    <w:rsid w:val="00F773BF"/>
    <w:rsid w:val="00FA3503"/>
    <w:rsid w:val="00FE4A25"/>
    <w:rsid w:val="00FF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0E2E3D"/>
  <w15:docId w15:val="{0447823A-7C0B-4149-9932-B4CBE47D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41D1"/>
    <w:rPr>
      <w:sz w:val="24"/>
    </w:rPr>
  </w:style>
  <w:style w:type="paragraph" w:styleId="Heading2">
    <w:name w:val="heading 2"/>
    <w:basedOn w:val="Normal"/>
    <w:next w:val="Normal"/>
    <w:qFormat/>
    <w:rsid w:val="002D41D1"/>
    <w:pPr>
      <w:keepNext/>
      <w:widowControl w:val="0"/>
      <w:outlineLvl w:val="1"/>
    </w:pPr>
    <w:rPr>
      <w:rFonts w:ascii="Courier (W1)" w:hAnsi="Courier (W1)"/>
      <w:b/>
      <w:snapToGrid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2D41D1"/>
    <w:pPr>
      <w:framePr w:w="7920" w:h="1980" w:hRule="exact" w:hSpace="180" w:wrap="auto" w:hAnchor="page" w:xAlign="center" w:yAlign="bottom"/>
      <w:ind w:left="2880"/>
    </w:pPr>
    <w:rPr>
      <w:rFonts w:ascii="Arial" w:hAnsi="Arial"/>
      <w:caps/>
      <w:sz w:val="20"/>
    </w:rPr>
  </w:style>
  <w:style w:type="paragraph" w:styleId="PlainText">
    <w:name w:val="Plain Text"/>
    <w:basedOn w:val="Normal"/>
    <w:link w:val="PlainTextChar"/>
    <w:rsid w:val="002D41D1"/>
    <w:rPr>
      <w:rFonts w:ascii="Courier New" w:hAnsi="Courier New"/>
      <w:sz w:val="20"/>
    </w:rPr>
  </w:style>
  <w:style w:type="paragraph" w:styleId="Header">
    <w:name w:val="header"/>
    <w:basedOn w:val="Normal"/>
    <w:semiHidden/>
    <w:rsid w:val="002D41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D41D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2D41D1"/>
  </w:style>
  <w:style w:type="character" w:styleId="Hyperlink">
    <w:name w:val="Hyperlink"/>
    <w:basedOn w:val="DefaultParagraphFont"/>
    <w:uiPriority w:val="99"/>
    <w:unhideWhenUsed/>
    <w:rsid w:val="00AC52A7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2CC2"/>
    <w:rPr>
      <w:color w:val="808080"/>
      <w:shd w:val="clear" w:color="auto" w:fill="E6E6E6"/>
    </w:rPr>
  </w:style>
  <w:style w:type="paragraph" w:styleId="BodyText2">
    <w:name w:val="Body Text 2"/>
    <w:basedOn w:val="Normal"/>
    <w:link w:val="BodyText2Char"/>
    <w:rsid w:val="00C3372E"/>
    <w:pPr>
      <w:widowControl w:val="0"/>
    </w:pPr>
    <w:rPr>
      <w:rFonts w:ascii="Courier (W1)" w:hAnsi="Courier (W1)"/>
      <w:snapToGrid w:val="0"/>
      <w:sz w:val="22"/>
    </w:rPr>
  </w:style>
  <w:style w:type="character" w:customStyle="1" w:styleId="BodyText2Char">
    <w:name w:val="Body Text 2 Char"/>
    <w:basedOn w:val="DefaultParagraphFont"/>
    <w:link w:val="BodyText2"/>
    <w:rsid w:val="00C3372E"/>
    <w:rPr>
      <w:rFonts w:ascii="Courier (W1)" w:hAnsi="Courier (W1)"/>
      <w:snapToGrid w:val="0"/>
      <w:sz w:val="22"/>
    </w:rPr>
  </w:style>
  <w:style w:type="character" w:customStyle="1" w:styleId="PlainTextChar">
    <w:name w:val="Plain Text Char"/>
    <w:basedOn w:val="DefaultParagraphFont"/>
    <w:link w:val="PlainText"/>
    <w:rsid w:val="00C3372E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annon@pinnaclearchitecture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323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DIVISION 1</vt:lpstr>
    </vt:vector>
  </TitlesOfParts>
  <Company/>
  <LinksUpToDate>false</LinksUpToDate>
  <CharactersWithSpaces>2247</CharactersWithSpaces>
  <SharedDoc>false</SharedDoc>
  <HLinks>
    <vt:vector size="6" baseType="variant">
      <vt:variant>
        <vt:i4>5243001</vt:i4>
      </vt:variant>
      <vt:variant>
        <vt:i4>0</vt:i4>
      </vt:variant>
      <vt:variant>
        <vt:i4>0</vt:i4>
      </vt:variant>
      <vt:variant>
        <vt:i4>5</vt:i4>
      </vt:variant>
      <vt:variant>
        <vt:lpwstr>mailto:chris@pinnaclearchitecture.net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1</dc:title>
  <dc:creator>Authorized User</dc:creator>
  <cp:lastModifiedBy>Seth Prevette</cp:lastModifiedBy>
  <cp:revision>2</cp:revision>
  <cp:lastPrinted>2023-04-06T15:57:00Z</cp:lastPrinted>
  <dcterms:created xsi:type="dcterms:W3CDTF">2024-03-18T20:50:00Z</dcterms:created>
  <dcterms:modified xsi:type="dcterms:W3CDTF">2024-03-18T20:50:00Z</dcterms:modified>
</cp:coreProperties>
</file>