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416E" w14:textId="636D9D99" w:rsidR="007300AB" w:rsidRDefault="007300AB"/>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572"/>
      </w:tblGrid>
      <w:tr w:rsidR="004C1D3A" w14:paraId="3049C01A" w14:textId="77777777" w:rsidTr="004C1D3A">
        <w:trPr>
          <w:trHeight w:val="375"/>
        </w:trPr>
        <w:tc>
          <w:tcPr>
            <w:tcW w:w="5228" w:type="dxa"/>
            <w:tcBorders>
              <w:top w:val="single" w:sz="6" w:space="0" w:color="auto"/>
              <w:left w:val="single" w:sz="6" w:space="0" w:color="auto"/>
              <w:right w:val="single" w:sz="6" w:space="0" w:color="auto"/>
            </w:tcBorders>
            <w:tcMar>
              <w:left w:w="105" w:type="dxa"/>
              <w:right w:w="105" w:type="dxa"/>
            </w:tcMar>
          </w:tcPr>
          <w:p w14:paraId="67B4EC0D" w14:textId="7B6A224D" w:rsidR="004C1D3A" w:rsidRDefault="004C1D3A" w:rsidP="004C1D3A">
            <w:pPr>
              <w:spacing w:before="120"/>
              <w:jc w:val="center"/>
              <w:rPr>
                <w:rFonts w:eastAsia="Arial" w:cs="Arial"/>
                <w:color w:val="000000" w:themeColor="text1"/>
                <w:sz w:val="28"/>
                <w:szCs w:val="28"/>
              </w:rPr>
            </w:pPr>
            <w:r w:rsidRPr="00781FB7">
              <w:rPr>
                <w:rFonts w:cs="Arial"/>
                <w:b/>
                <w:sz w:val="28"/>
              </w:rPr>
              <w:t>STATE OF NORTH CAROLINA</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F2AE25B" w14:textId="2EE2CA58" w:rsidR="004C1D3A" w:rsidRDefault="004C1D3A" w:rsidP="004C1D3A">
            <w:pPr>
              <w:spacing w:before="80" w:after="80"/>
              <w:rPr>
                <w:rFonts w:eastAsia="Arial" w:cs="Arial"/>
                <w:color w:val="000000" w:themeColor="text1"/>
                <w:sz w:val="24"/>
              </w:rPr>
            </w:pPr>
            <w:r>
              <w:rPr>
                <w:rFonts w:cs="Arial"/>
                <w:b/>
                <w:lang w:val="en-GB"/>
              </w:rPr>
              <w:t xml:space="preserve">INVITATION FOR BIDS </w:t>
            </w:r>
            <w:r w:rsidRPr="0085217E">
              <w:rPr>
                <w:rFonts w:cs="Arial"/>
                <w:b/>
              </w:rPr>
              <w:t xml:space="preserve">NO.   </w:t>
            </w:r>
            <w:r>
              <w:rPr>
                <w:rFonts w:cs="Arial"/>
                <w:b/>
                <w:caps/>
                <w:color w:val="000000" w:themeColor="text1"/>
              </w:rPr>
              <w:t xml:space="preserve"> </w:t>
            </w:r>
            <w:sdt>
              <w:sdtPr>
                <w:rPr>
                  <w:rFonts w:cs="Arial"/>
                  <w:b/>
                  <w:caps/>
                  <w:color w:val="000000" w:themeColor="text1"/>
                </w:rPr>
                <w:id w:val="1475259730"/>
                <w:placeholder>
                  <w:docPart w:val="318EC106DEB340129870CAB26AD5BD31"/>
                </w:placeholder>
              </w:sdtPr>
              <w:sdtEndPr>
                <w:rPr>
                  <w:color w:val="auto"/>
                </w:rPr>
              </w:sdtEndPr>
              <w:sdtContent>
                <w:r w:rsidR="00330684">
                  <w:rPr>
                    <w:rFonts w:cs="Arial"/>
                    <w:b/>
                    <w:caps/>
                    <w:color w:val="000000" w:themeColor="text1"/>
                  </w:rPr>
                  <w:t>30-25097-ITD</w:t>
                </w:r>
              </w:sdtContent>
            </w:sdt>
            <w:r w:rsidRPr="00F866D7">
              <w:rPr>
                <w:rFonts w:cs="Arial"/>
                <w:b/>
                <w:caps/>
                <w:highlight w:val="lightGray"/>
              </w:rPr>
              <w:t xml:space="preserve"> </w:t>
            </w:r>
          </w:p>
        </w:tc>
      </w:tr>
      <w:tr w:rsidR="004C1D3A" w14:paraId="39D26BB6" w14:textId="77777777" w:rsidTr="497CDE70">
        <w:trPr>
          <w:trHeight w:val="270"/>
        </w:trPr>
        <w:tc>
          <w:tcPr>
            <w:tcW w:w="5228" w:type="dxa"/>
            <w:vMerge w:val="restart"/>
            <w:tcBorders>
              <w:left w:val="single" w:sz="6" w:space="0" w:color="auto"/>
              <w:right w:val="single" w:sz="6" w:space="0" w:color="auto"/>
            </w:tcBorders>
            <w:tcMar>
              <w:left w:w="105" w:type="dxa"/>
              <w:right w:w="105" w:type="dxa"/>
            </w:tcMar>
          </w:tcPr>
          <w:p w14:paraId="7C5B83CB" w14:textId="00AF1178" w:rsidR="004C1D3A" w:rsidRPr="00FE0FC8" w:rsidRDefault="00F84377" w:rsidP="004C1D3A">
            <w:pPr>
              <w:jc w:val="center"/>
              <w:rPr>
                <w:rFonts w:cs="Arial"/>
                <w:b/>
                <w:caps/>
                <w:highlight w:val="lightGray"/>
              </w:rPr>
            </w:pPr>
            <w:sdt>
              <w:sdtPr>
                <w:rPr>
                  <w:rFonts w:cs="Arial"/>
                  <w:b/>
                  <w:caps/>
                </w:rPr>
                <w:id w:val="-1994707768"/>
                <w:placeholder>
                  <w:docPart w:val="8F3B0B81C6AA4ED4B04D4A0D78B54E64"/>
                </w:placeholder>
              </w:sdtPr>
              <w:sdtEndPr/>
              <w:sdtContent>
                <w:r w:rsidR="006E1A13" w:rsidRPr="00FE0FC8">
                  <w:rPr>
                    <w:rFonts w:cs="Arial"/>
                    <w:b/>
                    <w:caps/>
                  </w:rPr>
                  <w:t>NC Dept of Health and Human SerVices</w:t>
                </w:r>
              </w:sdtContent>
            </w:sdt>
            <w:r w:rsidR="004C1D3A" w:rsidRPr="00FE0FC8">
              <w:rPr>
                <w:rFonts w:cs="Arial"/>
                <w:b/>
                <w:caps/>
                <w:highlight w:val="lightGray"/>
              </w:rPr>
              <w:t xml:space="preserve"> </w:t>
            </w:r>
          </w:p>
          <w:p w14:paraId="268DC4D4" w14:textId="7FA2BB90" w:rsidR="004C1D3A" w:rsidRPr="00FE0FC8" w:rsidRDefault="00F84377" w:rsidP="004C1D3A">
            <w:pPr>
              <w:jc w:val="center"/>
              <w:rPr>
                <w:rFonts w:eastAsia="Arial" w:cs="Arial"/>
                <w:sz w:val="24"/>
              </w:rPr>
            </w:pPr>
            <w:sdt>
              <w:sdtPr>
                <w:rPr>
                  <w:rFonts w:cs="Arial"/>
                </w:rPr>
                <w:id w:val="1675233720"/>
                <w:placeholder>
                  <w:docPart w:val="2DC82600EDEF499B9D83B7B2CDDF0442"/>
                </w:placeholder>
              </w:sdtPr>
              <w:sdtEndPr/>
              <w:sdtContent>
                <w:r w:rsidR="006E1A13" w:rsidRPr="00FE0FC8">
                  <w:rPr>
                    <w:rFonts w:cs="Arial"/>
                  </w:rPr>
                  <w:t>I</w:t>
                </w:r>
                <w:r w:rsidR="00330684" w:rsidRPr="00FE0FC8">
                  <w:rPr>
                    <w:rFonts w:cs="Arial"/>
                  </w:rPr>
                  <w:t>nformation Technology</w:t>
                </w:r>
                <w:r w:rsidR="006E1A13" w:rsidRPr="00FE0FC8">
                  <w:rPr>
                    <w:rFonts w:cs="Arial"/>
                  </w:rPr>
                  <w:t xml:space="preserve"> Division</w:t>
                </w:r>
              </w:sdtContent>
            </w:sdt>
            <w:r w:rsidR="004C1D3A" w:rsidRPr="00FE0FC8">
              <w:rPr>
                <w:rFonts w:cs="Arial"/>
                <w:highlight w:val="lightGray"/>
              </w:rPr>
              <w:t xml:space="preserve"> </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90E0ECB" w14:textId="0344D7C6" w:rsidR="004C1D3A" w:rsidRPr="00FE0FC8" w:rsidRDefault="004C1D3A" w:rsidP="004C1D3A">
            <w:pPr>
              <w:spacing w:before="80" w:after="80"/>
              <w:rPr>
                <w:rFonts w:eastAsia="Arial" w:cs="Arial"/>
                <w:szCs w:val="22"/>
              </w:rPr>
            </w:pPr>
            <w:r w:rsidRPr="00FE0FC8">
              <w:rPr>
                <w:rFonts w:cs="Arial"/>
                <w:b/>
                <w:szCs w:val="22"/>
              </w:rPr>
              <w:t>Offers will be publicly opened:</w:t>
            </w:r>
            <w:r w:rsidRPr="00FE0FC8">
              <w:rPr>
                <w:rFonts w:cs="Arial"/>
                <w:szCs w:val="22"/>
              </w:rPr>
              <w:t xml:space="preserve">   </w:t>
            </w:r>
            <w:sdt>
              <w:sdtPr>
                <w:rPr>
                  <w:rFonts w:cs="Arial"/>
                  <w:szCs w:val="22"/>
                </w:rPr>
                <w:id w:val="-2104183425"/>
                <w:placeholder>
                  <w:docPart w:val="939BB69FB0BA40BBB62D1E7104FDA330"/>
                </w:placeholder>
              </w:sdtPr>
              <w:sdtEndPr/>
              <w:sdtContent>
                <w:r w:rsidR="00FE0FC8" w:rsidRPr="00FE0FC8">
                  <w:rPr>
                    <w:rFonts w:cs="Arial"/>
                    <w:szCs w:val="22"/>
                  </w:rPr>
                  <w:t xml:space="preserve">November 18, </w:t>
                </w:r>
                <w:proofErr w:type="gramStart"/>
                <w:r w:rsidR="00FE0FC8" w:rsidRPr="00FE0FC8">
                  <w:rPr>
                    <w:rFonts w:cs="Arial"/>
                    <w:szCs w:val="22"/>
                  </w:rPr>
                  <w:t>2024</w:t>
                </w:r>
                <w:proofErr w:type="gramEnd"/>
                <w:r w:rsidR="00FE0FC8" w:rsidRPr="00FE0FC8">
                  <w:rPr>
                    <w:rFonts w:cs="Arial"/>
                    <w:szCs w:val="22"/>
                  </w:rPr>
                  <w:t xml:space="preserve"> at 02:00PM ET</w:t>
                </w:r>
                <w:r w:rsidR="00FE0FC8">
                  <w:rPr>
                    <w:rFonts w:cs="Arial"/>
                    <w:szCs w:val="22"/>
                  </w:rPr>
                  <w:t xml:space="preserve"> </w:t>
                </w:r>
              </w:sdtContent>
            </w:sdt>
          </w:p>
        </w:tc>
      </w:tr>
      <w:tr w:rsidR="004C1D3A" w14:paraId="14BE6C3B" w14:textId="77777777" w:rsidTr="00130FCB">
        <w:trPr>
          <w:trHeight w:val="270"/>
        </w:trPr>
        <w:tc>
          <w:tcPr>
            <w:tcW w:w="5228" w:type="dxa"/>
            <w:vMerge/>
            <w:tcBorders>
              <w:left w:val="single" w:sz="0" w:space="0" w:color="auto"/>
              <w:right w:val="single" w:sz="0" w:space="0" w:color="auto"/>
            </w:tcBorders>
          </w:tcPr>
          <w:p w14:paraId="3D025B00"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21029DA" w14:textId="68229418" w:rsidR="004C1D3A" w:rsidRDefault="004C1D3A" w:rsidP="004C1D3A">
            <w:pPr>
              <w:spacing w:before="80" w:after="80"/>
              <w:rPr>
                <w:rFonts w:eastAsia="Arial" w:cs="Arial"/>
                <w:color w:val="000000" w:themeColor="text1"/>
                <w:szCs w:val="22"/>
              </w:rPr>
            </w:pPr>
            <w:r w:rsidRPr="0085217E">
              <w:rPr>
                <w:rFonts w:cs="Arial"/>
                <w:b/>
                <w:szCs w:val="22"/>
              </w:rPr>
              <w:t>Issue Date:</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06515001"/>
                <w:placeholder>
                  <w:docPart w:val="0F57DDDB0B814193B9F763C5CAB455D8"/>
                </w:placeholder>
              </w:sdtPr>
              <w:sdtEndPr/>
              <w:sdtContent>
                <w:r w:rsidR="00FE0FC8" w:rsidRPr="00FE0FC8">
                  <w:rPr>
                    <w:rFonts w:cs="Arial"/>
                    <w:szCs w:val="22"/>
                  </w:rPr>
                  <w:t>November 7, 2024</w:t>
                </w:r>
              </w:sdtContent>
            </w:sdt>
          </w:p>
        </w:tc>
      </w:tr>
      <w:tr w:rsidR="00FE0FC8" w14:paraId="1189B8E3" w14:textId="77777777" w:rsidTr="497CDE70">
        <w:trPr>
          <w:trHeight w:val="315"/>
        </w:trPr>
        <w:tc>
          <w:tcPr>
            <w:tcW w:w="5228" w:type="dxa"/>
            <w:tcBorders>
              <w:top w:val="single" w:sz="6" w:space="0" w:color="auto"/>
              <w:left w:val="single" w:sz="6" w:space="0" w:color="auto"/>
              <w:right w:val="single" w:sz="6" w:space="0" w:color="auto"/>
            </w:tcBorders>
            <w:tcMar>
              <w:left w:w="105" w:type="dxa"/>
              <w:right w:w="105" w:type="dxa"/>
            </w:tcMar>
          </w:tcPr>
          <w:p w14:paraId="63E4F0FE" w14:textId="77777777" w:rsidR="00FE0FC8" w:rsidRDefault="00FE0FC8" w:rsidP="00FE0FC8">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Pr>
                <w:rFonts w:cs="Arial"/>
                <w:b/>
                <w:i/>
                <w:szCs w:val="22"/>
                <w:lang w:val="en-GB"/>
              </w:rPr>
              <w:t xml:space="preserve">IFB </w:t>
            </w:r>
            <w:r w:rsidRPr="00595265">
              <w:rPr>
                <w:rFonts w:cs="Arial"/>
                <w:b/>
                <w:i/>
                <w:szCs w:val="22"/>
              </w:rPr>
              <w:t>to</w:t>
            </w:r>
            <w:r w:rsidRPr="004E106D">
              <w:rPr>
                <w:rFonts w:cs="Arial"/>
                <w:b/>
                <w:i/>
                <w:szCs w:val="22"/>
              </w:rPr>
              <w:t>:</w:t>
            </w:r>
          </w:p>
          <w:p w14:paraId="60FE3A1B" w14:textId="77777777" w:rsidR="00FE0FC8" w:rsidRPr="00A52ECA" w:rsidRDefault="00FE0FC8" w:rsidP="00FE0FC8">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szCs w:val="22"/>
                </w:rPr>
                <w:id w:val="146177661"/>
                <w:placeholder>
                  <w:docPart w:val="8FF277F023534912A495ABD38FFFA5D5"/>
                </w:placeholder>
              </w:sdtPr>
              <w:sdtContent>
                <w:r w:rsidRPr="00A52ECA">
                  <w:rPr>
                    <w:rFonts w:cs="Arial"/>
                    <w:szCs w:val="22"/>
                  </w:rPr>
                  <w:t>Angela Childress</w:t>
                </w:r>
              </w:sdtContent>
            </w:sdt>
          </w:p>
          <w:p w14:paraId="140804FD" w14:textId="77777777" w:rsidR="00FE0FC8" w:rsidRPr="00A52ECA" w:rsidRDefault="00FE0FC8" w:rsidP="00FE0FC8">
            <w:pPr>
              <w:pStyle w:val="Header"/>
              <w:tabs>
                <w:tab w:val="clear" w:pos="4320"/>
                <w:tab w:val="clear" w:pos="8640"/>
              </w:tabs>
              <w:spacing w:line="280" w:lineRule="atLeast"/>
              <w:rPr>
                <w:rFonts w:cs="Arial"/>
                <w:sz w:val="22"/>
                <w:szCs w:val="22"/>
              </w:rPr>
            </w:pPr>
            <w:r w:rsidRPr="00A52ECA">
              <w:rPr>
                <w:rFonts w:cs="Arial"/>
                <w:sz w:val="22"/>
                <w:szCs w:val="22"/>
              </w:rPr>
              <w:tab/>
            </w:r>
            <w:sdt>
              <w:sdtPr>
                <w:rPr>
                  <w:rFonts w:cs="Arial"/>
                  <w:sz w:val="22"/>
                  <w:szCs w:val="22"/>
                </w:rPr>
                <w:id w:val="-377243752"/>
                <w:placeholder>
                  <w:docPart w:val="8FBE7894AE7541F88136ECB0D1701C1D"/>
                </w:placeholder>
              </w:sdtPr>
              <w:sdtContent>
                <w:r w:rsidRPr="00A52ECA">
                  <w:rPr>
                    <w:rFonts w:cs="Arial"/>
                    <w:sz w:val="22"/>
                    <w:szCs w:val="22"/>
                  </w:rPr>
                  <w:t>Angela.Childress@dhhs.nc.gov</w:t>
                </w:r>
              </w:sdtContent>
            </w:sdt>
          </w:p>
          <w:p w14:paraId="01203EC0" w14:textId="77777777" w:rsidR="00FE0FC8" w:rsidRPr="00595265" w:rsidRDefault="00FE0FC8" w:rsidP="004C1D3A">
            <w:pPr>
              <w:spacing w:after="120" w:line="280" w:lineRule="atLeast"/>
              <w:rPr>
                <w:rFonts w:cs="Arial"/>
                <w:b/>
                <w:i/>
                <w:szCs w:val="22"/>
              </w:rPr>
            </w:pP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2C932DED" w14:textId="77777777" w:rsidR="00FE0FC8" w:rsidRDefault="00FE0FC8" w:rsidP="00FE0FC8">
            <w:pPr>
              <w:rPr>
                <w:rFonts w:ascii="Segoe UI" w:hAnsi="Segoe UI" w:cs="Segoe UI"/>
                <w:color w:val="242424"/>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2"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25559AC4" w14:textId="77777777" w:rsidR="00FE0FC8" w:rsidRDefault="00FE0FC8" w:rsidP="00FE0FC8">
            <w:pPr>
              <w:rPr>
                <w:rFonts w:ascii="Segoe UI" w:hAnsi="Segoe UI" w:cs="Segoe UI"/>
                <w:color w:val="242424"/>
              </w:rPr>
            </w:pPr>
            <w:hyperlink r:id="rId13"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601F177C" w14:textId="77777777" w:rsidR="00FE0FC8" w:rsidRDefault="00FE0FC8" w:rsidP="00FE0FC8">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255 897 101 836</w:t>
            </w:r>
            <w:r>
              <w:rPr>
                <w:rFonts w:ascii="Segoe UI" w:hAnsi="Segoe UI" w:cs="Segoe UI"/>
                <w:color w:val="242424"/>
              </w:rPr>
              <w:t xml:space="preserve"> </w:t>
            </w:r>
          </w:p>
          <w:p w14:paraId="23D4D86D" w14:textId="77777777" w:rsidR="00FE0FC8" w:rsidRDefault="00FE0FC8" w:rsidP="00FE0FC8">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B5T6RS</w:t>
            </w:r>
            <w:r>
              <w:rPr>
                <w:rFonts w:ascii="Segoe UI" w:hAnsi="Segoe UI" w:cs="Segoe UI"/>
                <w:color w:val="242424"/>
              </w:rPr>
              <w:t xml:space="preserve"> </w:t>
            </w:r>
          </w:p>
          <w:p w14:paraId="377F820C" w14:textId="77777777" w:rsidR="00FE0FC8" w:rsidRDefault="00FE0FC8" w:rsidP="00FE0FC8">
            <w:pPr>
              <w:jc w:val="center"/>
              <w:rPr>
                <w:rFonts w:ascii="Segoe UI" w:hAnsi="Segoe UI" w:cs="Segoe UI"/>
                <w:color w:val="242424"/>
              </w:rPr>
            </w:pPr>
            <w:r>
              <w:rPr>
                <w:rFonts w:ascii="Segoe UI" w:hAnsi="Segoe UI" w:cs="Segoe UI"/>
                <w:color w:val="242424"/>
              </w:rPr>
              <w:pict w14:anchorId="18BD2DCF">
                <v:rect id="_x0000_i1025" style="width:468pt;height:.5pt" o:hralign="center" o:hrstd="t" o:hr="t" fillcolor="#a0a0a0" stroked="f"/>
              </w:pict>
            </w:r>
          </w:p>
          <w:p w14:paraId="31ACE5E5" w14:textId="77777777" w:rsidR="00FE0FC8" w:rsidRDefault="00FE0FC8" w:rsidP="00FE0FC8">
            <w:pPr>
              <w:rPr>
                <w:rFonts w:ascii="Segoe U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50FC4C5F" w14:textId="77777777" w:rsidR="00FE0FC8" w:rsidRDefault="00FE0FC8" w:rsidP="00FE0FC8">
            <w:pPr>
              <w:rPr>
                <w:rFonts w:ascii="Segoe UI" w:hAnsi="Segoe UI" w:cs="Segoe UI"/>
                <w:color w:val="242424"/>
              </w:rPr>
            </w:pPr>
            <w:hyperlink r:id="rId14" w:history="1">
              <w:r>
                <w:rPr>
                  <w:rStyle w:val="Hyperlink"/>
                  <w:rFonts w:ascii="Segoe UI" w:hAnsi="Segoe UI" w:cs="Segoe UI"/>
                  <w:color w:val="5B5FC7"/>
                  <w:sz w:val="21"/>
                  <w:szCs w:val="21"/>
                </w:rPr>
                <w:t>+1 984-204-</w:t>
              </w:r>
              <w:proofErr w:type="gramStart"/>
              <w:r>
                <w:rPr>
                  <w:rStyle w:val="Hyperlink"/>
                  <w:rFonts w:ascii="Segoe UI" w:hAnsi="Segoe UI" w:cs="Segoe UI"/>
                  <w:color w:val="5B5FC7"/>
                  <w:sz w:val="21"/>
                  <w:szCs w:val="21"/>
                </w:rPr>
                <w:t>1487,,</w:t>
              </w:r>
              <w:proofErr w:type="gramEnd"/>
              <w:r>
                <w:rPr>
                  <w:rStyle w:val="Hyperlink"/>
                  <w:rFonts w:ascii="Segoe UI" w:hAnsi="Segoe UI" w:cs="Segoe UI"/>
                  <w:color w:val="5B5FC7"/>
                  <w:sz w:val="21"/>
                  <w:szCs w:val="21"/>
                </w:rPr>
                <w:t>351594855#</w:t>
              </w:r>
            </w:hyperlink>
            <w:r>
              <w:rPr>
                <w:rFonts w:ascii="Segoe UI" w:hAnsi="Segoe UI" w:cs="Segoe UI"/>
                <w:color w:val="242424"/>
              </w:rPr>
              <w:t xml:space="preserve"> </w:t>
            </w:r>
            <w:r>
              <w:rPr>
                <w:rStyle w:val="me-email-text"/>
                <w:rFonts w:ascii="Segoe UI" w:hAnsi="Segoe UI" w:cs="Segoe UI"/>
                <w:color w:val="616161"/>
                <w:sz w:val="21"/>
                <w:szCs w:val="21"/>
              </w:rPr>
              <w:t>United States, Raleigh</w:t>
            </w:r>
            <w:r>
              <w:rPr>
                <w:rFonts w:ascii="Segoe UI" w:hAnsi="Segoe UI" w:cs="Segoe UI"/>
                <w:color w:val="242424"/>
              </w:rPr>
              <w:t xml:space="preserve"> </w:t>
            </w:r>
          </w:p>
          <w:p w14:paraId="7A0AAB9B" w14:textId="77777777" w:rsidR="00FE0FC8" w:rsidRDefault="00FE0FC8" w:rsidP="00FE0FC8">
            <w:pPr>
              <w:rPr>
                <w:rFonts w:ascii="Segoe UI" w:hAnsi="Segoe UI" w:cs="Segoe UI"/>
                <w:color w:val="242424"/>
              </w:rPr>
            </w:pPr>
            <w:hyperlink r:id="rId15"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06664403" w14:textId="77777777" w:rsidR="00FE0FC8" w:rsidRDefault="00FE0FC8" w:rsidP="00FE0FC8">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351 594 855#</w:t>
            </w:r>
            <w:r>
              <w:rPr>
                <w:rFonts w:ascii="Segoe UI" w:hAnsi="Segoe UI" w:cs="Segoe UI"/>
                <w:color w:val="242424"/>
              </w:rPr>
              <w:t xml:space="preserve"> </w:t>
            </w:r>
          </w:p>
          <w:p w14:paraId="1C4BCD61" w14:textId="77777777" w:rsidR="00FE0FC8" w:rsidRDefault="00FE0FC8" w:rsidP="00FE0FC8">
            <w:pPr>
              <w:rPr>
                <w:rFonts w:ascii="Segoe UI" w:hAnsi="Segoe UI" w:cs="Segoe UI"/>
                <w:color w:val="242424"/>
              </w:rPr>
            </w:pPr>
            <w:r>
              <w:rPr>
                <w:rStyle w:val="me-email-headline"/>
                <w:rFonts w:ascii="Segoe UI" w:hAnsi="Segoe UI" w:cs="Segoe UI"/>
                <w:b/>
                <w:bCs/>
                <w:color w:val="242424"/>
              </w:rPr>
              <w:t>Join on a video conferencing device</w:t>
            </w:r>
            <w:r>
              <w:rPr>
                <w:rFonts w:ascii="Segoe UI" w:hAnsi="Segoe UI" w:cs="Segoe UI"/>
                <w:color w:val="242424"/>
              </w:rPr>
              <w:t xml:space="preserve"> </w:t>
            </w:r>
          </w:p>
          <w:p w14:paraId="2312D51C" w14:textId="77777777" w:rsidR="00FE0FC8" w:rsidRDefault="00FE0FC8" w:rsidP="00FE0FC8">
            <w:pPr>
              <w:rPr>
                <w:rFonts w:ascii="Segoe UI" w:hAnsi="Segoe UI" w:cs="Segoe UI"/>
                <w:color w:val="242424"/>
              </w:rPr>
            </w:pPr>
            <w:r>
              <w:rPr>
                <w:rStyle w:val="me-email-text"/>
                <w:rFonts w:ascii="Segoe UI" w:hAnsi="Segoe UI" w:cs="Segoe UI"/>
                <w:color w:val="616161"/>
                <w:sz w:val="21"/>
                <w:szCs w:val="21"/>
              </w:rPr>
              <w:t xml:space="preserve">Tenant key: </w:t>
            </w:r>
            <w:r>
              <w:rPr>
                <w:rStyle w:val="me-email-text"/>
                <w:rFonts w:ascii="Segoe UI" w:hAnsi="Segoe UI" w:cs="Segoe UI"/>
                <w:color w:val="242424"/>
                <w:sz w:val="21"/>
                <w:szCs w:val="21"/>
              </w:rPr>
              <w:t>ncgov@m.webex.com</w:t>
            </w:r>
            <w:r>
              <w:rPr>
                <w:rFonts w:ascii="Segoe UI" w:hAnsi="Segoe UI" w:cs="Segoe UI"/>
                <w:color w:val="242424"/>
              </w:rPr>
              <w:t xml:space="preserve"> </w:t>
            </w:r>
          </w:p>
          <w:p w14:paraId="248668F7" w14:textId="77777777" w:rsidR="00FE0FC8" w:rsidRDefault="00FE0FC8" w:rsidP="00FE0FC8">
            <w:pPr>
              <w:rPr>
                <w:rFonts w:ascii="Segoe UI" w:hAnsi="Segoe UI" w:cs="Segoe UI"/>
                <w:color w:val="242424"/>
              </w:rPr>
            </w:pPr>
            <w:r>
              <w:rPr>
                <w:rStyle w:val="me-email-text-secondary"/>
                <w:rFonts w:ascii="Segoe UI" w:hAnsi="Segoe UI" w:cs="Segoe UI"/>
                <w:color w:val="616161"/>
                <w:sz w:val="21"/>
                <w:szCs w:val="21"/>
              </w:rPr>
              <w:t xml:space="preserve">Video ID: </w:t>
            </w:r>
            <w:r>
              <w:rPr>
                <w:rStyle w:val="me-email-text"/>
                <w:rFonts w:ascii="Segoe UI" w:hAnsi="Segoe UI" w:cs="Segoe UI"/>
                <w:color w:val="242424"/>
                <w:sz w:val="21"/>
                <w:szCs w:val="21"/>
              </w:rPr>
              <w:t>119 851 638 6</w:t>
            </w:r>
            <w:r>
              <w:rPr>
                <w:rFonts w:ascii="Segoe UI" w:hAnsi="Segoe UI" w:cs="Segoe UI"/>
                <w:color w:val="242424"/>
              </w:rPr>
              <w:t xml:space="preserve"> </w:t>
            </w:r>
          </w:p>
          <w:p w14:paraId="5375A4BF" w14:textId="77777777" w:rsidR="00FE0FC8" w:rsidRDefault="00FE0FC8" w:rsidP="00FE0FC8">
            <w:pPr>
              <w:rPr>
                <w:rFonts w:ascii="Segoe UI" w:hAnsi="Segoe UI" w:cs="Segoe UI"/>
                <w:color w:val="242424"/>
              </w:rPr>
            </w:pPr>
            <w:hyperlink r:id="rId16" w:tgtFrame="_blank" w:history="1">
              <w:r>
                <w:rPr>
                  <w:rStyle w:val="Hyperlink"/>
                  <w:rFonts w:ascii="Segoe UI" w:hAnsi="Segoe UI" w:cs="Segoe UI"/>
                  <w:color w:val="5B5FC7"/>
                  <w:sz w:val="21"/>
                  <w:szCs w:val="21"/>
                </w:rPr>
                <w:t>More info</w:t>
              </w:r>
            </w:hyperlink>
            <w:r>
              <w:rPr>
                <w:rFonts w:ascii="Segoe UI" w:hAnsi="Segoe UI" w:cs="Segoe UI"/>
                <w:color w:val="242424"/>
              </w:rPr>
              <w:t xml:space="preserve"> </w:t>
            </w:r>
          </w:p>
          <w:p w14:paraId="18AADEAF" w14:textId="77777777" w:rsidR="00FE0FC8" w:rsidRDefault="00FE0FC8" w:rsidP="00FE0FC8">
            <w:pPr>
              <w:rPr>
                <w:rFonts w:ascii="Segoe UI" w:hAnsi="Segoe UI" w:cs="Segoe UI"/>
                <w:color w:val="242424"/>
              </w:rPr>
            </w:pPr>
            <w:r>
              <w:rPr>
                <w:rStyle w:val="me-email-text-secondary"/>
                <w:rFonts w:ascii="Segoe UI" w:hAnsi="Segoe UI" w:cs="Segoe UI"/>
                <w:color w:val="616161"/>
                <w:sz w:val="21"/>
                <w:szCs w:val="21"/>
              </w:rPr>
              <w:t xml:space="preserve">For organizers: </w:t>
            </w:r>
            <w:hyperlink r:id="rId17" w:tgtFrame="_blank" w:history="1">
              <w:r>
                <w:rPr>
                  <w:rStyle w:val="Hyperlink"/>
                  <w:rFonts w:ascii="Segoe UI" w:hAnsi="Segoe UI" w:cs="Segoe UI"/>
                  <w:color w:val="5B5FC7"/>
                  <w:sz w:val="21"/>
                  <w:szCs w:val="21"/>
                </w:rPr>
                <w:t>Meeting options</w:t>
              </w:r>
            </w:hyperlink>
            <w:r>
              <w:rPr>
                <w:rFonts w:ascii="Segoe UI" w:hAnsi="Segoe UI" w:cs="Segoe UI"/>
                <w:color w:val="242424"/>
              </w:rPr>
              <w:t xml:space="preserve"> </w:t>
            </w:r>
            <w:r>
              <w:rPr>
                <w:rFonts w:ascii="Segoe UI" w:hAnsi="Segoe UI" w:cs="Segoe UI"/>
                <w:color w:val="D1D1D1"/>
              </w:rPr>
              <w:t>|</w:t>
            </w:r>
            <w:r>
              <w:rPr>
                <w:rFonts w:ascii="Segoe UI" w:hAnsi="Segoe UI" w:cs="Segoe UI"/>
                <w:color w:val="242424"/>
              </w:rPr>
              <w:t xml:space="preserve"> </w:t>
            </w:r>
            <w:hyperlink r:id="rId18" w:tgtFrame="_blank" w:history="1">
              <w:r>
                <w:rPr>
                  <w:rStyle w:val="Hyperlink"/>
                  <w:rFonts w:ascii="Segoe UI" w:hAnsi="Segoe UI" w:cs="Segoe UI"/>
                  <w:color w:val="5B5FC7"/>
                  <w:sz w:val="21"/>
                  <w:szCs w:val="21"/>
                </w:rPr>
                <w:t>Reset dial-in PIN</w:t>
              </w:r>
            </w:hyperlink>
            <w:r>
              <w:rPr>
                <w:rFonts w:ascii="Segoe UI" w:hAnsi="Segoe UI" w:cs="Segoe UI"/>
                <w:color w:val="242424"/>
              </w:rPr>
              <w:t xml:space="preserve"> </w:t>
            </w:r>
          </w:p>
          <w:p w14:paraId="4D13F423" w14:textId="4E13B848" w:rsidR="00FE0FC8" w:rsidRPr="00FE0FC8" w:rsidRDefault="00FE0FC8" w:rsidP="00FE0FC8">
            <w:pPr>
              <w:rPr>
                <w:rFonts w:ascii="Segoe UI" w:hAnsi="Segoe UI" w:cs="Segoe UI"/>
                <w:color w:val="242424"/>
              </w:rPr>
            </w:pPr>
          </w:p>
        </w:tc>
      </w:tr>
      <w:tr w:rsidR="004C1D3A" w14:paraId="291FE109" w14:textId="77777777" w:rsidTr="497CDE70">
        <w:trPr>
          <w:trHeight w:val="315"/>
        </w:trPr>
        <w:tc>
          <w:tcPr>
            <w:tcW w:w="5228" w:type="dxa"/>
            <w:vMerge w:val="restart"/>
            <w:tcBorders>
              <w:top w:val="single" w:sz="6" w:space="0" w:color="auto"/>
              <w:left w:val="single" w:sz="6" w:space="0" w:color="auto"/>
              <w:right w:val="single" w:sz="6" w:space="0" w:color="auto"/>
            </w:tcBorders>
            <w:tcMar>
              <w:left w:w="105" w:type="dxa"/>
              <w:right w:w="105" w:type="dxa"/>
            </w:tcMar>
          </w:tcPr>
          <w:p w14:paraId="74AF67E0" w14:textId="4B69583E" w:rsidR="004C1D3A" w:rsidRDefault="004C1D3A" w:rsidP="004C1D3A">
            <w:pPr>
              <w:jc w:val="both"/>
              <w:rPr>
                <w:rFonts w:ascii="Times New Roman" w:hAnsi="Times New Roman"/>
                <w:color w:val="000000" w:themeColor="text1"/>
                <w:szCs w:val="22"/>
              </w:rPr>
            </w:pPr>
            <w:r w:rsidRPr="0085217E">
              <w:rPr>
                <w:rFonts w:cs="Arial"/>
                <w:color w:val="000000" w:themeColor="text1"/>
                <w:szCs w:val="22"/>
              </w:rPr>
              <w:tab/>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3CFA1F3" w14:textId="130E4397" w:rsidR="004C1D3A" w:rsidRPr="006E1A13" w:rsidRDefault="004C1D3A" w:rsidP="004C1D3A">
            <w:pPr>
              <w:spacing w:before="80" w:after="80"/>
              <w:rPr>
                <w:rFonts w:eastAsia="Arial" w:cs="Arial"/>
                <w:szCs w:val="22"/>
              </w:rPr>
            </w:pPr>
            <w:r w:rsidRPr="006E1A13">
              <w:rPr>
                <w:rFonts w:cs="Arial"/>
                <w:b/>
                <w:szCs w:val="22"/>
              </w:rPr>
              <w:t>Commodity Number:</w:t>
            </w:r>
            <w:r w:rsidRPr="006E1A13">
              <w:rPr>
                <w:rFonts w:cs="Arial"/>
                <w:szCs w:val="22"/>
              </w:rPr>
              <w:t xml:space="preserve">   </w:t>
            </w:r>
            <w:sdt>
              <w:sdtPr>
                <w:rPr>
                  <w:rFonts w:cs="Arial"/>
                  <w:szCs w:val="22"/>
                </w:rPr>
                <w:id w:val="-2028945769"/>
                <w:placeholder>
                  <w:docPart w:val="4813916F42554F12882D4E9372E7CD79"/>
                </w:placeholder>
              </w:sdtPr>
              <w:sdtEndPr/>
              <w:sdtContent>
                <w:r w:rsidR="006E1A13" w:rsidRPr="006E1A13">
                  <w:rPr>
                    <w:rFonts w:cs="Arial"/>
                    <w:szCs w:val="22"/>
                  </w:rPr>
                  <w:t>811122</w:t>
                </w:r>
              </w:sdtContent>
            </w:sdt>
            <w:r w:rsidRPr="006E1A13">
              <w:rPr>
                <w:rFonts w:cs="Arial"/>
                <w:szCs w:val="22"/>
              </w:rPr>
              <w:t xml:space="preserve"> </w:t>
            </w:r>
          </w:p>
        </w:tc>
      </w:tr>
      <w:tr w:rsidR="004C1D3A" w14:paraId="6D9CC6A0" w14:textId="77777777" w:rsidTr="00130FCB">
        <w:trPr>
          <w:trHeight w:val="330"/>
        </w:trPr>
        <w:tc>
          <w:tcPr>
            <w:tcW w:w="5228" w:type="dxa"/>
            <w:vMerge/>
            <w:tcBorders>
              <w:left w:val="single" w:sz="0" w:space="0" w:color="auto"/>
              <w:right w:val="single" w:sz="0" w:space="0" w:color="auto"/>
            </w:tcBorders>
          </w:tcPr>
          <w:p w14:paraId="05E1F945"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4115C522" w14:textId="04F69C8D" w:rsidR="004C1D3A" w:rsidRPr="006E1A13" w:rsidRDefault="004C1D3A" w:rsidP="004C1D3A">
            <w:pPr>
              <w:spacing w:before="80" w:after="80"/>
              <w:rPr>
                <w:rFonts w:eastAsia="Arial" w:cs="Arial"/>
                <w:szCs w:val="22"/>
              </w:rPr>
            </w:pPr>
            <w:r w:rsidRPr="006E1A13">
              <w:rPr>
                <w:rFonts w:cs="Arial"/>
                <w:b/>
                <w:szCs w:val="22"/>
              </w:rPr>
              <w:t>Description of Solicitation:</w:t>
            </w:r>
            <w:r w:rsidRPr="006E1A13">
              <w:rPr>
                <w:rFonts w:cs="Arial"/>
                <w:szCs w:val="22"/>
              </w:rPr>
              <w:t xml:space="preserve">   </w:t>
            </w:r>
            <w:sdt>
              <w:sdtPr>
                <w:rPr>
                  <w:rFonts w:cs="Arial"/>
                  <w:szCs w:val="22"/>
                </w:rPr>
                <w:id w:val="1577323677"/>
                <w:placeholder>
                  <w:docPart w:val="096B8F8C2C0944C0A3EACAE82A5AF559"/>
                </w:placeholder>
              </w:sdtPr>
              <w:sdtEndPr/>
              <w:sdtContent>
                <w:r w:rsidR="00330684">
                  <w:rPr>
                    <w:rFonts w:cs="Arial"/>
                    <w:szCs w:val="22"/>
                  </w:rPr>
                  <w:t>T</w:t>
                </w:r>
                <w:r w:rsidR="006E1A13" w:rsidRPr="006E1A13">
                  <w:rPr>
                    <w:rFonts w:cs="Arial"/>
                    <w:szCs w:val="22"/>
                  </w:rPr>
                  <w:t xml:space="preserve">osca Software Subscriptions </w:t>
                </w:r>
                <w:r w:rsidR="00A52ECA">
                  <w:rPr>
                    <w:rFonts w:cs="Arial"/>
                    <w:szCs w:val="22"/>
                  </w:rPr>
                  <w:t xml:space="preserve">and Software Support </w:t>
                </w:r>
                <w:r w:rsidR="006E1A13" w:rsidRPr="006E1A13">
                  <w:rPr>
                    <w:rFonts w:cs="Arial"/>
                    <w:szCs w:val="22"/>
                  </w:rPr>
                  <w:t>for NC FAST</w:t>
                </w:r>
              </w:sdtContent>
            </w:sdt>
          </w:p>
        </w:tc>
      </w:tr>
      <w:tr w:rsidR="004C1D3A" w14:paraId="26BC04C5" w14:textId="77777777" w:rsidTr="00130FCB">
        <w:trPr>
          <w:trHeight w:val="330"/>
        </w:trPr>
        <w:tc>
          <w:tcPr>
            <w:tcW w:w="5228" w:type="dxa"/>
            <w:vMerge/>
            <w:tcBorders>
              <w:left w:val="single" w:sz="0" w:space="0" w:color="auto"/>
              <w:right w:val="single" w:sz="0" w:space="0" w:color="auto"/>
            </w:tcBorders>
          </w:tcPr>
          <w:p w14:paraId="5911EEDB"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D3BA06A" w14:textId="27E0CD8D" w:rsidR="004C1D3A" w:rsidRPr="006E1A13" w:rsidRDefault="004C1D3A" w:rsidP="004C1D3A">
            <w:pPr>
              <w:spacing w:before="80" w:after="80"/>
              <w:rPr>
                <w:rFonts w:eastAsia="Arial" w:cs="Arial"/>
                <w:szCs w:val="22"/>
              </w:rPr>
            </w:pPr>
            <w:r w:rsidRPr="006E1A13">
              <w:rPr>
                <w:rFonts w:cs="Arial"/>
                <w:b/>
                <w:szCs w:val="22"/>
              </w:rPr>
              <w:t>Using Agency:</w:t>
            </w:r>
            <w:r w:rsidRPr="006E1A13">
              <w:rPr>
                <w:rFonts w:cs="Arial"/>
                <w:szCs w:val="22"/>
              </w:rPr>
              <w:t xml:space="preserve">   </w:t>
            </w:r>
            <w:sdt>
              <w:sdtPr>
                <w:rPr>
                  <w:rFonts w:cs="Arial"/>
                  <w:szCs w:val="22"/>
                </w:rPr>
                <w:id w:val="-624534775"/>
                <w:placeholder>
                  <w:docPart w:val="772C89104B2A4E3DA6A5BD60A06BD7FD"/>
                </w:placeholder>
              </w:sdtPr>
              <w:sdtEndPr/>
              <w:sdtContent>
                <w:r w:rsidR="006E1A13" w:rsidRPr="006E1A13">
                  <w:rPr>
                    <w:rFonts w:cs="Arial"/>
                    <w:szCs w:val="22"/>
                  </w:rPr>
                  <w:t>NC Dept of Health and Human Services (NC DHHS)</w:t>
                </w:r>
              </w:sdtContent>
            </w:sdt>
            <w:r w:rsidRPr="006E1A13">
              <w:rPr>
                <w:rFonts w:cs="Arial"/>
                <w:szCs w:val="22"/>
              </w:rPr>
              <w:t xml:space="preserve"> </w:t>
            </w:r>
          </w:p>
        </w:tc>
      </w:tr>
      <w:tr w:rsidR="004C1D3A" w14:paraId="7DAEEC6D" w14:textId="77777777" w:rsidTr="497CDE70">
        <w:trPr>
          <w:trHeight w:val="270"/>
        </w:trPr>
        <w:tc>
          <w:tcPr>
            <w:tcW w:w="5228" w:type="dxa"/>
            <w:tcBorders>
              <w:top w:val="single" w:sz="6" w:space="0" w:color="auto"/>
              <w:left w:val="single" w:sz="6" w:space="0" w:color="auto"/>
              <w:bottom w:val="single" w:sz="6" w:space="0" w:color="auto"/>
              <w:right w:val="single" w:sz="6" w:space="0" w:color="auto"/>
            </w:tcBorders>
            <w:tcMar>
              <w:left w:w="105" w:type="dxa"/>
              <w:right w:w="105" w:type="dxa"/>
            </w:tcMar>
          </w:tcPr>
          <w:p w14:paraId="23562CA1" w14:textId="18C5E655" w:rsidR="004C1D3A" w:rsidRDefault="004C1D3A" w:rsidP="004C1D3A">
            <w:pPr>
              <w:spacing w:before="80" w:after="80"/>
              <w:jc w:val="both"/>
              <w:rPr>
                <w:rFonts w:eastAsia="Arial" w:cs="Arial"/>
                <w:color w:val="000000" w:themeColor="text1"/>
                <w:szCs w:val="22"/>
              </w:rPr>
            </w:pPr>
            <w:r w:rsidRPr="006B5C43">
              <w:rPr>
                <w:rFonts w:cs="Arial"/>
                <w:b/>
              </w:rPr>
              <w:t>See page 2 for mailing instructions.</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5486AC8" w14:textId="6988789C" w:rsidR="004C1D3A" w:rsidRPr="006E1A13" w:rsidRDefault="004C1D3A" w:rsidP="004C1D3A">
            <w:pPr>
              <w:spacing w:before="80" w:after="80"/>
              <w:rPr>
                <w:rFonts w:eastAsia="Arial" w:cs="Arial"/>
                <w:szCs w:val="22"/>
              </w:rPr>
            </w:pPr>
            <w:r w:rsidRPr="006E1A13">
              <w:rPr>
                <w:rFonts w:cs="Arial"/>
                <w:b/>
                <w:szCs w:val="22"/>
              </w:rPr>
              <w:t>Requisition No.:</w:t>
            </w:r>
            <w:r w:rsidRPr="006E1A13">
              <w:rPr>
                <w:rFonts w:cs="Arial"/>
                <w:szCs w:val="22"/>
              </w:rPr>
              <w:t xml:space="preserve">  </w:t>
            </w:r>
            <w:sdt>
              <w:sdtPr>
                <w:rPr>
                  <w:rFonts w:cs="Arial"/>
                  <w:szCs w:val="22"/>
                </w:rPr>
                <w:id w:val="1245831849"/>
                <w:placeholder>
                  <w:docPart w:val="46D5F7B95B0B4DD289556899D800CC2B"/>
                </w:placeholder>
              </w:sdtPr>
              <w:sdtEndPr/>
              <w:sdtContent>
                <w:r w:rsidR="006E1A13" w:rsidRPr="006E1A13">
                  <w:rPr>
                    <w:rFonts w:cs="Arial"/>
                    <w:szCs w:val="22"/>
                  </w:rPr>
                  <w:t>RQ146754</w:t>
                </w:r>
              </w:sdtContent>
            </w:sdt>
            <w:r w:rsidRPr="006E1A13">
              <w:rPr>
                <w:rFonts w:cs="Arial"/>
                <w:szCs w:val="22"/>
              </w:rPr>
              <w:t xml:space="preserve"> </w:t>
            </w:r>
          </w:p>
        </w:tc>
      </w:tr>
    </w:tbl>
    <w:p w14:paraId="0268FAAA" w14:textId="28CD3A4D" w:rsidR="497CDE70" w:rsidRDefault="497CDE70" w:rsidP="497CDE70">
      <w:pPr>
        <w:ind w:right="-288"/>
        <w:rPr>
          <w:rFonts w:cs="Arial"/>
          <w:b/>
          <w:bCs/>
          <w:u w:val="single"/>
        </w:rPr>
      </w:pPr>
    </w:p>
    <w:p w14:paraId="5F5F9B21" w14:textId="77777777" w:rsidR="00C5283E" w:rsidRDefault="00C5283E" w:rsidP="00F46C53">
      <w:pPr>
        <w:ind w:right="-288"/>
        <w:rPr>
          <w:rFonts w:cs="Arial"/>
          <w:b/>
          <w:u w:val="single"/>
        </w:rPr>
      </w:pPr>
    </w:p>
    <w:p w14:paraId="30C68E61" w14:textId="77777777" w:rsidR="00C5283E" w:rsidRDefault="00C5283E" w:rsidP="00F46C53">
      <w:pPr>
        <w:ind w:right="-288"/>
        <w:rPr>
          <w:rFonts w:cs="Arial"/>
          <w:b/>
          <w:u w:val="single"/>
        </w:rPr>
      </w:pPr>
    </w:p>
    <w:p w14:paraId="0CE6ED04" w14:textId="77777777" w:rsidR="00C5283E" w:rsidRDefault="00C5283E" w:rsidP="00F46C53">
      <w:pPr>
        <w:ind w:right="-288"/>
        <w:rPr>
          <w:rFonts w:cs="Arial"/>
          <w:b/>
          <w:u w:val="single"/>
        </w:rPr>
      </w:pPr>
    </w:p>
    <w:p w14:paraId="607511B5" w14:textId="77777777" w:rsidR="00C5283E" w:rsidRDefault="00C5283E" w:rsidP="00F46C53">
      <w:pPr>
        <w:ind w:right="-288"/>
        <w:rPr>
          <w:rFonts w:cs="Arial"/>
          <w:b/>
          <w:u w:val="single"/>
        </w:rPr>
      </w:pPr>
    </w:p>
    <w:p w14:paraId="7AB115C3" w14:textId="71ABA20F" w:rsidR="009703DB" w:rsidRPr="006B5C43" w:rsidRDefault="009703DB" w:rsidP="00F46C53">
      <w:pPr>
        <w:ind w:right="-288"/>
        <w:rPr>
          <w:rFonts w:cs="Arial"/>
          <w:b/>
          <w:u w:val="single"/>
        </w:rPr>
      </w:pPr>
      <w:r w:rsidRPr="006B5C43">
        <w:rPr>
          <w:rFonts w:cs="Arial"/>
          <w:b/>
          <w:u w:val="single"/>
        </w:rPr>
        <w:t>OFFER AND ACCEPTANCE</w:t>
      </w:r>
    </w:p>
    <w:p w14:paraId="769CCF06" w14:textId="4BD0F426" w:rsidR="00F46C53" w:rsidRDefault="009703DB" w:rsidP="497CDE70">
      <w:pPr>
        <w:jc w:val="both"/>
        <w:rPr>
          <w:rFonts w:cs="Arial"/>
          <w:b/>
          <w:bCs/>
        </w:rPr>
      </w:pPr>
      <w:r w:rsidRPr="497CDE70">
        <w:rPr>
          <w:rFonts w:cs="Arial"/>
        </w:rPr>
        <w:t xml:space="preserve">The State seeks offers for the </w:t>
      </w:r>
      <w:r w:rsidR="00F46C53" w:rsidRPr="497CDE70">
        <w:rPr>
          <w:rFonts w:cs="Arial"/>
        </w:rPr>
        <w:t xml:space="preserve">Software, </w:t>
      </w:r>
      <w:r w:rsidRPr="497CDE70">
        <w:rPr>
          <w:rFonts w:cs="Arial"/>
        </w:rPr>
        <w:t>Services and/or goods described in this solicitation</w:t>
      </w:r>
      <w:r w:rsidR="6B3C1318" w:rsidRPr="497CDE70">
        <w:rPr>
          <w:rFonts w:cs="Arial"/>
        </w:rPr>
        <w:t xml:space="preserve">. </w:t>
      </w:r>
      <w:r w:rsidR="00F46C53" w:rsidRPr="497CDE70">
        <w:rPr>
          <w:rFonts w:cs="Arial"/>
        </w:rPr>
        <w:t>The State’s acceptance of any offer must be demonstrated by execution of the acceptance found below and any subsequent Request for Best and Final Offer, if issued</w:t>
      </w:r>
      <w:r w:rsidR="6B3C1318" w:rsidRPr="497CDE70">
        <w:rPr>
          <w:rFonts w:cs="Arial"/>
        </w:rPr>
        <w:t xml:space="preserve">. </w:t>
      </w:r>
      <w:r w:rsidR="00F46C53" w:rsidRPr="497CDE70">
        <w:rPr>
          <w:rFonts w:cs="Arial"/>
        </w:rPr>
        <w:t>Acceptance shall create a contract having an order of precedence as follows: In cases of conflict between documents comprising the contract, the order of precedence shall be (1) Best and Final Offers, if any, (2) special terms and conditions specific to this</w:t>
      </w:r>
      <w:r w:rsidR="00EC65E7" w:rsidRPr="497CDE70">
        <w:rPr>
          <w:rFonts w:cs="Arial"/>
          <w:lang w:val="en-GB"/>
        </w:rPr>
        <w:t xml:space="preserve"> </w:t>
      </w:r>
      <w:r w:rsidR="00774216">
        <w:rPr>
          <w:rFonts w:cs="Arial"/>
          <w:lang w:val="en-GB"/>
        </w:rPr>
        <w:t>IFB</w:t>
      </w:r>
      <w:r w:rsidR="00F77FC7">
        <w:rPr>
          <w:rFonts w:cs="Arial"/>
          <w:lang w:val="en-GB"/>
        </w:rPr>
        <w:t>,</w:t>
      </w:r>
      <w:r w:rsidR="00F46C53" w:rsidRPr="497CDE70">
        <w:rPr>
          <w:rFonts w:cs="Arial"/>
        </w:rPr>
        <w:t xml:space="preserve"> (3) specifications, (4) Department of Information Technology Terms and Conditions of this </w:t>
      </w:r>
      <w:r w:rsidR="00774216">
        <w:rPr>
          <w:rFonts w:cs="Arial"/>
          <w:lang w:val="en-GB"/>
        </w:rPr>
        <w:t>IFB</w:t>
      </w:r>
      <w:r w:rsidR="00F46C53" w:rsidRPr="497CDE70">
        <w:rPr>
          <w:rFonts w:cs="Arial"/>
        </w:rPr>
        <w:t>, and (5) the agreed portions of the awarded Vendor’s offer</w:t>
      </w:r>
      <w:r w:rsidR="6B3C1318" w:rsidRPr="497CDE70">
        <w:rPr>
          <w:rFonts w:cs="Arial"/>
        </w:rPr>
        <w:t xml:space="preserve">. </w:t>
      </w:r>
      <w:r w:rsidR="00F46C53" w:rsidRPr="497CDE70">
        <w:rPr>
          <w:rFonts w:cs="Arial"/>
          <w:b/>
          <w:bCs/>
        </w:rPr>
        <w:t>No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7D2588F" w14:textId="77777777" w:rsidR="00C5283E" w:rsidRDefault="00C5283E" w:rsidP="00F46C53">
      <w:pPr>
        <w:ind w:right="-288"/>
        <w:rPr>
          <w:rFonts w:cs="Arial"/>
          <w:b/>
          <w:u w:val="single"/>
        </w:rPr>
      </w:pPr>
    </w:p>
    <w:p w14:paraId="5765A65A" w14:textId="77777777" w:rsidR="00C5283E" w:rsidRDefault="00C5283E" w:rsidP="00F46C53">
      <w:pPr>
        <w:ind w:right="-288"/>
        <w:rPr>
          <w:rFonts w:cs="Arial"/>
          <w:b/>
          <w:u w:val="single"/>
        </w:rPr>
      </w:pPr>
    </w:p>
    <w:p w14:paraId="56BC10A8" w14:textId="121F5752" w:rsidR="009703DB" w:rsidRPr="006B5C43" w:rsidRDefault="009703DB" w:rsidP="00F46C53">
      <w:pPr>
        <w:ind w:right="-288"/>
        <w:rPr>
          <w:rFonts w:cs="Arial"/>
          <w:b/>
        </w:rPr>
      </w:pPr>
      <w:r w:rsidRPr="006B5C43">
        <w:rPr>
          <w:rFonts w:cs="Arial"/>
          <w:b/>
          <w:u w:val="single"/>
        </w:rPr>
        <w:t>EXECUTION</w:t>
      </w:r>
    </w:p>
    <w:p w14:paraId="07D7E7F5" w14:textId="25B9DF26" w:rsidR="00F46C53" w:rsidRDefault="00F46C53" w:rsidP="00F46C53">
      <w:pPr>
        <w:jc w:val="both"/>
        <w:rPr>
          <w:rFonts w:cs="Arial"/>
        </w:rPr>
      </w:pPr>
      <w:r w:rsidRPr="497CDE70">
        <w:rPr>
          <w:rFonts w:cs="Arial"/>
        </w:rPr>
        <w:t xml:space="preserve">In compliance with this </w:t>
      </w:r>
      <w:r w:rsidR="00B61078">
        <w:rPr>
          <w:rFonts w:cs="Arial"/>
          <w:lang w:val="en-GB"/>
        </w:rPr>
        <w:t>IFB and</w:t>
      </w:r>
      <w:r w:rsidRPr="497CDE70">
        <w:rPr>
          <w:rFonts w:cs="Arial"/>
        </w:rPr>
        <w:t xml:space="preserve"> subject to all the conditions herein, the undersigned offers and agrees to furnish any or all Services or goods upon which prices are offered, at the price(s) offered herein, within the time specified herein</w:t>
      </w:r>
      <w:r w:rsidR="6B3C1318" w:rsidRPr="497CDE70">
        <w:rPr>
          <w:rFonts w:cs="Arial"/>
        </w:rPr>
        <w:t xml:space="preserve">. </w:t>
      </w:r>
      <w:r w:rsidRPr="497CDE70">
        <w:rPr>
          <w:rFonts w:cs="Arial"/>
        </w:rPr>
        <w:t>By executing this offer, I certify that this offer is submitted competitively and without collusion.</w:t>
      </w:r>
    </w:p>
    <w:p w14:paraId="00EA5D34" w14:textId="77777777" w:rsidR="009703DB" w:rsidRPr="006B5C43" w:rsidRDefault="009703DB" w:rsidP="00F46C53">
      <w:pPr>
        <w:ind w:right="-288"/>
        <w:rPr>
          <w:rFonts w:cs="Arial"/>
        </w:rPr>
      </w:pPr>
    </w:p>
    <w:p w14:paraId="3A063409" w14:textId="26AA2CA2" w:rsidR="009703DB" w:rsidRDefault="009703DB" w:rsidP="497CDE70">
      <w:pPr>
        <w:ind w:right="-288"/>
        <w:rPr>
          <w:rFonts w:cs="Arial"/>
          <w:b/>
          <w:bCs/>
        </w:rPr>
      </w:pPr>
      <w:r w:rsidRPr="497CDE70">
        <w:rPr>
          <w:rFonts w:cs="Arial"/>
          <w:b/>
          <w:bCs/>
        </w:rPr>
        <w:lastRenderedPageBreak/>
        <w:t xml:space="preserve">Failure to execute/sign offer prior to submittal shall render </w:t>
      </w:r>
      <w:proofErr w:type="gramStart"/>
      <w:r w:rsidRPr="497CDE70">
        <w:rPr>
          <w:rFonts w:cs="Arial"/>
          <w:b/>
          <w:bCs/>
        </w:rPr>
        <w:t>offer</w:t>
      </w:r>
      <w:proofErr w:type="gramEnd"/>
      <w:r w:rsidRPr="497CDE70">
        <w:rPr>
          <w:rFonts w:cs="Arial"/>
          <w:b/>
          <w:bCs/>
        </w:rPr>
        <w:t xml:space="preserve"> invalid</w:t>
      </w:r>
      <w:r w:rsidR="6B3C1318" w:rsidRPr="497CDE70">
        <w:rPr>
          <w:rFonts w:cs="Arial"/>
          <w:b/>
          <w:bCs/>
        </w:rPr>
        <w:t xml:space="preserve">. </w:t>
      </w:r>
      <w:r w:rsidRPr="497CDE70">
        <w:rPr>
          <w:rFonts w:cs="Arial"/>
          <w:b/>
          <w:bCs/>
        </w:rPr>
        <w:t>Late offers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6BB39E04" w:rsidR="00F46C53" w:rsidRPr="006B5C43" w:rsidRDefault="00F46C53" w:rsidP="00F46C53">
      <w:pPr>
        <w:spacing w:before="120"/>
        <w:ind w:right="-288"/>
        <w:jc w:val="both"/>
        <w:rPr>
          <w:rFonts w:cs="Arial"/>
          <w:b/>
          <w:szCs w:val="22"/>
          <w:u w:val="single"/>
        </w:rPr>
      </w:pPr>
      <w:r w:rsidRPr="006B5C43">
        <w:rPr>
          <w:rFonts w:cs="Arial"/>
          <w:szCs w:val="22"/>
        </w:rPr>
        <w:t>Offer valid fo</w:t>
      </w:r>
      <w:r w:rsidR="00774216">
        <w:rPr>
          <w:rFonts w:cs="Arial"/>
          <w:szCs w:val="22"/>
        </w:rPr>
        <w:t xml:space="preserve">r sixty (60) </w:t>
      </w:r>
      <w:r w:rsidRPr="006B5C43">
        <w:rPr>
          <w:rFonts w:cs="Arial"/>
          <w:szCs w:val="22"/>
        </w:rPr>
        <w:t xml:space="preserve">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3B647B3C" w:rsidR="00F46C53" w:rsidRPr="006B5C43" w:rsidRDefault="00F46C53" w:rsidP="497CDE70">
      <w:pPr>
        <w:spacing w:after="120"/>
        <w:ind w:right="-288"/>
        <w:jc w:val="both"/>
        <w:rPr>
          <w:rFonts w:cs="Arial"/>
        </w:rPr>
      </w:pPr>
      <w:r w:rsidRPr="497CDE70">
        <w:rPr>
          <w:rFonts w:cs="Arial"/>
        </w:rPr>
        <w:t>If any or all parts of this</w:t>
      </w:r>
      <w:r w:rsidR="002C7FCC" w:rsidRPr="497CDE70">
        <w:rPr>
          <w:rFonts w:cs="Arial"/>
        </w:rPr>
        <w:t xml:space="preserve"> </w:t>
      </w:r>
      <w:r w:rsidR="00B61078">
        <w:rPr>
          <w:rFonts w:cs="Arial"/>
          <w:lang w:val="en-GB"/>
        </w:rPr>
        <w:t>IFB</w:t>
      </w:r>
      <w:r w:rsidR="00F77FC7">
        <w:rPr>
          <w:rFonts w:cs="Arial"/>
          <w:lang w:val="en-GB"/>
        </w:rPr>
        <w:t xml:space="preserve"> </w:t>
      </w:r>
      <w:r w:rsidRPr="497CDE70">
        <w:rPr>
          <w:rFonts w:cs="Arial"/>
        </w:rPr>
        <w:t xml:space="preserve">are accepted, an authorized representative of </w:t>
      </w:r>
      <w:sdt>
        <w:sdtPr>
          <w:rPr>
            <w:rFonts w:cs="Arial"/>
            <w:color w:val="FF0000"/>
          </w:rPr>
          <w:id w:val="739673500"/>
          <w:placeholder>
            <w:docPart w:val="50D4955909B34BF4B731BABEA3C39B74"/>
          </w:placeholder>
        </w:sdtPr>
        <w:sdtEndPr/>
        <w:sdtContent>
          <w:r w:rsidR="00D14EFD" w:rsidRPr="497CDE70">
            <w:rPr>
              <w:rFonts w:cs="Arial"/>
              <w:color w:val="000000" w:themeColor="text1"/>
            </w:rPr>
            <w:t>Department of Information Technology</w:t>
          </w:r>
        </w:sdtContent>
      </w:sdt>
      <w:r w:rsidRPr="497CDE70">
        <w:rPr>
          <w:rFonts w:cs="Arial"/>
        </w:rPr>
        <w:t xml:space="preserve"> shall affix their signature hereto</w:t>
      </w:r>
      <w:r w:rsidR="6B3C1318" w:rsidRPr="497CDE70">
        <w:rPr>
          <w:rFonts w:cs="Arial"/>
        </w:rPr>
        <w:t xml:space="preserve">. </w:t>
      </w:r>
      <w:r w:rsidRPr="497CDE70">
        <w:rPr>
          <w:rFonts w:cs="Arial"/>
        </w:rPr>
        <w:t>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5973E2FC" w:rsidR="00F46C53" w:rsidRPr="0005051B" w:rsidRDefault="00F46C53" w:rsidP="00F46C53">
            <w:pPr>
              <w:rPr>
                <w:rFonts w:cs="Arial"/>
                <w:i/>
                <w:sz w:val="18"/>
                <w:szCs w:val="18"/>
              </w:rPr>
            </w:pPr>
            <w:r w:rsidRPr="0005051B">
              <w:rPr>
                <w:rFonts w:cs="Arial"/>
                <w:i/>
                <w:sz w:val="18"/>
                <w:szCs w:val="18"/>
              </w:rPr>
              <w:t xml:space="preserve">Offer accepted and contract awarded </w:t>
            </w:r>
            <w:r w:rsidR="00D14EFD">
              <w:rPr>
                <w:rFonts w:cs="Arial"/>
                <w:i/>
                <w:sz w:val="18"/>
                <w:szCs w:val="18"/>
              </w:rPr>
              <w:t>_________________________________</w:t>
            </w:r>
            <w:r w:rsidRPr="0005051B">
              <w:rPr>
                <w:rFonts w:cs="Arial"/>
                <w:i/>
                <w:sz w:val="18"/>
                <w:szCs w:val="18"/>
              </w:rPr>
              <w:t>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C5283E">
        <w:trPr>
          <w:jc w:val="center"/>
        </w:trPr>
        <w:tc>
          <w:tcPr>
            <w:tcW w:w="10768" w:type="dxa"/>
            <w:tcBorders>
              <w:top w:val="nil"/>
              <w:bottom w:val="nil"/>
            </w:tcBorders>
          </w:tcPr>
          <w:p w14:paraId="1539B464" w14:textId="77777777" w:rsidR="00F46C53" w:rsidRDefault="00F46C53" w:rsidP="00F46C53">
            <w:pPr>
              <w:rPr>
                <w:rFonts w:cs="Arial"/>
                <w:i/>
                <w:sz w:val="18"/>
                <w:szCs w:val="18"/>
              </w:rPr>
            </w:pPr>
          </w:p>
          <w:p w14:paraId="61CA1FF1" w14:textId="6F763D38" w:rsidR="00F46C53" w:rsidRPr="0005051B" w:rsidRDefault="00F46C53" w:rsidP="00F46C53">
            <w:pPr>
              <w:rPr>
                <w:rFonts w:cs="Arial"/>
                <w:i/>
                <w:sz w:val="18"/>
                <w:szCs w:val="18"/>
              </w:rPr>
            </w:pPr>
            <w:proofErr w:type="gramStart"/>
            <w:r w:rsidRPr="0005051B">
              <w:rPr>
                <w:rFonts w:cs="Arial"/>
                <w:i/>
                <w:sz w:val="18"/>
                <w:szCs w:val="18"/>
              </w:rPr>
              <w:t>by __</w:t>
            </w:r>
            <w:proofErr w:type="gramEnd"/>
            <w:r w:rsidRPr="0005051B">
              <w:rPr>
                <w:rFonts w:cs="Arial"/>
                <w:i/>
                <w:sz w:val="18"/>
                <w:szCs w:val="18"/>
              </w:rPr>
              <w:t xml:space="preserve">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000000" w:themeColor="text1"/>
                  <w:sz w:val="18"/>
                  <w:szCs w:val="18"/>
                </w:rPr>
                <w:id w:val="1051889509"/>
                <w:placeholder>
                  <w:docPart w:val="6C6E8C1366744F5882BC1FB20909E8D1"/>
                </w:placeholder>
              </w:sdtPr>
              <w:sdtEndPr/>
              <w:sdtContent>
                <w:r w:rsidR="00D14EFD" w:rsidRPr="00D14EFD">
                  <w:rPr>
                    <w:rFonts w:cs="Arial"/>
                    <w:color w:val="000000" w:themeColor="text1"/>
                    <w:sz w:val="18"/>
                    <w:szCs w:val="18"/>
                  </w:rPr>
                  <w:t xml:space="preserve">Department of Information Technology </w:t>
                </w:r>
              </w:sdtContent>
            </w:sdt>
            <w:r w:rsidRPr="00D14EFD">
              <w:rPr>
                <w:rFonts w:cs="Arial"/>
                <w:color w:val="000000" w:themeColor="text1"/>
                <w:sz w:val="18"/>
                <w:szCs w:val="18"/>
              </w:rPr>
              <w:t>).</w:t>
            </w:r>
          </w:p>
        </w:tc>
      </w:tr>
      <w:tr w:rsidR="00C5283E" w:rsidRPr="006B5C43" w14:paraId="3DD36842" w14:textId="77777777" w:rsidTr="00C5283E">
        <w:trPr>
          <w:jc w:val="center"/>
        </w:trPr>
        <w:tc>
          <w:tcPr>
            <w:tcW w:w="10768" w:type="dxa"/>
            <w:tcBorders>
              <w:top w:val="nil"/>
              <w:bottom w:val="nil"/>
            </w:tcBorders>
          </w:tcPr>
          <w:p w14:paraId="432A0375" w14:textId="77777777" w:rsidR="00C5283E" w:rsidRDefault="00C5283E" w:rsidP="00F46C53">
            <w:pPr>
              <w:rPr>
                <w:rFonts w:cs="Arial"/>
                <w:i/>
                <w:sz w:val="18"/>
                <w:szCs w:val="18"/>
              </w:rPr>
            </w:pPr>
          </w:p>
        </w:tc>
      </w:tr>
      <w:tr w:rsidR="00C5283E" w:rsidRPr="006B5C43" w14:paraId="179A8ED4" w14:textId="77777777" w:rsidTr="00F46C53">
        <w:trPr>
          <w:jc w:val="center"/>
        </w:trPr>
        <w:tc>
          <w:tcPr>
            <w:tcW w:w="10768" w:type="dxa"/>
            <w:tcBorders>
              <w:top w:val="nil"/>
              <w:bottom w:val="single" w:sz="6" w:space="0" w:color="auto"/>
            </w:tcBorders>
          </w:tcPr>
          <w:p w14:paraId="2C42BEB2" w14:textId="77777777" w:rsidR="00C5283E" w:rsidRDefault="00C5283E" w:rsidP="00F46C53">
            <w:pPr>
              <w:rPr>
                <w:rFonts w:cs="Arial"/>
                <w:i/>
                <w:sz w:val="18"/>
                <w:szCs w:val="18"/>
              </w:rPr>
            </w:pPr>
          </w:p>
        </w:tc>
      </w:tr>
    </w:tbl>
    <w:p w14:paraId="2FAD4F79" w14:textId="05B231AA" w:rsidR="00D72614" w:rsidRDefault="00D72614" w:rsidP="00D72614">
      <w:pPr>
        <w:rPr>
          <w:rFonts w:cs="Arial"/>
          <w:b/>
          <w:u w:val="single"/>
        </w:rPr>
      </w:pPr>
    </w:p>
    <w:p w14:paraId="2BADEDC5" w14:textId="77777777" w:rsidR="00C5283E" w:rsidRDefault="00C5283E" w:rsidP="00D72614">
      <w:pPr>
        <w:rPr>
          <w:rFonts w:cs="Arial"/>
          <w:b/>
          <w:u w:val="single"/>
        </w:rPr>
      </w:pPr>
    </w:p>
    <w:p w14:paraId="4A22FF74" w14:textId="77777777" w:rsidR="00C5283E" w:rsidRDefault="00C5283E" w:rsidP="00D72614">
      <w:pPr>
        <w:rPr>
          <w:rFonts w:cs="Arial"/>
          <w:b/>
          <w:u w:val="single"/>
        </w:rPr>
      </w:pPr>
    </w:p>
    <w:p w14:paraId="3E9BD5A2" w14:textId="77777777" w:rsidR="00C5283E" w:rsidRDefault="00C5283E" w:rsidP="00D72614">
      <w:pPr>
        <w:rPr>
          <w:rFonts w:cs="Arial"/>
          <w:b/>
          <w:u w:val="single"/>
        </w:rPr>
      </w:pPr>
    </w:p>
    <w:p w14:paraId="17E2CD4A" w14:textId="77777777" w:rsidR="00C5283E" w:rsidRDefault="00C5283E" w:rsidP="00D72614">
      <w:pPr>
        <w:rPr>
          <w:rFonts w:cs="Arial"/>
          <w:b/>
          <w:u w:val="single"/>
        </w:rPr>
      </w:pPr>
    </w:p>
    <w:p w14:paraId="213AE5AE" w14:textId="77777777" w:rsidR="00C5283E" w:rsidRDefault="00C5283E" w:rsidP="00D72614">
      <w:pPr>
        <w:rPr>
          <w:rFonts w:cs="Arial"/>
          <w:b/>
          <w:u w:val="single"/>
        </w:rPr>
      </w:pPr>
    </w:p>
    <w:p w14:paraId="2AD83F9B" w14:textId="77777777" w:rsidR="00C5283E" w:rsidRDefault="00C5283E" w:rsidP="00D72614">
      <w:pPr>
        <w:rPr>
          <w:rFonts w:cs="Arial"/>
          <w:b/>
          <w:u w:val="single"/>
        </w:rPr>
      </w:pPr>
    </w:p>
    <w:p w14:paraId="1B335858" w14:textId="77777777" w:rsidR="00C5283E" w:rsidRDefault="00C5283E" w:rsidP="00D72614">
      <w:pPr>
        <w:rPr>
          <w:rFonts w:cs="Arial"/>
          <w:b/>
          <w:u w:val="single"/>
        </w:rPr>
      </w:pPr>
    </w:p>
    <w:p w14:paraId="393716CA" w14:textId="77777777" w:rsidR="00C5283E" w:rsidRDefault="00C5283E" w:rsidP="00D72614">
      <w:pPr>
        <w:rPr>
          <w:rFonts w:cs="Arial"/>
          <w:b/>
          <w:u w:val="single"/>
        </w:rPr>
      </w:pPr>
    </w:p>
    <w:p w14:paraId="61CC65E5" w14:textId="77777777" w:rsidR="00C5283E" w:rsidRDefault="00C5283E" w:rsidP="00D72614">
      <w:pPr>
        <w:rPr>
          <w:rFonts w:cs="Arial"/>
          <w:b/>
          <w:u w:val="single"/>
        </w:rPr>
      </w:pPr>
    </w:p>
    <w:p w14:paraId="090614E8" w14:textId="77777777" w:rsidR="00C5283E" w:rsidRDefault="00C5283E" w:rsidP="00D72614">
      <w:pPr>
        <w:rPr>
          <w:rFonts w:cs="Arial"/>
          <w:b/>
          <w:u w:val="single"/>
        </w:rPr>
      </w:pPr>
    </w:p>
    <w:p w14:paraId="059BD327" w14:textId="77777777" w:rsidR="00C5283E" w:rsidRDefault="00C5283E" w:rsidP="00D72614">
      <w:pPr>
        <w:rPr>
          <w:rFonts w:cs="Arial"/>
          <w:b/>
          <w:u w:val="single"/>
        </w:rPr>
      </w:pPr>
    </w:p>
    <w:p w14:paraId="10927664" w14:textId="77777777" w:rsidR="00C5283E" w:rsidRDefault="00C5283E" w:rsidP="00D72614">
      <w:pPr>
        <w:rPr>
          <w:rFonts w:cs="Arial"/>
          <w:b/>
          <w:u w:val="single"/>
        </w:rPr>
      </w:pPr>
    </w:p>
    <w:p w14:paraId="41F43F9B" w14:textId="77777777" w:rsidR="00C5283E" w:rsidRDefault="00C5283E" w:rsidP="00D72614">
      <w:pPr>
        <w:rPr>
          <w:rFonts w:cs="Arial"/>
          <w:b/>
          <w:u w:val="single"/>
        </w:rPr>
      </w:pPr>
    </w:p>
    <w:p w14:paraId="6F7C7251" w14:textId="77777777" w:rsidR="00C5283E" w:rsidRDefault="00C5283E" w:rsidP="00D72614">
      <w:pPr>
        <w:rPr>
          <w:rFonts w:cs="Arial"/>
          <w:b/>
          <w:u w:val="single"/>
        </w:rPr>
      </w:pPr>
    </w:p>
    <w:p w14:paraId="24B7327B" w14:textId="77777777" w:rsidR="00C5283E" w:rsidRDefault="00C5283E" w:rsidP="00D72614">
      <w:pPr>
        <w:rPr>
          <w:rFonts w:cs="Arial"/>
          <w:b/>
          <w:u w:val="single"/>
        </w:rPr>
      </w:pPr>
    </w:p>
    <w:p w14:paraId="773FA647" w14:textId="77777777" w:rsidR="00C5283E" w:rsidRDefault="00C5283E" w:rsidP="00D72614">
      <w:pPr>
        <w:rPr>
          <w:rFonts w:cs="Arial"/>
          <w:b/>
          <w:u w:val="single"/>
        </w:rPr>
      </w:pPr>
    </w:p>
    <w:p w14:paraId="6C4383A9" w14:textId="77777777" w:rsidR="00C5283E" w:rsidRDefault="00C5283E" w:rsidP="00D72614">
      <w:pPr>
        <w:rPr>
          <w:rFonts w:cs="Arial"/>
          <w:b/>
          <w:u w:val="single"/>
        </w:rPr>
      </w:pPr>
    </w:p>
    <w:p w14:paraId="3D996739" w14:textId="77777777" w:rsidR="00C5283E" w:rsidRDefault="00C5283E" w:rsidP="00D72614">
      <w:pPr>
        <w:rPr>
          <w:rFonts w:cs="Arial"/>
          <w:b/>
          <w:u w:val="single"/>
        </w:rPr>
      </w:pPr>
    </w:p>
    <w:p w14:paraId="174FF31E" w14:textId="77777777" w:rsidR="00C5283E" w:rsidRDefault="00C5283E" w:rsidP="00D72614">
      <w:pPr>
        <w:rPr>
          <w:rFonts w:cs="Arial"/>
          <w:b/>
          <w:u w:val="single"/>
        </w:rPr>
      </w:pPr>
    </w:p>
    <w:p w14:paraId="22D5BCCD" w14:textId="77777777" w:rsidR="00C5283E" w:rsidRDefault="00C5283E" w:rsidP="00D72614">
      <w:pPr>
        <w:rPr>
          <w:rFonts w:cs="Arial"/>
          <w:b/>
          <w:u w:val="single"/>
        </w:rPr>
      </w:pPr>
    </w:p>
    <w:p w14:paraId="5A2D00A2" w14:textId="77777777" w:rsidR="00C5283E" w:rsidRDefault="00C5283E" w:rsidP="00D72614">
      <w:pPr>
        <w:rPr>
          <w:rFonts w:cs="Arial"/>
          <w:b/>
          <w:u w:val="single"/>
        </w:rPr>
      </w:pPr>
    </w:p>
    <w:p w14:paraId="00010041" w14:textId="77777777" w:rsidR="00C5283E" w:rsidRDefault="00C5283E" w:rsidP="00D72614">
      <w:pPr>
        <w:rPr>
          <w:rFonts w:cs="Arial"/>
          <w:b/>
          <w:u w:val="single"/>
        </w:rPr>
      </w:pPr>
    </w:p>
    <w:p w14:paraId="03FD1A16" w14:textId="77777777" w:rsidR="00C5283E" w:rsidRDefault="00C5283E" w:rsidP="00D72614">
      <w:pPr>
        <w:rPr>
          <w:rFonts w:cs="Arial"/>
          <w:b/>
          <w:u w:val="single"/>
        </w:rPr>
      </w:pPr>
    </w:p>
    <w:p w14:paraId="32F342EE" w14:textId="77777777" w:rsidR="00C5283E" w:rsidRDefault="00C5283E" w:rsidP="00D72614">
      <w:pPr>
        <w:rPr>
          <w:rFonts w:cs="Arial"/>
          <w:b/>
          <w:u w:val="single"/>
        </w:rPr>
      </w:pPr>
    </w:p>
    <w:p w14:paraId="071A355D" w14:textId="77777777" w:rsidR="00C5283E" w:rsidRDefault="00C5283E" w:rsidP="00D72614">
      <w:pPr>
        <w:rPr>
          <w:rFonts w:cs="Arial"/>
          <w:b/>
          <w:u w:val="single"/>
        </w:rPr>
      </w:pPr>
    </w:p>
    <w:p w14:paraId="5E6B9E5E" w14:textId="77777777" w:rsidR="00C5283E" w:rsidRDefault="00C5283E"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rPr>
      </w:sdtEndPr>
      <w:sdtContent>
        <w:p w14:paraId="53061548" w14:textId="75ABEC29" w:rsidR="00430F27" w:rsidRPr="00C5283E" w:rsidRDefault="00430F27" w:rsidP="00430F27">
          <w:pPr>
            <w:pStyle w:val="TOCHeading"/>
            <w:numPr>
              <w:ilvl w:val="0"/>
              <w:numId w:val="0"/>
            </w:numPr>
            <w:rPr>
              <w:rFonts w:ascii="Arial" w:eastAsia="Times New Roman" w:hAnsi="Arial" w:cs="Times New Roman"/>
              <w:color w:val="auto"/>
              <w:sz w:val="22"/>
              <w:szCs w:val="24"/>
            </w:rPr>
          </w:pPr>
          <w:r w:rsidRPr="00430F27">
            <w:rPr>
              <w:rFonts w:ascii="Arial" w:hAnsi="Arial" w:cs="Arial"/>
              <w:b/>
              <w:color w:val="auto"/>
              <w:sz w:val="24"/>
              <w:szCs w:val="24"/>
              <w:u w:val="single"/>
            </w:rPr>
            <w:t>TABLE OF CONTENTS</w:t>
          </w:r>
        </w:p>
        <w:p w14:paraId="7A198AA6" w14:textId="77777777" w:rsidR="007C2A4B" w:rsidRPr="007C2A4B" w:rsidRDefault="007C2A4B" w:rsidP="007C2A4B"/>
        <w:p w14:paraId="252018E0" w14:textId="5FA70CDE" w:rsidR="00F84377"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1865044" w:history="1">
            <w:r w:rsidR="00F84377" w:rsidRPr="007B7DDF">
              <w:rPr>
                <w:rStyle w:val="Hyperlink"/>
                <w:noProof/>
              </w:rPr>
              <w:t>1.0</w:t>
            </w:r>
            <w:r w:rsidR="00F84377">
              <w:rPr>
                <w:rFonts w:asciiTheme="minorHAnsi" w:eastAsiaTheme="minorEastAsia" w:hAnsiTheme="minorHAnsi" w:cstheme="minorBidi"/>
                <w:noProof/>
                <w:kern w:val="2"/>
                <w:sz w:val="24"/>
                <w14:ligatures w14:val="standardContextual"/>
              </w:rPr>
              <w:tab/>
            </w:r>
            <w:r w:rsidR="00F84377" w:rsidRPr="007B7DDF">
              <w:rPr>
                <w:rStyle w:val="Hyperlink"/>
                <w:noProof/>
              </w:rPr>
              <w:t>INTENT, USE, DURATION AND SCOPE</w:t>
            </w:r>
            <w:r w:rsidR="00F84377">
              <w:rPr>
                <w:noProof/>
                <w:webHidden/>
              </w:rPr>
              <w:tab/>
            </w:r>
            <w:r w:rsidR="00F84377">
              <w:rPr>
                <w:noProof/>
                <w:webHidden/>
              </w:rPr>
              <w:fldChar w:fldCharType="begin"/>
            </w:r>
            <w:r w:rsidR="00F84377">
              <w:rPr>
                <w:noProof/>
                <w:webHidden/>
              </w:rPr>
              <w:instrText xml:space="preserve"> PAGEREF _Toc181865044 \h </w:instrText>
            </w:r>
            <w:r w:rsidR="00F84377">
              <w:rPr>
                <w:noProof/>
                <w:webHidden/>
              </w:rPr>
            </w:r>
            <w:r w:rsidR="00F84377">
              <w:rPr>
                <w:noProof/>
                <w:webHidden/>
              </w:rPr>
              <w:fldChar w:fldCharType="separate"/>
            </w:r>
            <w:r w:rsidR="00F84377">
              <w:rPr>
                <w:noProof/>
                <w:webHidden/>
              </w:rPr>
              <w:t>4</w:t>
            </w:r>
            <w:r w:rsidR="00F84377">
              <w:rPr>
                <w:noProof/>
                <w:webHidden/>
              </w:rPr>
              <w:fldChar w:fldCharType="end"/>
            </w:r>
          </w:hyperlink>
        </w:p>
        <w:p w14:paraId="5B670FBB" w14:textId="3F2C9821" w:rsidR="00F84377" w:rsidRDefault="00F84377">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81865045" w:history="1">
            <w:r w:rsidRPr="007B7DDF">
              <w:rPr>
                <w:rStyle w:val="Hyperlink"/>
                <w:noProof/>
              </w:rPr>
              <w:t>2.0</w:t>
            </w:r>
            <w:r>
              <w:rPr>
                <w:rFonts w:asciiTheme="minorHAnsi" w:eastAsiaTheme="minorEastAsia" w:hAnsiTheme="minorHAnsi" w:cstheme="minorBidi"/>
                <w:noProof/>
                <w:kern w:val="2"/>
                <w:sz w:val="24"/>
                <w14:ligatures w14:val="standardContextual"/>
              </w:rPr>
              <w:tab/>
            </w:r>
            <w:r w:rsidRPr="007B7DDF">
              <w:rPr>
                <w:rStyle w:val="Hyperlink"/>
                <w:noProof/>
              </w:rPr>
              <w:t>GENERAL INFORMATION</w:t>
            </w:r>
            <w:r>
              <w:rPr>
                <w:noProof/>
                <w:webHidden/>
              </w:rPr>
              <w:tab/>
            </w:r>
            <w:r>
              <w:rPr>
                <w:noProof/>
                <w:webHidden/>
              </w:rPr>
              <w:fldChar w:fldCharType="begin"/>
            </w:r>
            <w:r>
              <w:rPr>
                <w:noProof/>
                <w:webHidden/>
              </w:rPr>
              <w:instrText xml:space="preserve"> PAGEREF _Toc181865045 \h </w:instrText>
            </w:r>
            <w:r>
              <w:rPr>
                <w:noProof/>
                <w:webHidden/>
              </w:rPr>
            </w:r>
            <w:r>
              <w:rPr>
                <w:noProof/>
                <w:webHidden/>
              </w:rPr>
              <w:fldChar w:fldCharType="separate"/>
            </w:r>
            <w:r>
              <w:rPr>
                <w:noProof/>
                <w:webHidden/>
              </w:rPr>
              <w:t>4</w:t>
            </w:r>
            <w:r>
              <w:rPr>
                <w:noProof/>
                <w:webHidden/>
              </w:rPr>
              <w:fldChar w:fldCharType="end"/>
            </w:r>
          </w:hyperlink>
        </w:p>
        <w:p w14:paraId="1BD36848" w14:textId="6011E3D2"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46" w:history="1">
            <w:r w:rsidRPr="007B7DDF">
              <w:rPr>
                <w:rStyle w:val="Hyperlink"/>
                <w:noProof/>
              </w:rPr>
              <w:t>2.1. VENDOR QUESTIONS</w:t>
            </w:r>
            <w:r>
              <w:rPr>
                <w:noProof/>
                <w:webHidden/>
              </w:rPr>
              <w:tab/>
            </w:r>
            <w:r>
              <w:rPr>
                <w:noProof/>
                <w:webHidden/>
              </w:rPr>
              <w:fldChar w:fldCharType="begin"/>
            </w:r>
            <w:r>
              <w:rPr>
                <w:noProof/>
                <w:webHidden/>
              </w:rPr>
              <w:instrText xml:space="preserve"> PAGEREF _Toc181865046 \h </w:instrText>
            </w:r>
            <w:r>
              <w:rPr>
                <w:noProof/>
                <w:webHidden/>
              </w:rPr>
            </w:r>
            <w:r>
              <w:rPr>
                <w:noProof/>
                <w:webHidden/>
              </w:rPr>
              <w:fldChar w:fldCharType="separate"/>
            </w:r>
            <w:r>
              <w:rPr>
                <w:noProof/>
                <w:webHidden/>
              </w:rPr>
              <w:t>4</w:t>
            </w:r>
            <w:r>
              <w:rPr>
                <w:noProof/>
                <w:webHidden/>
              </w:rPr>
              <w:fldChar w:fldCharType="end"/>
            </w:r>
          </w:hyperlink>
        </w:p>
        <w:p w14:paraId="1854427D" w14:textId="7D462B73"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47" w:history="1">
            <w:r w:rsidRPr="007B7DDF">
              <w:rPr>
                <w:rStyle w:val="Hyperlink"/>
                <w:noProof/>
              </w:rPr>
              <w:t>2.2. ADDENDA</w:t>
            </w:r>
            <w:r>
              <w:rPr>
                <w:noProof/>
                <w:webHidden/>
              </w:rPr>
              <w:tab/>
            </w:r>
            <w:r>
              <w:rPr>
                <w:noProof/>
                <w:webHidden/>
              </w:rPr>
              <w:fldChar w:fldCharType="begin"/>
            </w:r>
            <w:r>
              <w:rPr>
                <w:noProof/>
                <w:webHidden/>
              </w:rPr>
              <w:instrText xml:space="preserve"> PAGEREF _Toc181865047 \h </w:instrText>
            </w:r>
            <w:r>
              <w:rPr>
                <w:noProof/>
                <w:webHidden/>
              </w:rPr>
            </w:r>
            <w:r>
              <w:rPr>
                <w:noProof/>
                <w:webHidden/>
              </w:rPr>
              <w:fldChar w:fldCharType="separate"/>
            </w:r>
            <w:r>
              <w:rPr>
                <w:noProof/>
                <w:webHidden/>
              </w:rPr>
              <w:t>4</w:t>
            </w:r>
            <w:r>
              <w:rPr>
                <w:noProof/>
                <w:webHidden/>
              </w:rPr>
              <w:fldChar w:fldCharType="end"/>
            </w:r>
          </w:hyperlink>
        </w:p>
        <w:p w14:paraId="73876EF4" w14:textId="1807E44D"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48" w:history="1">
            <w:r w:rsidRPr="007B7DDF">
              <w:rPr>
                <w:rStyle w:val="Hyperlink"/>
                <w:noProof/>
              </w:rPr>
              <w:t>2.3. OFFER SUBMITTAL</w:t>
            </w:r>
            <w:r>
              <w:rPr>
                <w:noProof/>
                <w:webHidden/>
              </w:rPr>
              <w:tab/>
            </w:r>
            <w:r>
              <w:rPr>
                <w:noProof/>
                <w:webHidden/>
              </w:rPr>
              <w:fldChar w:fldCharType="begin"/>
            </w:r>
            <w:r>
              <w:rPr>
                <w:noProof/>
                <w:webHidden/>
              </w:rPr>
              <w:instrText xml:space="preserve"> PAGEREF _Toc181865048 \h </w:instrText>
            </w:r>
            <w:r>
              <w:rPr>
                <w:noProof/>
                <w:webHidden/>
              </w:rPr>
            </w:r>
            <w:r>
              <w:rPr>
                <w:noProof/>
                <w:webHidden/>
              </w:rPr>
              <w:fldChar w:fldCharType="separate"/>
            </w:r>
            <w:r>
              <w:rPr>
                <w:noProof/>
                <w:webHidden/>
              </w:rPr>
              <w:t>4</w:t>
            </w:r>
            <w:r>
              <w:rPr>
                <w:noProof/>
                <w:webHidden/>
              </w:rPr>
              <w:fldChar w:fldCharType="end"/>
            </w:r>
          </w:hyperlink>
        </w:p>
        <w:p w14:paraId="2DB873AA" w14:textId="79DD1233"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49" w:history="1">
            <w:r w:rsidRPr="007B7DDF">
              <w:rPr>
                <w:rStyle w:val="Hyperlink"/>
                <w:noProof/>
              </w:rPr>
              <w:t>2.4. BASIS FOR REJECTION</w:t>
            </w:r>
            <w:r>
              <w:rPr>
                <w:noProof/>
                <w:webHidden/>
              </w:rPr>
              <w:tab/>
            </w:r>
            <w:r>
              <w:rPr>
                <w:noProof/>
                <w:webHidden/>
              </w:rPr>
              <w:fldChar w:fldCharType="begin"/>
            </w:r>
            <w:r>
              <w:rPr>
                <w:noProof/>
                <w:webHidden/>
              </w:rPr>
              <w:instrText xml:space="preserve"> PAGEREF _Toc181865049 \h </w:instrText>
            </w:r>
            <w:r>
              <w:rPr>
                <w:noProof/>
                <w:webHidden/>
              </w:rPr>
            </w:r>
            <w:r>
              <w:rPr>
                <w:noProof/>
                <w:webHidden/>
              </w:rPr>
              <w:fldChar w:fldCharType="separate"/>
            </w:r>
            <w:r>
              <w:rPr>
                <w:noProof/>
                <w:webHidden/>
              </w:rPr>
              <w:t>5</w:t>
            </w:r>
            <w:r>
              <w:rPr>
                <w:noProof/>
                <w:webHidden/>
              </w:rPr>
              <w:fldChar w:fldCharType="end"/>
            </w:r>
          </w:hyperlink>
        </w:p>
        <w:p w14:paraId="1839FF53" w14:textId="5C51DB1A"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0" w:history="1">
            <w:r w:rsidRPr="007B7DDF">
              <w:rPr>
                <w:rStyle w:val="Hyperlink"/>
                <w:noProof/>
              </w:rPr>
              <w:t>2.5. LATE OFFERS</w:t>
            </w:r>
            <w:r>
              <w:rPr>
                <w:noProof/>
                <w:webHidden/>
              </w:rPr>
              <w:tab/>
            </w:r>
            <w:r>
              <w:rPr>
                <w:noProof/>
                <w:webHidden/>
              </w:rPr>
              <w:fldChar w:fldCharType="begin"/>
            </w:r>
            <w:r>
              <w:rPr>
                <w:noProof/>
                <w:webHidden/>
              </w:rPr>
              <w:instrText xml:space="preserve"> PAGEREF _Toc181865050 \h </w:instrText>
            </w:r>
            <w:r>
              <w:rPr>
                <w:noProof/>
                <w:webHidden/>
              </w:rPr>
            </w:r>
            <w:r>
              <w:rPr>
                <w:noProof/>
                <w:webHidden/>
              </w:rPr>
              <w:fldChar w:fldCharType="separate"/>
            </w:r>
            <w:r>
              <w:rPr>
                <w:noProof/>
                <w:webHidden/>
              </w:rPr>
              <w:t>5</w:t>
            </w:r>
            <w:r>
              <w:rPr>
                <w:noProof/>
                <w:webHidden/>
              </w:rPr>
              <w:fldChar w:fldCharType="end"/>
            </w:r>
          </w:hyperlink>
        </w:p>
        <w:p w14:paraId="0404E055" w14:textId="145C74D2"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1" w:history="1">
            <w:r w:rsidRPr="007B7DDF">
              <w:rPr>
                <w:rStyle w:val="Hyperlink"/>
                <w:noProof/>
              </w:rPr>
              <w:t>2.6. NON-RESPONSIVE OFFERS</w:t>
            </w:r>
            <w:r>
              <w:rPr>
                <w:noProof/>
                <w:webHidden/>
              </w:rPr>
              <w:tab/>
            </w:r>
            <w:r>
              <w:rPr>
                <w:noProof/>
                <w:webHidden/>
              </w:rPr>
              <w:fldChar w:fldCharType="begin"/>
            </w:r>
            <w:r>
              <w:rPr>
                <w:noProof/>
                <w:webHidden/>
              </w:rPr>
              <w:instrText xml:space="preserve"> PAGEREF _Toc181865051 \h </w:instrText>
            </w:r>
            <w:r>
              <w:rPr>
                <w:noProof/>
                <w:webHidden/>
              </w:rPr>
            </w:r>
            <w:r>
              <w:rPr>
                <w:noProof/>
                <w:webHidden/>
              </w:rPr>
              <w:fldChar w:fldCharType="separate"/>
            </w:r>
            <w:r>
              <w:rPr>
                <w:noProof/>
                <w:webHidden/>
              </w:rPr>
              <w:t>6</w:t>
            </w:r>
            <w:r>
              <w:rPr>
                <w:noProof/>
                <w:webHidden/>
              </w:rPr>
              <w:fldChar w:fldCharType="end"/>
            </w:r>
          </w:hyperlink>
        </w:p>
        <w:p w14:paraId="4A1ED3CD" w14:textId="61DD7ED8"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2" w:history="1">
            <w:r w:rsidRPr="007B7DDF">
              <w:rPr>
                <w:rStyle w:val="Hyperlink"/>
                <w:noProof/>
              </w:rPr>
              <w:t>2.7. NOTICE TO VENDOR(S)</w:t>
            </w:r>
            <w:r>
              <w:rPr>
                <w:noProof/>
                <w:webHidden/>
              </w:rPr>
              <w:tab/>
            </w:r>
            <w:r>
              <w:rPr>
                <w:noProof/>
                <w:webHidden/>
              </w:rPr>
              <w:fldChar w:fldCharType="begin"/>
            </w:r>
            <w:r>
              <w:rPr>
                <w:noProof/>
                <w:webHidden/>
              </w:rPr>
              <w:instrText xml:space="preserve"> PAGEREF _Toc181865052 \h </w:instrText>
            </w:r>
            <w:r>
              <w:rPr>
                <w:noProof/>
                <w:webHidden/>
              </w:rPr>
            </w:r>
            <w:r>
              <w:rPr>
                <w:noProof/>
                <w:webHidden/>
              </w:rPr>
              <w:fldChar w:fldCharType="separate"/>
            </w:r>
            <w:r>
              <w:rPr>
                <w:noProof/>
                <w:webHidden/>
              </w:rPr>
              <w:t>6</w:t>
            </w:r>
            <w:r>
              <w:rPr>
                <w:noProof/>
                <w:webHidden/>
              </w:rPr>
              <w:fldChar w:fldCharType="end"/>
            </w:r>
          </w:hyperlink>
        </w:p>
        <w:p w14:paraId="1BB03EC9" w14:textId="11DD8040"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3" w:history="1">
            <w:r w:rsidRPr="007B7DDF">
              <w:rPr>
                <w:rStyle w:val="Hyperlink"/>
                <w:noProof/>
              </w:rPr>
              <w:t>2.8. E-PROCUREMENT SOLICITATION</w:t>
            </w:r>
            <w:r>
              <w:rPr>
                <w:noProof/>
                <w:webHidden/>
              </w:rPr>
              <w:tab/>
            </w:r>
            <w:r>
              <w:rPr>
                <w:noProof/>
                <w:webHidden/>
              </w:rPr>
              <w:fldChar w:fldCharType="begin"/>
            </w:r>
            <w:r>
              <w:rPr>
                <w:noProof/>
                <w:webHidden/>
              </w:rPr>
              <w:instrText xml:space="preserve"> PAGEREF _Toc181865053 \h </w:instrText>
            </w:r>
            <w:r>
              <w:rPr>
                <w:noProof/>
                <w:webHidden/>
              </w:rPr>
            </w:r>
            <w:r>
              <w:rPr>
                <w:noProof/>
                <w:webHidden/>
              </w:rPr>
              <w:fldChar w:fldCharType="separate"/>
            </w:r>
            <w:r>
              <w:rPr>
                <w:noProof/>
                <w:webHidden/>
              </w:rPr>
              <w:t>6</w:t>
            </w:r>
            <w:r>
              <w:rPr>
                <w:noProof/>
                <w:webHidden/>
              </w:rPr>
              <w:fldChar w:fldCharType="end"/>
            </w:r>
          </w:hyperlink>
        </w:p>
        <w:p w14:paraId="53655A4B" w14:textId="573CB3AB"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4" w:history="1">
            <w:r w:rsidRPr="007B7DDF">
              <w:rPr>
                <w:rStyle w:val="Hyperlink"/>
                <w:noProof/>
              </w:rPr>
              <w:t>2.9. DISTRIBUTORS AND RESELLERS</w:t>
            </w:r>
            <w:r>
              <w:rPr>
                <w:noProof/>
                <w:webHidden/>
              </w:rPr>
              <w:tab/>
            </w:r>
            <w:r>
              <w:rPr>
                <w:noProof/>
                <w:webHidden/>
              </w:rPr>
              <w:fldChar w:fldCharType="begin"/>
            </w:r>
            <w:r>
              <w:rPr>
                <w:noProof/>
                <w:webHidden/>
              </w:rPr>
              <w:instrText xml:space="preserve"> PAGEREF _Toc181865054 \h </w:instrText>
            </w:r>
            <w:r>
              <w:rPr>
                <w:noProof/>
                <w:webHidden/>
              </w:rPr>
            </w:r>
            <w:r>
              <w:rPr>
                <w:noProof/>
                <w:webHidden/>
              </w:rPr>
              <w:fldChar w:fldCharType="separate"/>
            </w:r>
            <w:r>
              <w:rPr>
                <w:noProof/>
                <w:webHidden/>
              </w:rPr>
              <w:t>6</w:t>
            </w:r>
            <w:r>
              <w:rPr>
                <w:noProof/>
                <w:webHidden/>
              </w:rPr>
              <w:fldChar w:fldCharType="end"/>
            </w:r>
          </w:hyperlink>
        </w:p>
        <w:p w14:paraId="7245CEB4" w14:textId="341E8229"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5" w:history="1">
            <w:r w:rsidRPr="007B7DDF">
              <w:rPr>
                <w:rStyle w:val="Hyperlink"/>
                <w:noProof/>
              </w:rPr>
              <w:t>2.10. POSSESSION AND REVIEW</w:t>
            </w:r>
            <w:r>
              <w:rPr>
                <w:noProof/>
                <w:webHidden/>
              </w:rPr>
              <w:tab/>
            </w:r>
            <w:r>
              <w:rPr>
                <w:noProof/>
                <w:webHidden/>
              </w:rPr>
              <w:fldChar w:fldCharType="begin"/>
            </w:r>
            <w:r>
              <w:rPr>
                <w:noProof/>
                <w:webHidden/>
              </w:rPr>
              <w:instrText xml:space="preserve"> PAGEREF _Toc181865055 \h </w:instrText>
            </w:r>
            <w:r>
              <w:rPr>
                <w:noProof/>
                <w:webHidden/>
              </w:rPr>
            </w:r>
            <w:r>
              <w:rPr>
                <w:noProof/>
                <w:webHidden/>
              </w:rPr>
              <w:fldChar w:fldCharType="separate"/>
            </w:r>
            <w:r>
              <w:rPr>
                <w:noProof/>
                <w:webHidden/>
              </w:rPr>
              <w:t>7</w:t>
            </w:r>
            <w:r>
              <w:rPr>
                <w:noProof/>
                <w:webHidden/>
              </w:rPr>
              <w:fldChar w:fldCharType="end"/>
            </w:r>
          </w:hyperlink>
        </w:p>
        <w:p w14:paraId="7B17B8F6" w14:textId="0DC5FE23"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6" w:history="1">
            <w:r w:rsidRPr="007B7DDF">
              <w:rPr>
                <w:rStyle w:val="Hyperlink"/>
                <w:noProof/>
              </w:rPr>
              <w:t>2.11. BEST AND FINAL OFFERS (BAFO)</w:t>
            </w:r>
            <w:r>
              <w:rPr>
                <w:noProof/>
                <w:webHidden/>
              </w:rPr>
              <w:tab/>
            </w:r>
            <w:r>
              <w:rPr>
                <w:noProof/>
                <w:webHidden/>
              </w:rPr>
              <w:fldChar w:fldCharType="begin"/>
            </w:r>
            <w:r>
              <w:rPr>
                <w:noProof/>
                <w:webHidden/>
              </w:rPr>
              <w:instrText xml:space="preserve"> PAGEREF _Toc181865056 \h </w:instrText>
            </w:r>
            <w:r>
              <w:rPr>
                <w:noProof/>
                <w:webHidden/>
              </w:rPr>
            </w:r>
            <w:r>
              <w:rPr>
                <w:noProof/>
                <w:webHidden/>
              </w:rPr>
              <w:fldChar w:fldCharType="separate"/>
            </w:r>
            <w:r>
              <w:rPr>
                <w:noProof/>
                <w:webHidden/>
              </w:rPr>
              <w:t>7</w:t>
            </w:r>
            <w:r>
              <w:rPr>
                <w:noProof/>
                <w:webHidden/>
              </w:rPr>
              <w:fldChar w:fldCharType="end"/>
            </w:r>
          </w:hyperlink>
        </w:p>
        <w:p w14:paraId="581FB305" w14:textId="2C4ECBA7"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7" w:history="1">
            <w:r w:rsidRPr="007B7DDF">
              <w:rPr>
                <w:rStyle w:val="Hyperlink"/>
                <w:noProof/>
                <w:lang w:val="en-GB"/>
              </w:rPr>
              <w:t xml:space="preserve">2.12. </w:t>
            </w:r>
            <w:r w:rsidRPr="007B7DDF">
              <w:rPr>
                <w:rStyle w:val="Hyperlink"/>
                <w:noProof/>
              </w:rPr>
              <w:t>AWARD</w:t>
            </w:r>
            <w:r>
              <w:rPr>
                <w:noProof/>
                <w:webHidden/>
              </w:rPr>
              <w:tab/>
            </w:r>
            <w:r>
              <w:rPr>
                <w:noProof/>
                <w:webHidden/>
              </w:rPr>
              <w:fldChar w:fldCharType="begin"/>
            </w:r>
            <w:r>
              <w:rPr>
                <w:noProof/>
                <w:webHidden/>
              </w:rPr>
              <w:instrText xml:space="preserve"> PAGEREF _Toc181865057 \h </w:instrText>
            </w:r>
            <w:r>
              <w:rPr>
                <w:noProof/>
                <w:webHidden/>
              </w:rPr>
            </w:r>
            <w:r>
              <w:rPr>
                <w:noProof/>
                <w:webHidden/>
              </w:rPr>
              <w:fldChar w:fldCharType="separate"/>
            </w:r>
            <w:r>
              <w:rPr>
                <w:noProof/>
                <w:webHidden/>
              </w:rPr>
              <w:t>7</w:t>
            </w:r>
            <w:r>
              <w:rPr>
                <w:noProof/>
                <w:webHidden/>
              </w:rPr>
              <w:fldChar w:fldCharType="end"/>
            </w:r>
          </w:hyperlink>
        </w:p>
        <w:p w14:paraId="5323B82F" w14:textId="20CFA6E5"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58" w:history="1">
            <w:r w:rsidRPr="007B7DDF">
              <w:rPr>
                <w:rStyle w:val="Hyperlink"/>
                <w:noProof/>
              </w:rPr>
              <w:t>2.13. POINTS OF CONTACT</w:t>
            </w:r>
            <w:r>
              <w:rPr>
                <w:noProof/>
                <w:webHidden/>
              </w:rPr>
              <w:tab/>
            </w:r>
            <w:r>
              <w:rPr>
                <w:noProof/>
                <w:webHidden/>
              </w:rPr>
              <w:fldChar w:fldCharType="begin"/>
            </w:r>
            <w:r>
              <w:rPr>
                <w:noProof/>
                <w:webHidden/>
              </w:rPr>
              <w:instrText xml:space="preserve"> PAGEREF _Toc181865058 \h </w:instrText>
            </w:r>
            <w:r>
              <w:rPr>
                <w:noProof/>
                <w:webHidden/>
              </w:rPr>
            </w:r>
            <w:r>
              <w:rPr>
                <w:noProof/>
                <w:webHidden/>
              </w:rPr>
              <w:fldChar w:fldCharType="separate"/>
            </w:r>
            <w:r>
              <w:rPr>
                <w:noProof/>
                <w:webHidden/>
              </w:rPr>
              <w:t>7</w:t>
            </w:r>
            <w:r>
              <w:rPr>
                <w:noProof/>
                <w:webHidden/>
              </w:rPr>
              <w:fldChar w:fldCharType="end"/>
            </w:r>
          </w:hyperlink>
        </w:p>
        <w:p w14:paraId="1C5DB619" w14:textId="66877D06" w:rsidR="00F84377" w:rsidRDefault="00F84377">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81865059" w:history="1">
            <w:r w:rsidRPr="007B7DDF">
              <w:rPr>
                <w:rStyle w:val="Hyperlink"/>
                <w:noProof/>
              </w:rPr>
              <w:t>3.0</w:t>
            </w:r>
            <w:r>
              <w:rPr>
                <w:rFonts w:asciiTheme="minorHAnsi" w:eastAsiaTheme="minorEastAsia" w:hAnsiTheme="minorHAnsi" w:cstheme="minorBidi"/>
                <w:noProof/>
                <w:kern w:val="2"/>
                <w:sz w:val="24"/>
                <w14:ligatures w14:val="standardContextual"/>
              </w:rPr>
              <w:tab/>
            </w:r>
            <w:r w:rsidRPr="007B7DDF">
              <w:rPr>
                <w:rStyle w:val="Hyperlink"/>
                <w:noProof/>
              </w:rPr>
              <w:t>SPECIFICATIONS</w:t>
            </w:r>
            <w:r>
              <w:rPr>
                <w:noProof/>
                <w:webHidden/>
              </w:rPr>
              <w:tab/>
            </w:r>
            <w:r>
              <w:rPr>
                <w:noProof/>
                <w:webHidden/>
              </w:rPr>
              <w:fldChar w:fldCharType="begin"/>
            </w:r>
            <w:r>
              <w:rPr>
                <w:noProof/>
                <w:webHidden/>
              </w:rPr>
              <w:instrText xml:space="preserve"> PAGEREF _Toc181865059 \h </w:instrText>
            </w:r>
            <w:r>
              <w:rPr>
                <w:noProof/>
                <w:webHidden/>
              </w:rPr>
            </w:r>
            <w:r>
              <w:rPr>
                <w:noProof/>
                <w:webHidden/>
              </w:rPr>
              <w:fldChar w:fldCharType="separate"/>
            </w:r>
            <w:r>
              <w:rPr>
                <w:noProof/>
                <w:webHidden/>
              </w:rPr>
              <w:t>7</w:t>
            </w:r>
            <w:r>
              <w:rPr>
                <w:noProof/>
                <w:webHidden/>
              </w:rPr>
              <w:fldChar w:fldCharType="end"/>
            </w:r>
          </w:hyperlink>
        </w:p>
        <w:p w14:paraId="521F9A73" w14:textId="5DE02970"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0" w:history="1">
            <w:r w:rsidRPr="007B7DDF">
              <w:rPr>
                <w:rStyle w:val="Hyperlink"/>
                <w:noProof/>
              </w:rPr>
              <w:t>3.1. VENDOR STANDARD AGREEMENT(S)</w:t>
            </w:r>
            <w:r>
              <w:rPr>
                <w:noProof/>
                <w:webHidden/>
              </w:rPr>
              <w:tab/>
            </w:r>
            <w:r>
              <w:rPr>
                <w:noProof/>
                <w:webHidden/>
              </w:rPr>
              <w:fldChar w:fldCharType="begin"/>
            </w:r>
            <w:r>
              <w:rPr>
                <w:noProof/>
                <w:webHidden/>
              </w:rPr>
              <w:instrText xml:space="preserve"> PAGEREF _Toc181865060 \h </w:instrText>
            </w:r>
            <w:r>
              <w:rPr>
                <w:noProof/>
                <w:webHidden/>
              </w:rPr>
            </w:r>
            <w:r>
              <w:rPr>
                <w:noProof/>
                <w:webHidden/>
              </w:rPr>
              <w:fldChar w:fldCharType="separate"/>
            </w:r>
            <w:r>
              <w:rPr>
                <w:noProof/>
                <w:webHidden/>
              </w:rPr>
              <w:t>7</w:t>
            </w:r>
            <w:r>
              <w:rPr>
                <w:noProof/>
                <w:webHidden/>
              </w:rPr>
              <w:fldChar w:fldCharType="end"/>
            </w:r>
          </w:hyperlink>
        </w:p>
        <w:p w14:paraId="2174FE8D" w14:textId="3A1E6C7A"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1" w:history="1">
            <w:r w:rsidRPr="007B7DDF">
              <w:rPr>
                <w:rStyle w:val="Hyperlink"/>
                <w:noProof/>
              </w:rPr>
              <w:t>3.2. VENDOR UTILIZATION OF WORKERS OUTSIDE U.S.</w:t>
            </w:r>
            <w:r>
              <w:rPr>
                <w:noProof/>
                <w:webHidden/>
              </w:rPr>
              <w:tab/>
            </w:r>
            <w:r>
              <w:rPr>
                <w:noProof/>
                <w:webHidden/>
              </w:rPr>
              <w:fldChar w:fldCharType="begin"/>
            </w:r>
            <w:r>
              <w:rPr>
                <w:noProof/>
                <w:webHidden/>
              </w:rPr>
              <w:instrText xml:space="preserve"> PAGEREF _Toc181865061 \h </w:instrText>
            </w:r>
            <w:r>
              <w:rPr>
                <w:noProof/>
                <w:webHidden/>
              </w:rPr>
            </w:r>
            <w:r>
              <w:rPr>
                <w:noProof/>
                <w:webHidden/>
              </w:rPr>
              <w:fldChar w:fldCharType="separate"/>
            </w:r>
            <w:r>
              <w:rPr>
                <w:noProof/>
                <w:webHidden/>
              </w:rPr>
              <w:t>8</w:t>
            </w:r>
            <w:r>
              <w:rPr>
                <w:noProof/>
                <w:webHidden/>
              </w:rPr>
              <w:fldChar w:fldCharType="end"/>
            </w:r>
          </w:hyperlink>
        </w:p>
        <w:p w14:paraId="205639B9" w14:textId="482DF46D"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2" w:history="1">
            <w:r w:rsidRPr="007B7DDF">
              <w:rPr>
                <w:rStyle w:val="Hyperlink"/>
                <w:noProof/>
              </w:rPr>
              <w:t>3.3. E-VERIFY</w:t>
            </w:r>
            <w:r>
              <w:rPr>
                <w:noProof/>
                <w:webHidden/>
              </w:rPr>
              <w:tab/>
            </w:r>
            <w:r>
              <w:rPr>
                <w:noProof/>
                <w:webHidden/>
              </w:rPr>
              <w:fldChar w:fldCharType="begin"/>
            </w:r>
            <w:r>
              <w:rPr>
                <w:noProof/>
                <w:webHidden/>
              </w:rPr>
              <w:instrText xml:space="preserve"> PAGEREF _Toc181865062 \h </w:instrText>
            </w:r>
            <w:r>
              <w:rPr>
                <w:noProof/>
                <w:webHidden/>
              </w:rPr>
            </w:r>
            <w:r>
              <w:rPr>
                <w:noProof/>
                <w:webHidden/>
              </w:rPr>
              <w:fldChar w:fldCharType="separate"/>
            </w:r>
            <w:r>
              <w:rPr>
                <w:noProof/>
                <w:webHidden/>
              </w:rPr>
              <w:t>8</w:t>
            </w:r>
            <w:r>
              <w:rPr>
                <w:noProof/>
                <w:webHidden/>
              </w:rPr>
              <w:fldChar w:fldCharType="end"/>
            </w:r>
          </w:hyperlink>
        </w:p>
        <w:p w14:paraId="26F12129" w14:textId="35D9288F"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3" w:history="1">
            <w:r w:rsidRPr="007B7DDF">
              <w:rPr>
                <w:rStyle w:val="Hyperlink"/>
                <w:noProof/>
              </w:rPr>
              <w:t>3.4 BRAND SPECIFIC PRODUCT</w:t>
            </w:r>
            <w:r>
              <w:rPr>
                <w:noProof/>
                <w:webHidden/>
              </w:rPr>
              <w:tab/>
            </w:r>
            <w:r>
              <w:rPr>
                <w:noProof/>
                <w:webHidden/>
              </w:rPr>
              <w:fldChar w:fldCharType="begin"/>
            </w:r>
            <w:r>
              <w:rPr>
                <w:noProof/>
                <w:webHidden/>
              </w:rPr>
              <w:instrText xml:space="preserve"> PAGEREF _Toc181865063 \h </w:instrText>
            </w:r>
            <w:r>
              <w:rPr>
                <w:noProof/>
                <w:webHidden/>
              </w:rPr>
            </w:r>
            <w:r>
              <w:rPr>
                <w:noProof/>
                <w:webHidden/>
              </w:rPr>
              <w:fldChar w:fldCharType="separate"/>
            </w:r>
            <w:r>
              <w:rPr>
                <w:noProof/>
                <w:webHidden/>
              </w:rPr>
              <w:t>9</w:t>
            </w:r>
            <w:r>
              <w:rPr>
                <w:noProof/>
                <w:webHidden/>
              </w:rPr>
              <w:fldChar w:fldCharType="end"/>
            </w:r>
          </w:hyperlink>
        </w:p>
        <w:p w14:paraId="0B91E928" w14:textId="09657512"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4" w:history="1">
            <w:r w:rsidRPr="007B7DDF">
              <w:rPr>
                <w:rStyle w:val="Hyperlink"/>
                <w:noProof/>
              </w:rPr>
              <w:t>3.5. SECURITY SPECIFICATIONS</w:t>
            </w:r>
            <w:r>
              <w:rPr>
                <w:noProof/>
                <w:webHidden/>
              </w:rPr>
              <w:tab/>
            </w:r>
            <w:r>
              <w:rPr>
                <w:noProof/>
                <w:webHidden/>
              </w:rPr>
              <w:fldChar w:fldCharType="begin"/>
            </w:r>
            <w:r>
              <w:rPr>
                <w:noProof/>
                <w:webHidden/>
              </w:rPr>
              <w:instrText xml:space="preserve"> PAGEREF _Toc181865064 \h </w:instrText>
            </w:r>
            <w:r>
              <w:rPr>
                <w:noProof/>
                <w:webHidden/>
              </w:rPr>
            </w:r>
            <w:r>
              <w:rPr>
                <w:noProof/>
                <w:webHidden/>
              </w:rPr>
              <w:fldChar w:fldCharType="separate"/>
            </w:r>
            <w:r>
              <w:rPr>
                <w:noProof/>
                <w:webHidden/>
              </w:rPr>
              <w:t>9</w:t>
            </w:r>
            <w:r>
              <w:rPr>
                <w:noProof/>
                <w:webHidden/>
              </w:rPr>
              <w:fldChar w:fldCharType="end"/>
            </w:r>
          </w:hyperlink>
        </w:p>
        <w:p w14:paraId="77AA4D0A" w14:textId="46511AD5"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5" w:history="1">
            <w:r w:rsidRPr="007B7DDF">
              <w:rPr>
                <w:rStyle w:val="Hyperlink"/>
                <w:noProof/>
              </w:rPr>
              <w:t>3.6 ENTERPRISE ARCHITECTURE SPECIFICATIONS</w:t>
            </w:r>
            <w:r>
              <w:rPr>
                <w:noProof/>
                <w:webHidden/>
              </w:rPr>
              <w:tab/>
            </w:r>
            <w:r>
              <w:rPr>
                <w:noProof/>
                <w:webHidden/>
              </w:rPr>
              <w:fldChar w:fldCharType="begin"/>
            </w:r>
            <w:r>
              <w:rPr>
                <w:noProof/>
                <w:webHidden/>
              </w:rPr>
              <w:instrText xml:space="preserve"> PAGEREF _Toc181865065 \h </w:instrText>
            </w:r>
            <w:r>
              <w:rPr>
                <w:noProof/>
                <w:webHidden/>
              </w:rPr>
            </w:r>
            <w:r>
              <w:rPr>
                <w:noProof/>
                <w:webHidden/>
              </w:rPr>
              <w:fldChar w:fldCharType="separate"/>
            </w:r>
            <w:r>
              <w:rPr>
                <w:noProof/>
                <w:webHidden/>
              </w:rPr>
              <w:t>9</w:t>
            </w:r>
            <w:r>
              <w:rPr>
                <w:noProof/>
                <w:webHidden/>
              </w:rPr>
              <w:fldChar w:fldCharType="end"/>
            </w:r>
          </w:hyperlink>
        </w:p>
        <w:p w14:paraId="5B5A6A99" w14:textId="125771DD"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6" w:history="1">
            <w:r w:rsidRPr="007B7DDF">
              <w:rPr>
                <w:rStyle w:val="Hyperlink"/>
                <w:noProof/>
              </w:rPr>
              <w:t>3.7 SPECIFICATIONS</w:t>
            </w:r>
            <w:r>
              <w:rPr>
                <w:noProof/>
                <w:webHidden/>
              </w:rPr>
              <w:tab/>
            </w:r>
            <w:r>
              <w:rPr>
                <w:noProof/>
                <w:webHidden/>
              </w:rPr>
              <w:fldChar w:fldCharType="begin"/>
            </w:r>
            <w:r>
              <w:rPr>
                <w:noProof/>
                <w:webHidden/>
              </w:rPr>
              <w:instrText xml:space="preserve"> PAGEREF _Toc181865066 \h </w:instrText>
            </w:r>
            <w:r>
              <w:rPr>
                <w:noProof/>
                <w:webHidden/>
              </w:rPr>
            </w:r>
            <w:r>
              <w:rPr>
                <w:noProof/>
                <w:webHidden/>
              </w:rPr>
              <w:fldChar w:fldCharType="separate"/>
            </w:r>
            <w:r>
              <w:rPr>
                <w:noProof/>
                <w:webHidden/>
              </w:rPr>
              <w:t>10</w:t>
            </w:r>
            <w:r>
              <w:rPr>
                <w:noProof/>
                <w:webHidden/>
              </w:rPr>
              <w:fldChar w:fldCharType="end"/>
            </w:r>
          </w:hyperlink>
        </w:p>
        <w:p w14:paraId="36B85410" w14:textId="14E84806"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7" w:history="1">
            <w:r w:rsidRPr="007B7DDF">
              <w:rPr>
                <w:rStyle w:val="Hyperlink"/>
                <w:noProof/>
                <w:lang w:val="en-GB"/>
              </w:rPr>
              <w:t>3.8. DELIVERY</w:t>
            </w:r>
            <w:r>
              <w:rPr>
                <w:noProof/>
                <w:webHidden/>
              </w:rPr>
              <w:tab/>
            </w:r>
            <w:r>
              <w:rPr>
                <w:noProof/>
                <w:webHidden/>
              </w:rPr>
              <w:fldChar w:fldCharType="begin"/>
            </w:r>
            <w:r>
              <w:rPr>
                <w:noProof/>
                <w:webHidden/>
              </w:rPr>
              <w:instrText xml:space="preserve"> PAGEREF _Toc181865067 \h </w:instrText>
            </w:r>
            <w:r>
              <w:rPr>
                <w:noProof/>
                <w:webHidden/>
              </w:rPr>
            </w:r>
            <w:r>
              <w:rPr>
                <w:noProof/>
                <w:webHidden/>
              </w:rPr>
              <w:fldChar w:fldCharType="separate"/>
            </w:r>
            <w:r>
              <w:rPr>
                <w:noProof/>
                <w:webHidden/>
              </w:rPr>
              <w:t>10</w:t>
            </w:r>
            <w:r>
              <w:rPr>
                <w:noProof/>
                <w:webHidden/>
              </w:rPr>
              <w:fldChar w:fldCharType="end"/>
            </w:r>
          </w:hyperlink>
        </w:p>
        <w:p w14:paraId="587DB38A" w14:textId="319945E3" w:rsidR="00F84377" w:rsidRDefault="00F84377">
          <w:pPr>
            <w:pStyle w:val="TOC2"/>
            <w:tabs>
              <w:tab w:val="right" w:leader="dot" w:pos="10790"/>
            </w:tabs>
            <w:rPr>
              <w:rFonts w:asciiTheme="minorHAnsi" w:eastAsiaTheme="minorEastAsia" w:hAnsiTheme="minorHAnsi" w:cstheme="minorBidi"/>
              <w:noProof/>
              <w:kern w:val="2"/>
              <w:sz w:val="24"/>
              <w14:ligatures w14:val="standardContextual"/>
            </w:rPr>
          </w:pPr>
          <w:hyperlink w:anchor="_Toc181865068" w:history="1">
            <w:r w:rsidRPr="007B7DDF">
              <w:rPr>
                <w:rStyle w:val="Hyperlink"/>
                <w:noProof/>
              </w:rPr>
              <w:t>3.9. CONTRACT TERM</w:t>
            </w:r>
            <w:r>
              <w:rPr>
                <w:noProof/>
                <w:webHidden/>
              </w:rPr>
              <w:tab/>
            </w:r>
            <w:r>
              <w:rPr>
                <w:noProof/>
                <w:webHidden/>
              </w:rPr>
              <w:fldChar w:fldCharType="begin"/>
            </w:r>
            <w:r>
              <w:rPr>
                <w:noProof/>
                <w:webHidden/>
              </w:rPr>
              <w:instrText xml:space="preserve"> PAGEREF _Toc181865068 \h </w:instrText>
            </w:r>
            <w:r>
              <w:rPr>
                <w:noProof/>
                <w:webHidden/>
              </w:rPr>
            </w:r>
            <w:r>
              <w:rPr>
                <w:noProof/>
                <w:webHidden/>
              </w:rPr>
              <w:fldChar w:fldCharType="separate"/>
            </w:r>
            <w:r>
              <w:rPr>
                <w:noProof/>
                <w:webHidden/>
              </w:rPr>
              <w:t>11</w:t>
            </w:r>
            <w:r>
              <w:rPr>
                <w:noProof/>
                <w:webHidden/>
              </w:rPr>
              <w:fldChar w:fldCharType="end"/>
            </w:r>
          </w:hyperlink>
        </w:p>
        <w:p w14:paraId="695DAB25" w14:textId="2FA1E69B" w:rsidR="00F84377" w:rsidRDefault="00F84377">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81865069" w:history="1">
            <w:r w:rsidRPr="007B7DDF">
              <w:rPr>
                <w:rStyle w:val="Hyperlink"/>
                <w:noProof/>
              </w:rPr>
              <w:t>4.0</w:t>
            </w:r>
            <w:r>
              <w:rPr>
                <w:rFonts w:asciiTheme="minorHAnsi" w:eastAsiaTheme="minorEastAsia" w:hAnsiTheme="minorHAnsi" w:cstheme="minorBidi"/>
                <w:noProof/>
                <w:kern w:val="2"/>
                <w:sz w:val="24"/>
                <w14:ligatures w14:val="standardContextual"/>
              </w:rPr>
              <w:tab/>
            </w:r>
            <w:r w:rsidRPr="007B7DDF">
              <w:rPr>
                <w:rStyle w:val="Hyperlink"/>
                <w:noProof/>
              </w:rPr>
              <w:t>FURNISH AND DELIVER</w:t>
            </w:r>
            <w:r>
              <w:rPr>
                <w:noProof/>
                <w:webHidden/>
              </w:rPr>
              <w:tab/>
            </w:r>
            <w:r>
              <w:rPr>
                <w:noProof/>
                <w:webHidden/>
              </w:rPr>
              <w:fldChar w:fldCharType="begin"/>
            </w:r>
            <w:r>
              <w:rPr>
                <w:noProof/>
                <w:webHidden/>
              </w:rPr>
              <w:instrText xml:space="preserve"> PAGEREF _Toc181865069 \h </w:instrText>
            </w:r>
            <w:r>
              <w:rPr>
                <w:noProof/>
                <w:webHidden/>
              </w:rPr>
            </w:r>
            <w:r>
              <w:rPr>
                <w:noProof/>
                <w:webHidden/>
              </w:rPr>
              <w:fldChar w:fldCharType="separate"/>
            </w:r>
            <w:r>
              <w:rPr>
                <w:noProof/>
                <w:webHidden/>
              </w:rPr>
              <w:t>11</w:t>
            </w:r>
            <w:r>
              <w:rPr>
                <w:noProof/>
                <w:webHidden/>
              </w:rPr>
              <w:fldChar w:fldCharType="end"/>
            </w:r>
          </w:hyperlink>
        </w:p>
        <w:p w14:paraId="497B8781" w14:textId="21BABF6C" w:rsidR="00F84377" w:rsidRDefault="00F84377">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81865070" w:history="1">
            <w:r w:rsidRPr="007B7DDF">
              <w:rPr>
                <w:rStyle w:val="Hyperlink"/>
                <w:noProof/>
              </w:rPr>
              <w:t>5.0</w:t>
            </w:r>
            <w:r>
              <w:rPr>
                <w:rFonts w:asciiTheme="minorHAnsi" w:eastAsiaTheme="minorEastAsia" w:hAnsiTheme="minorHAnsi" w:cstheme="minorBidi"/>
                <w:noProof/>
                <w:kern w:val="2"/>
                <w:sz w:val="24"/>
                <w14:ligatures w14:val="standardContextual"/>
              </w:rPr>
              <w:tab/>
            </w:r>
            <w:r w:rsidRPr="007B7DDF">
              <w:rPr>
                <w:rStyle w:val="Hyperlink"/>
                <w:noProof/>
              </w:rPr>
              <w:t>HISTORICALLY UNDERUTILIZED BUSINESSES</w:t>
            </w:r>
            <w:r>
              <w:rPr>
                <w:noProof/>
                <w:webHidden/>
              </w:rPr>
              <w:tab/>
            </w:r>
            <w:r>
              <w:rPr>
                <w:noProof/>
                <w:webHidden/>
              </w:rPr>
              <w:fldChar w:fldCharType="begin"/>
            </w:r>
            <w:r>
              <w:rPr>
                <w:noProof/>
                <w:webHidden/>
              </w:rPr>
              <w:instrText xml:space="preserve"> PAGEREF _Toc181865070 \h </w:instrText>
            </w:r>
            <w:r>
              <w:rPr>
                <w:noProof/>
                <w:webHidden/>
              </w:rPr>
            </w:r>
            <w:r>
              <w:rPr>
                <w:noProof/>
                <w:webHidden/>
              </w:rPr>
              <w:fldChar w:fldCharType="separate"/>
            </w:r>
            <w:r>
              <w:rPr>
                <w:noProof/>
                <w:webHidden/>
              </w:rPr>
              <w:t>13</w:t>
            </w:r>
            <w:r>
              <w:rPr>
                <w:noProof/>
                <w:webHidden/>
              </w:rPr>
              <w:fldChar w:fldCharType="end"/>
            </w:r>
          </w:hyperlink>
        </w:p>
        <w:p w14:paraId="230A2A45" w14:textId="12E42A27" w:rsidR="00F84377" w:rsidRDefault="00F84377">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81865071" w:history="1">
            <w:r w:rsidRPr="007B7DDF">
              <w:rPr>
                <w:rStyle w:val="Hyperlink"/>
                <w:noProof/>
              </w:rPr>
              <w:t>6.0</w:t>
            </w:r>
            <w:r>
              <w:rPr>
                <w:rFonts w:asciiTheme="minorHAnsi" w:eastAsiaTheme="minorEastAsia" w:hAnsiTheme="minorHAnsi" w:cstheme="minorBidi"/>
                <w:noProof/>
                <w:kern w:val="2"/>
                <w:sz w:val="24"/>
                <w14:ligatures w14:val="standardContextual"/>
              </w:rPr>
              <w:tab/>
            </w:r>
            <w:r w:rsidRPr="007B7DDF">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_Toc181865071 \h </w:instrText>
            </w:r>
            <w:r>
              <w:rPr>
                <w:noProof/>
                <w:webHidden/>
              </w:rPr>
            </w:r>
            <w:r>
              <w:rPr>
                <w:noProof/>
                <w:webHidden/>
              </w:rPr>
              <w:fldChar w:fldCharType="separate"/>
            </w:r>
            <w:r>
              <w:rPr>
                <w:noProof/>
                <w:webHidden/>
              </w:rPr>
              <w:t>14</w:t>
            </w:r>
            <w:r>
              <w:rPr>
                <w:noProof/>
                <w:webHidden/>
              </w:rPr>
              <w:fldChar w:fldCharType="end"/>
            </w:r>
          </w:hyperlink>
        </w:p>
        <w:p w14:paraId="58045AB4" w14:textId="2DAB282E" w:rsidR="00F84377" w:rsidRDefault="00F84377">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81865072" w:history="1">
            <w:r w:rsidRPr="007B7DDF">
              <w:rPr>
                <w:rStyle w:val="Hyperlink"/>
                <w:noProof/>
              </w:rPr>
              <w:t>7.0</w:t>
            </w:r>
            <w:r>
              <w:rPr>
                <w:rFonts w:asciiTheme="minorHAnsi" w:eastAsiaTheme="minorEastAsia" w:hAnsiTheme="minorHAnsi" w:cstheme="minorBidi"/>
                <w:noProof/>
                <w:kern w:val="2"/>
                <w:sz w:val="24"/>
                <w14:ligatures w14:val="standardContextual"/>
              </w:rPr>
              <w:tab/>
            </w:r>
            <w:r w:rsidRPr="007B7DDF">
              <w:rPr>
                <w:rStyle w:val="Hyperlink"/>
                <w:noProof/>
              </w:rPr>
              <w:t>DEPARTMENT OF INFORMATION TECHNOLOGY TERMS AND CONDITIONS</w:t>
            </w:r>
            <w:r>
              <w:rPr>
                <w:noProof/>
                <w:webHidden/>
              </w:rPr>
              <w:tab/>
            </w:r>
            <w:r>
              <w:rPr>
                <w:noProof/>
                <w:webHidden/>
              </w:rPr>
              <w:fldChar w:fldCharType="begin"/>
            </w:r>
            <w:r>
              <w:rPr>
                <w:noProof/>
                <w:webHidden/>
              </w:rPr>
              <w:instrText xml:space="preserve"> PAGEREF _Toc181865072 \h </w:instrText>
            </w:r>
            <w:r>
              <w:rPr>
                <w:noProof/>
                <w:webHidden/>
              </w:rPr>
            </w:r>
            <w:r>
              <w:rPr>
                <w:noProof/>
                <w:webHidden/>
              </w:rPr>
              <w:fldChar w:fldCharType="separate"/>
            </w:r>
            <w:r>
              <w:rPr>
                <w:noProof/>
                <w:webHidden/>
              </w:rPr>
              <w:t>15</w:t>
            </w:r>
            <w:r>
              <w:rPr>
                <w:noProof/>
                <w:webHidden/>
              </w:rPr>
              <w:fldChar w:fldCharType="end"/>
            </w:r>
          </w:hyperlink>
        </w:p>
        <w:p w14:paraId="2B6B5375" w14:textId="3A1889BA" w:rsidR="00430F27" w:rsidRDefault="00430F27">
          <w:r>
            <w:rPr>
              <w:b/>
              <w:bCs/>
              <w:noProof/>
            </w:rPr>
            <w:fldChar w:fldCharType="end"/>
          </w:r>
        </w:p>
      </w:sdtContent>
    </w:sdt>
    <w:p w14:paraId="7627677E" w14:textId="77777777" w:rsidR="00A4093E" w:rsidRDefault="00A4093E">
      <w:pPr>
        <w:rPr>
          <w:rFonts w:cs="Arial"/>
          <w:b/>
          <w:u w:val="single"/>
        </w:rPr>
      </w:pPr>
      <w:r>
        <w:rPr>
          <w:rFonts w:cs="Arial"/>
          <w:b/>
          <w:u w:val="single"/>
        </w:rPr>
        <w:br w:type="page"/>
      </w:r>
    </w:p>
    <w:p w14:paraId="629B8D6F" w14:textId="77777777" w:rsidR="00206742" w:rsidRPr="00657B9D" w:rsidRDefault="00F911A5" w:rsidP="008C1EDB">
      <w:pPr>
        <w:pStyle w:val="Heading1"/>
        <w:jc w:val="both"/>
        <w:rPr>
          <w:u w:val="single"/>
        </w:rPr>
      </w:pPr>
      <w:bookmarkStart w:id="0" w:name="_Toc181865044"/>
      <w:r w:rsidRPr="00657B9D">
        <w:rPr>
          <w:u w:val="single"/>
        </w:rPr>
        <w:lastRenderedPageBreak/>
        <w:t>INTENT, USE, DURATION AND SCOPE</w:t>
      </w:r>
      <w:bookmarkEnd w:id="0"/>
    </w:p>
    <w:p w14:paraId="4C15764D" w14:textId="6E56B75F" w:rsidR="00EF1BC0" w:rsidRPr="00FA00DA" w:rsidRDefault="00EF1BC0" w:rsidP="497CDE70">
      <w:pPr>
        <w:spacing w:after="240"/>
        <w:ind w:left="720"/>
        <w:jc w:val="both"/>
        <w:rPr>
          <w:rFonts w:cs="Arial"/>
          <w:b/>
          <w:bCs/>
          <w:i/>
          <w:iCs/>
        </w:rPr>
      </w:pPr>
      <w:r w:rsidRPr="497CDE70">
        <w:rPr>
          <w:rFonts w:cs="Arial"/>
        </w:rPr>
        <w:t xml:space="preserve">The </w:t>
      </w:r>
      <w:r w:rsidR="00A52ECA">
        <w:rPr>
          <w:rFonts w:cs="Arial"/>
        </w:rPr>
        <w:t xml:space="preserve">purpose of this IFB is for </w:t>
      </w:r>
      <w:r w:rsidR="00A52ECA" w:rsidRPr="00A52ECA">
        <w:rPr>
          <w:rFonts w:cs="Arial"/>
        </w:rPr>
        <w:t>NC Department of Health and Human Services, Division of Information Technology</w:t>
      </w:r>
      <w:r w:rsidRPr="497CDE70">
        <w:rPr>
          <w:rFonts w:cs="Arial"/>
        </w:rPr>
        <w:t xml:space="preserve"> to obtain pricing for and procure</w:t>
      </w:r>
      <w:r w:rsidR="00C52886" w:rsidRPr="497CDE70">
        <w:rPr>
          <w:rFonts w:cs="Arial"/>
        </w:rPr>
        <w:t xml:space="preserve"> </w:t>
      </w:r>
      <w:sdt>
        <w:sdtPr>
          <w:rPr>
            <w:rFonts w:cs="Arial"/>
            <w:color w:val="000000" w:themeColor="text1"/>
          </w:rPr>
          <w:id w:val="-195854072"/>
          <w:placeholder>
            <w:docPart w:val="39A3618D1A7F4880A771EC38234903F5"/>
          </w:placeholder>
        </w:sdtPr>
        <w:sdtEndPr>
          <w:rPr>
            <w:color w:val="auto"/>
          </w:rPr>
        </w:sdtEndPr>
        <w:sdtContent>
          <w:r w:rsidR="006E1A13">
            <w:rPr>
              <w:rFonts w:cs="Arial"/>
              <w:color w:val="000000" w:themeColor="text1"/>
            </w:rPr>
            <w:t xml:space="preserve">the renewal of </w:t>
          </w:r>
          <w:proofErr w:type="spellStart"/>
          <w:r w:rsidR="003D34ED">
            <w:rPr>
              <w:rFonts w:cs="Arial"/>
              <w:color w:val="000000" w:themeColor="text1"/>
            </w:rPr>
            <w:t>Tricentis</w:t>
          </w:r>
          <w:proofErr w:type="spellEnd"/>
          <w:r w:rsidR="003D34ED">
            <w:rPr>
              <w:rFonts w:cs="Arial"/>
              <w:color w:val="000000" w:themeColor="text1"/>
            </w:rPr>
            <w:t xml:space="preserve"> </w:t>
          </w:r>
          <w:r w:rsidR="006E1A13">
            <w:rPr>
              <w:rFonts w:cs="Arial"/>
              <w:color w:val="000000" w:themeColor="text1"/>
            </w:rPr>
            <w:t>Tosca software subscriptions</w:t>
          </w:r>
        </w:sdtContent>
      </w:sdt>
      <w:r w:rsidRPr="497CDE70">
        <w:rPr>
          <w:rFonts w:cs="Arial"/>
        </w:rPr>
        <w:t xml:space="preserve"> for</w:t>
      </w:r>
      <w:r w:rsidR="00413E59">
        <w:rPr>
          <w:rFonts w:cs="Arial"/>
        </w:rPr>
        <w:t xml:space="preserve"> on premises application for</w:t>
      </w:r>
      <w:r w:rsidR="00C52886" w:rsidRPr="497CDE70">
        <w:rPr>
          <w:rFonts w:cs="Arial"/>
        </w:rPr>
        <w:t xml:space="preserve"> </w:t>
      </w:r>
      <w:sdt>
        <w:sdtPr>
          <w:rPr>
            <w:rFonts w:cs="Arial"/>
          </w:rPr>
          <w:id w:val="-1209789251"/>
          <w:placeholder>
            <w:docPart w:val="FFC8AEFAA0D4430C9B4CFE88680F3A38"/>
          </w:placeholder>
        </w:sdtPr>
        <w:sdtEndPr/>
        <w:sdtContent>
          <w:r w:rsidR="00A52ECA">
            <w:rPr>
              <w:rFonts w:cs="Arial"/>
            </w:rPr>
            <w:t xml:space="preserve">the North </w:t>
          </w:r>
          <w:r w:rsidR="00A52ECA" w:rsidRPr="00A52ECA">
            <w:rPr>
              <w:rFonts w:cs="Arial"/>
            </w:rPr>
            <w:t>Carolina Families Accessing Services through Technology</w:t>
          </w:r>
          <w:r w:rsidR="006E1A13" w:rsidRPr="006E1A13">
            <w:rPr>
              <w:rFonts w:cs="Arial"/>
            </w:rPr>
            <w:t xml:space="preserve"> </w:t>
          </w:r>
          <w:r w:rsidR="00A52ECA">
            <w:rPr>
              <w:rFonts w:cs="Arial"/>
            </w:rPr>
            <w:t>(</w:t>
          </w:r>
          <w:r w:rsidR="006E1A13" w:rsidRPr="006E1A13">
            <w:rPr>
              <w:rFonts w:cs="Arial"/>
            </w:rPr>
            <w:t>NC FAST</w:t>
          </w:r>
          <w:r w:rsidR="00A52ECA">
            <w:rPr>
              <w:rFonts w:cs="Arial"/>
            </w:rPr>
            <w:t>)</w:t>
          </w:r>
          <w:r w:rsidR="006E1A13" w:rsidRPr="006E1A13">
            <w:rPr>
              <w:rFonts w:cs="Arial"/>
            </w:rPr>
            <w:t xml:space="preserve"> Program</w:t>
          </w:r>
        </w:sdtContent>
      </w:sdt>
      <w:r w:rsidR="6B3C1318" w:rsidRPr="006E1A13">
        <w:rPr>
          <w:rFonts w:cs="Arial"/>
        </w:rPr>
        <w:t xml:space="preserve">. </w:t>
      </w:r>
      <w:r w:rsidR="009816DC" w:rsidRPr="006E1A13">
        <w:rPr>
          <w:rFonts w:cs="Arial"/>
        </w:rPr>
        <w:t xml:space="preserve">Products </w:t>
      </w:r>
      <w:r w:rsidR="009816DC" w:rsidRPr="497CDE70">
        <w:rPr>
          <w:rFonts w:cs="Arial"/>
        </w:rPr>
        <w:t>and Services</w:t>
      </w:r>
      <w:r w:rsidRPr="497CDE70">
        <w:rPr>
          <w:rFonts w:cs="Arial"/>
        </w:rPr>
        <w:t xml:space="preserve"> will be provided in accordance </w:t>
      </w:r>
      <w:r w:rsidR="00A85602">
        <w:rPr>
          <w:rFonts w:cs="Arial"/>
        </w:rPr>
        <w:t xml:space="preserve">with </w:t>
      </w:r>
      <w:r w:rsidRPr="497CDE70">
        <w:rPr>
          <w:rFonts w:cs="Arial"/>
        </w:rPr>
        <w:t>the terms and conditions of this</w:t>
      </w:r>
      <w:r w:rsidR="00927BFC" w:rsidRPr="497CDE70">
        <w:rPr>
          <w:rFonts w:cs="Arial"/>
          <w:lang w:val="en-GB"/>
        </w:rPr>
        <w:t xml:space="preserve"> </w:t>
      </w:r>
      <w:r w:rsidR="00417A41">
        <w:rPr>
          <w:rFonts w:cs="Arial"/>
          <w:lang w:val="en-GB"/>
        </w:rPr>
        <w:t>IFB.</w:t>
      </w:r>
    </w:p>
    <w:p w14:paraId="2EAF1163" w14:textId="77777777" w:rsidR="00206742" w:rsidRPr="00657B9D" w:rsidRDefault="00206742" w:rsidP="008C1EDB">
      <w:pPr>
        <w:pStyle w:val="Heading1"/>
        <w:jc w:val="both"/>
        <w:rPr>
          <w:u w:val="single"/>
        </w:rPr>
      </w:pPr>
      <w:bookmarkStart w:id="1" w:name="_Toc181865045"/>
      <w:r w:rsidRPr="00657B9D">
        <w:rPr>
          <w:u w:val="single"/>
        </w:rPr>
        <w:t>GENERAL INFORMATION</w:t>
      </w:r>
      <w:bookmarkEnd w:id="1"/>
      <w:r w:rsidRPr="00657B9D">
        <w:rPr>
          <w:u w:val="single"/>
        </w:rPr>
        <w:t xml:space="preserve"> </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4F3AE8F7" w14:textId="725B5BFB" w:rsidR="00657B9D" w:rsidRPr="00FA4AEE" w:rsidRDefault="00657B9D" w:rsidP="00FA4AEE">
      <w:pPr>
        <w:pStyle w:val="Heading2"/>
        <w:ind w:left="1170" w:hanging="450"/>
      </w:pPr>
      <w:bookmarkStart w:id="2" w:name="_Toc181865046"/>
      <w:r w:rsidRPr="00FA4AEE">
        <w:rPr>
          <w:rStyle w:val="HeadingStyle2IFBChar"/>
          <w:b/>
          <w:u w:val="none"/>
        </w:rPr>
        <w:t xml:space="preserve">2.1. </w:t>
      </w:r>
      <w:r w:rsidR="004409FD" w:rsidRPr="00FA4AEE">
        <w:rPr>
          <w:rStyle w:val="HeadingStyle2IFBChar"/>
          <w:b/>
        </w:rPr>
        <w:t>VENDOR QUESTIONS</w:t>
      </w:r>
      <w:bookmarkEnd w:id="2"/>
      <w:r w:rsidR="004409FD" w:rsidRPr="00FA4AEE">
        <w:t xml:space="preserve"> </w:t>
      </w:r>
    </w:p>
    <w:p w14:paraId="52396303" w14:textId="0CF6694B" w:rsidR="00A059EA" w:rsidRDefault="00A059EA" w:rsidP="00A059EA">
      <w:pPr>
        <w:pStyle w:val="RFPBodyText"/>
        <w:ind w:left="1080"/>
        <w:jc w:val="both"/>
      </w:pPr>
      <w:r>
        <w:t>All inquiries regarding the solicitation specifications or requirements are to be addressed to the contact person listed on Page One of this solicitation</w:t>
      </w:r>
      <w:r w:rsidR="6B3C1318">
        <w:t xml:space="preserve">. </w:t>
      </w:r>
      <w:proofErr w:type="gramStart"/>
      <w:r>
        <w:t>Vendor</w:t>
      </w:r>
      <w:proofErr w:type="gramEnd"/>
      <w:r>
        <w:t xml:space="preserve"> contact regarding this Solicitation with anyone other than the contact person listed on Page One of </w:t>
      </w:r>
      <w:proofErr w:type="gramStart"/>
      <w:r>
        <w:t>this</w:t>
      </w:r>
      <w:proofErr w:type="gramEnd"/>
      <w:r>
        <w:t xml:space="preserve"> Solicitation may be grounds for rejection of said Vendor’s offer.</w:t>
      </w:r>
    </w:p>
    <w:p w14:paraId="7E985828" w14:textId="01B02DF2" w:rsidR="00A059EA" w:rsidRDefault="00A059EA" w:rsidP="00A059EA">
      <w:pPr>
        <w:pStyle w:val="RFPBodyText"/>
        <w:spacing w:after="200"/>
        <w:ind w:left="1080"/>
        <w:jc w:val="both"/>
      </w:pPr>
      <w:r>
        <w:t xml:space="preserve">Written questions concerning this Solicitation will be received until </w:t>
      </w:r>
      <w:r w:rsidR="00D251F4">
        <w:rPr>
          <w:highlight w:val="cyan"/>
        </w:rPr>
        <w:t xml:space="preserve">November 13, </w:t>
      </w:r>
      <w:proofErr w:type="gramStart"/>
      <w:r w:rsidR="00D251F4">
        <w:rPr>
          <w:highlight w:val="cyan"/>
        </w:rPr>
        <w:t>2024</w:t>
      </w:r>
      <w:proofErr w:type="gramEnd"/>
      <w:r>
        <w:t xml:space="preserve"> at </w:t>
      </w:r>
      <w:r w:rsidR="00D251F4">
        <w:rPr>
          <w:highlight w:val="cyan"/>
        </w:rPr>
        <w:t>02:00</w:t>
      </w:r>
      <w:r>
        <w:rPr>
          <w:highlight w:val="cyan"/>
        </w:rPr>
        <w:t>pm</w:t>
      </w:r>
      <w:r>
        <w:t xml:space="preserve"> Eastern Time. They must be submitted to the contact person listed on Page One of this Solicitation. Please enter “Questions Solicitation </w:t>
      </w:r>
      <w:r w:rsidR="003D34ED">
        <w:t>30-25097-ITD</w:t>
      </w:r>
      <w:r>
        <w:t>” as the subject for the message.</w:t>
      </w:r>
    </w:p>
    <w:p w14:paraId="63DF15FE" w14:textId="77777777" w:rsidR="00A059EA" w:rsidRPr="00E31DF0" w:rsidRDefault="00A059EA" w:rsidP="00A059EA">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A059EA" w:rsidRPr="00E31DF0" w14:paraId="026BB432" w14:textId="77777777" w:rsidTr="001F1FD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005BABA3" w14:textId="77777777" w:rsidR="00A059EA" w:rsidRPr="00E31DF0" w:rsidRDefault="00A059EA" w:rsidP="001F1FD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57D43114" w14:textId="77777777" w:rsidR="00A059EA" w:rsidRPr="00E31DF0" w:rsidRDefault="00A059EA" w:rsidP="001F1FD1">
            <w:pPr>
              <w:ind w:left="1080"/>
              <w:jc w:val="both"/>
              <w:textAlignment w:val="baseline"/>
            </w:pPr>
            <w:r w:rsidRPr="00E31DF0">
              <w:rPr>
                <w:rFonts w:cs="Arial"/>
                <w:b/>
                <w:bCs/>
                <w:color w:val="FFFFFF"/>
              </w:rPr>
              <w:t>VENDOR QUESTION</w:t>
            </w:r>
            <w:r w:rsidRPr="00E31DF0">
              <w:rPr>
                <w:rFonts w:cs="Arial"/>
                <w:color w:val="FFFFFF"/>
              </w:rPr>
              <w:t> </w:t>
            </w:r>
          </w:p>
        </w:tc>
      </w:tr>
      <w:tr w:rsidR="00A059EA" w:rsidRPr="00E31DF0" w14:paraId="4927FA42" w14:textId="77777777" w:rsidTr="001F1FD1">
        <w:trPr>
          <w:trHeight w:val="345"/>
        </w:trPr>
        <w:tc>
          <w:tcPr>
            <w:tcW w:w="4980" w:type="dxa"/>
            <w:tcBorders>
              <w:top w:val="nil"/>
              <w:left w:val="single" w:sz="8" w:space="0" w:color="auto"/>
              <w:bottom w:val="single" w:sz="8" w:space="0" w:color="auto"/>
              <w:right w:val="single" w:sz="8" w:space="0" w:color="auto"/>
            </w:tcBorders>
            <w:hideMark/>
          </w:tcPr>
          <w:p w14:paraId="78ECA18D" w14:textId="77777777" w:rsidR="00A059EA" w:rsidRPr="00E31DF0" w:rsidRDefault="00A059EA" w:rsidP="001F1FD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28FE91B1" w14:textId="77777777" w:rsidR="00A059EA" w:rsidRPr="00E31DF0" w:rsidRDefault="00A059EA" w:rsidP="001F1FD1">
            <w:pPr>
              <w:ind w:left="1080"/>
              <w:jc w:val="both"/>
              <w:textAlignment w:val="baseline"/>
            </w:pPr>
            <w:r w:rsidRPr="00E31DF0">
              <w:rPr>
                <w:rFonts w:cs="Arial"/>
              </w:rPr>
              <w:t> </w:t>
            </w:r>
          </w:p>
        </w:tc>
      </w:tr>
    </w:tbl>
    <w:p w14:paraId="3669AB10" w14:textId="5E376635" w:rsidR="004409FD" w:rsidRPr="00FA00DA" w:rsidRDefault="004409FD" w:rsidP="00245830">
      <w:pPr>
        <w:ind w:left="1170"/>
        <w:jc w:val="both"/>
        <w:textAlignment w:val="baseline"/>
        <w:rPr>
          <w:rFonts w:cs="Arial"/>
          <w:szCs w:val="22"/>
        </w:rPr>
      </w:pPr>
      <w:r w:rsidRPr="00FA00DA">
        <w:rPr>
          <w:rFonts w:cs="Arial"/>
          <w:szCs w:val="22"/>
        </w:rPr>
        <w:t xml:space="preserve"> </w:t>
      </w:r>
    </w:p>
    <w:p w14:paraId="50655942" w14:textId="0DDAE002" w:rsidR="00657B9D" w:rsidRDefault="00657B9D" w:rsidP="00FA4AEE">
      <w:pPr>
        <w:pStyle w:val="Heading2"/>
        <w:ind w:left="720"/>
      </w:pPr>
      <w:bookmarkStart w:id="3" w:name="_Toc181865047"/>
      <w:r w:rsidRPr="00FA4AEE">
        <w:rPr>
          <w:u w:val="none"/>
        </w:rPr>
        <w:t xml:space="preserve">2.2. </w:t>
      </w:r>
      <w:r w:rsidR="00987A88" w:rsidRPr="00657B9D">
        <w:t>ADDEND</w:t>
      </w:r>
      <w:r w:rsidR="00A345A8">
        <w:t>A</w:t>
      </w:r>
      <w:bookmarkEnd w:id="3"/>
    </w:p>
    <w:p w14:paraId="0ED462DA" w14:textId="70DA49DA" w:rsidR="00987A88" w:rsidRPr="00FA00DA" w:rsidRDefault="00987A88" w:rsidP="497CDE70">
      <w:pPr>
        <w:pStyle w:val="BodyText"/>
        <w:ind w:left="1170"/>
        <w:jc w:val="both"/>
        <w:rPr>
          <w:rFonts w:cs="Arial"/>
        </w:rPr>
      </w:pPr>
      <w:r w:rsidRPr="497CDE70">
        <w:rPr>
          <w:rFonts w:cs="Arial"/>
        </w:rPr>
        <w:t xml:space="preserve">The State may issue addenda if Vendor questions are permitted as described below, or if additional terms, </w:t>
      </w:r>
      <w:r w:rsidR="00702F13" w:rsidRPr="497CDE70">
        <w:rPr>
          <w:rFonts w:cs="Arial"/>
        </w:rPr>
        <w:t>specifications,</w:t>
      </w:r>
      <w:r w:rsidRPr="497CDE70">
        <w:rPr>
          <w:rFonts w:cs="Arial"/>
        </w:rPr>
        <w:t xml:space="preserve"> or other changes are necessary for this procurement</w:t>
      </w:r>
      <w:r w:rsidR="6B3C1318" w:rsidRPr="497CDE70">
        <w:rPr>
          <w:rFonts w:cs="Arial"/>
        </w:rPr>
        <w:t xml:space="preserve">. </w:t>
      </w:r>
      <w:r w:rsidRPr="497CDE70">
        <w:rPr>
          <w:rFonts w:cs="Arial"/>
        </w:rPr>
        <w:t xml:space="preserve">All addenda shall become an Addendum to this </w:t>
      </w:r>
      <w:r w:rsidR="00417A41">
        <w:rPr>
          <w:rFonts w:cs="Arial"/>
        </w:rPr>
        <w:t>IFB</w:t>
      </w:r>
      <w:r w:rsidR="00194102">
        <w:rPr>
          <w:rFonts w:cs="Arial"/>
        </w:rPr>
        <w:t>.</w:t>
      </w:r>
      <w:r w:rsidRPr="497CDE70">
        <w:rPr>
          <w:rFonts w:cs="Arial"/>
        </w:rPr>
        <w:t xml:space="preserve"> </w:t>
      </w:r>
    </w:p>
    <w:p w14:paraId="04E0F71A" w14:textId="10EE8F81" w:rsidR="00E74F0D" w:rsidRDefault="00657B9D" w:rsidP="00FA4AEE">
      <w:pPr>
        <w:pStyle w:val="HeadingStyle2IFB"/>
      </w:pPr>
      <w:bookmarkStart w:id="4" w:name="_Toc181865048"/>
      <w:r w:rsidRPr="00FA4AEE">
        <w:rPr>
          <w:u w:val="none"/>
        </w:rPr>
        <w:t xml:space="preserve">2.3. </w:t>
      </w:r>
      <w:r w:rsidR="008B359C" w:rsidRPr="00FA4AEE">
        <w:t>OFFER SUBMITTAL</w:t>
      </w:r>
      <w:bookmarkEnd w:id="4"/>
    </w:p>
    <w:p w14:paraId="2B04036F" w14:textId="77777777" w:rsidR="000C4301" w:rsidRPr="00FA4AEE" w:rsidRDefault="000C4301" w:rsidP="00FA4AEE">
      <w:pPr>
        <w:pStyle w:val="HeadingStyle2IFB"/>
      </w:pPr>
    </w:p>
    <w:p w14:paraId="457452DF" w14:textId="30714B2C"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D251F4">
            <w:rPr>
              <w:rFonts w:cs="Arial"/>
              <w:color w:val="FF0000"/>
              <w:sz w:val="22"/>
            </w:rPr>
            <w:t>November 18, 2024</w:t>
          </w:r>
        </w:sdtContent>
      </w:sdt>
    </w:p>
    <w:p w14:paraId="1A9C1838" w14:textId="58B15F6D" w:rsidR="007E0EB1"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D251F4">
            <w:rPr>
              <w:rFonts w:cs="Arial"/>
              <w:color w:val="FF0000"/>
            </w:rPr>
            <w:t>02:00 PM</w:t>
          </w:r>
        </w:sdtContent>
      </w:sdt>
      <w:r w:rsidR="007E0EB1" w:rsidRPr="005C494D">
        <w:rPr>
          <w:rFonts w:cs="Arial"/>
          <w:szCs w:val="22"/>
        </w:rPr>
        <w:t xml:space="preserve"> Eastern Time</w:t>
      </w:r>
    </w:p>
    <w:p w14:paraId="459EB03E" w14:textId="77777777" w:rsidR="00D251F4" w:rsidRDefault="00D251F4" w:rsidP="00FA4AEE">
      <w:pPr>
        <w:tabs>
          <w:tab w:val="left" w:pos="2880"/>
        </w:tabs>
        <w:jc w:val="both"/>
        <w:rPr>
          <w:rFonts w:cs="Arial"/>
          <w:szCs w:val="22"/>
        </w:rPr>
      </w:pPr>
    </w:p>
    <w:p w14:paraId="5B487980" w14:textId="1F13998E" w:rsidR="00D251F4" w:rsidRDefault="00F84377" w:rsidP="00FA4AEE">
      <w:pPr>
        <w:tabs>
          <w:tab w:val="left" w:pos="2880"/>
        </w:tabs>
        <w:jc w:val="both"/>
        <w:rPr>
          <w:rFonts w:cs="Arial"/>
          <w:szCs w:val="22"/>
        </w:rPr>
      </w:pPr>
      <w:r>
        <w:rPr>
          <w:rFonts w:cs="Arial"/>
          <w:szCs w:val="22"/>
        </w:rPr>
        <w:tab/>
      </w:r>
    </w:p>
    <w:p w14:paraId="69546D2C" w14:textId="34436CF3" w:rsidR="00D251F4" w:rsidRDefault="00F84377" w:rsidP="00D251F4">
      <w:pPr>
        <w:rPr>
          <w:rFonts w:ascii="Segoe UI" w:hAnsi="Segoe UI" w:cs="Segoe UI"/>
          <w:color w:val="242424"/>
          <w:szCs w:val="22"/>
        </w:rPr>
      </w:pPr>
      <w:r>
        <w:rPr>
          <w:rFonts w:cs="Arial"/>
          <w:szCs w:val="22"/>
        </w:rPr>
        <w:tab/>
      </w:r>
      <w:r w:rsidR="00D251F4">
        <w:rPr>
          <w:rFonts w:cs="Arial"/>
          <w:szCs w:val="22"/>
        </w:rPr>
        <w:tab/>
      </w:r>
      <w:r>
        <w:rPr>
          <w:rFonts w:cs="Arial"/>
          <w:szCs w:val="22"/>
        </w:rPr>
        <w:tab/>
      </w:r>
      <w:r w:rsidR="00D251F4">
        <w:rPr>
          <w:rStyle w:val="me-email-text"/>
          <w:rFonts w:ascii="Segoe UI" w:hAnsi="Segoe UI" w:cs="Segoe UI"/>
          <w:b/>
          <w:bCs/>
          <w:color w:val="242424"/>
          <w:sz w:val="36"/>
          <w:szCs w:val="36"/>
        </w:rPr>
        <w:t>Microsoft Teams</w:t>
      </w:r>
      <w:r w:rsidR="00D251F4">
        <w:rPr>
          <w:rFonts w:ascii="Segoe UI" w:hAnsi="Segoe UI" w:cs="Segoe UI"/>
          <w:color w:val="242424"/>
        </w:rPr>
        <w:t xml:space="preserve"> </w:t>
      </w:r>
      <w:hyperlink r:id="rId19" w:history="1">
        <w:r w:rsidR="00D251F4">
          <w:rPr>
            <w:rStyle w:val="Hyperlink"/>
            <w:rFonts w:ascii="Segoe UI" w:hAnsi="Segoe UI" w:cs="Segoe UI"/>
            <w:color w:val="5B5FC7"/>
            <w:sz w:val="21"/>
            <w:szCs w:val="21"/>
          </w:rPr>
          <w:t>Need help?</w:t>
        </w:r>
      </w:hyperlink>
      <w:r w:rsidR="00D251F4">
        <w:rPr>
          <w:rFonts w:ascii="Segoe UI" w:hAnsi="Segoe UI" w:cs="Segoe UI"/>
          <w:color w:val="242424"/>
        </w:rPr>
        <w:t xml:space="preserve"> </w:t>
      </w:r>
    </w:p>
    <w:p w14:paraId="66ED2E30" w14:textId="77777777" w:rsidR="00D251F4" w:rsidRDefault="00D251F4" w:rsidP="00F84377">
      <w:pPr>
        <w:ind w:left="720" w:firstLine="720"/>
        <w:rPr>
          <w:rFonts w:ascii="Segoe UI" w:hAnsi="Segoe UI" w:cs="Segoe UI"/>
          <w:color w:val="242424"/>
        </w:rPr>
      </w:pPr>
      <w:hyperlink r:id="rId20"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3411D549" w14:textId="77777777" w:rsidR="00D251F4" w:rsidRDefault="00D251F4" w:rsidP="00F84377">
      <w:pPr>
        <w:ind w:left="720" w:firstLine="720"/>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255 897 101 836</w:t>
      </w:r>
      <w:r>
        <w:rPr>
          <w:rFonts w:ascii="Segoe UI" w:hAnsi="Segoe UI" w:cs="Segoe UI"/>
          <w:color w:val="242424"/>
        </w:rPr>
        <w:t xml:space="preserve"> </w:t>
      </w:r>
    </w:p>
    <w:p w14:paraId="2B300FF0" w14:textId="77777777" w:rsidR="00D251F4" w:rsidRDefault="00D251F4" w:rsidP="00F84377">
      <w:pPr>
        <w:ind w:left="720" w:firstLine="720"/>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B5T6RS</w:t>
      </w:r>
      <w:r>
        <w:rPr>
          <w:rFonts w:ascii="Segoe UI" w:hAnsi="Segoe UI" w:cs="Segoe UI"/>
          <w:color w:val="242424"/>
        </w:rPr>
        <w:t xml:space="preserve"> </w:t>
      </w:r>
    </w:p>
    <w:p w14:paraId="6DE0296D" w14:textId="30011305" w:rsidR="00D251F4" w:rsidRDefault="00D251F4" w:rsidP="00F84377">
      <w:pPr>
        <w:ind w:firstLine="720"/>
        <w:jc w:val="center"/>
        <w:rPr>
          <w:rFonts w:ascii="Segoe UI" w:hAnsi="Segoe UI" w:cs="Segoe UI"/>
          <w:color w:val="242424"/>
        </w:rPr>
      </w:pPr>
    </w:p>
    <w:p w14:paraId="4BA22020" w14:textId="77777777" w:rsidR="00D251F4" w:rsidRDefault="00D251F4" w:rsidP="00F84377">
      <w:pPr>
        <w:ind w:left="720" w:firstLine="720"/>
        <w:rPr>
          <w:rFonts w:ascii="Segoe U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25B74A43" w14:textId="77777777" w:rsidR="00D251F4" w:rsidRDefault="00D251F4" w:rsidP="00F84377">
      <w:pPr>
        <w:ind w:left="720" w:firstLine="720"/>
        <w:rPr>
          <w:rFonts w:ascii="Segoe UI" w:hAnsi="Segoe UI" w:cs="Segoe UI"/>
          <w:color w:val="242424"/>
        </w:rPr>
      </w:pPr>
      <w:hyperlink r:id="rId21" w:history="1">
        <w:r>
          <w:rPr>
            <w:rStyle w:val="Hyperlink"/>
            <w:rFonts w:ascii="Segoe UI" w:hAnsi="Segoe UI" w:cs="Segoe UI"/>
            <w:color w:val="5B5FC7"/>
            <w:sz w:val="21"/>
            <w:szCs w:val="21"/>
          </w:rPr>
          <w:t>+1 984-204-</w:t>
        </w:r>
        <w:proofErr w:type="gramStart"/>
        <w:r>
          <w:rPr>
            <w:rStyle w:val="Hyperlink"/>
            <w:rFonts w:ascii="Segoe UI" w:hAnsi="Segoe UI" w:cs="Segoe UI"/>
            <w:color w:val="5B5FC7"/>
            <w:sz w:val="21"/>
            <w:szCs w:val="21"/>
          </w:rPr>
          <w:t>1487,,</w:t>
        </w:r>
        <w:proofErr w:type="gramEnd"/>
        <w:r>
          <w:rPr>
            <w:rStyle w:val="Hyperlink"/>
            <w:rFonts w:ascii="Segoe UI" w:hAnsi="Segoe UI" w:cs="Segoe UI"/>
            <w:color w:val="5B5FC7"/>
            <w:sz w:val="21"/>
            <w:szCs w:val="21"/>
          </w:rPr>
          <w:t>351594855#</w:t>
        </w:r>
      </w:hyperlink>
      <w:r>
        <w:rPr>
          <w:rFonts w:ascii="Segoe UI" w:hAnsi="Segoe UI" w:cs="Segoe UI"/>
          <w:color w:val="242424"/>
        </w:rPr>
        <w:t xml:space="preserve"> </w:t>
      </w:r>
      <w:r>
        <w:rPr>
          <w:rStyle w:val="me-email-text"/>
          <w:rFonts w:ascii="Segoe UI" w:hAnsi="Segoe UI" w:cs="Segoe UI"/>
          <w:color w:val="616161"/>
          <w:sz w:val="21"/>
          <w:szCs w:val="21"/>
        </w:rPr>
        <w:t>United States, Raleigh</w:t>
      </w:r>
      <w:r>
        <w:rPr>
          <w:rFonts w:ascii="Segoe UI" w:hAnsi="Segoe UI" w:cs="Segoe UI"/>
          <w:color w:val="242424"/>
        </w:rPr>
        <w:t xml:space="preserve"> </w:t>
      </w:r>
    </w:p>
    <w:p w14:paraId="03A8AFA1" w14:textId="77777777" w:rsidR="00D251F4" w:rsidRDefault="00D251F4" w:rsidP="00F84377">
      <w:pPr>
        <w:ind w:left="720" w:firstLine="720"/>
        <w:rPr>
          <w:rFonts w:ascii="Segoe UI" w:hAnsi="Segoe UI" w:cs="Segoe UI"/>
          <w:color w:val="242424"/>
        </w:rPr>
      </w:pPr>
      <w:hyperlink r:id="rId22"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79666B4F" w14:textId="77777777" w:rsidR="00D251F4" w:rsidRDefault="00D251F4" w:rsidP="00F84377">
      <w:pPr>
        <w:ind w:left="720" w:firstLine="720"/>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351 594 855#</w:t>
      </w:r>
      <w:r>
        <w:rPr>
          <w:rFonts w:ascii="Segoe UI" w:hAnsi="Segoe UI" w:cs="Segoe UI"/>
          <w:color w:val="242424"/>
        </w:rPr>
        <w:t xml:space="preserve"> </w:t>
      </w:r>
    </w:p>
    <w:p w14:paraId="692F9BE6" w14:textId="77777777" w:rsidR="00D251F4" w:rsidRDefault="00D251F4" w:rsidP="00F84377">
      <w:pPr>
        <w:ind w:left="720" w:firstLine="720"/>
        <w:rPr>
          <w:rFonts w:ascii="Segoe UI" w:hAnsi="Segoe UI" w:cs="Segoe UI"/>
          <w:color w:val="242424"/>
        </w:rPr>
      </w:pPr>
      <w:r>
        <w:rPr>
          <w:rStyle w:val="me-email-headline"/>
          <w:rFonts w:ascii="Segoe UI" w:hAnsi="Segoe UI" w:cs="Segoe UI"/>
          <w:b/>
          <w:bCs/>
          <w:color w:val="242424"/>
        </w:rPr>
        <w:t>Join on a video conferencing device</w:t>
      </w:r>
      <w:r>
        <w:rPr>
          <w:rFonts w:ascii="Segoe UI" w:hAnsi="Segoe UI" w:cs="Segoe UI"/>
          <w:color w:val="242424"/>
        </w:rPr>
        <w:t xml:space="preserve"> </w:t>
      </w:r>
    </w:p>
    <w:p w14:paraId="627CBD77" w14:textId="77777777" w:rsidR="00D251F4" w:rsidRDefault="00D251F4" w:rsidP="00F84377">
      <w:pPr>
        <w:ind w:left="720" w:firstLine="720"/>
        <w:rPr>
          <w:rFonts w:ascii="Segoe UI" w:hAnsi="Segoe UI" w:cs="Segoe UI"/>
          <w:color w:val="242424"/>
        </w:rPr>
      </w:pPr>
      <w:r>
        <w:rPr>
          <w:rStyle w:val="me-email-text"/>
          <w:rFonts w:ascii="Segoe UI" w:hAnsi="Segoe UI" w:cs="Segoe UI"/>
          <w:color w:val="616161"/>
          <w:sz w:val="21"/>
          <w:szCs w:val="21"/>
        </w:rPr>
        <w:t xml:space="preserve">Tenant key: </w:t>
      </w:r>
      <w:r>
        <w:rPr>
          <w:rStyle w:val="me-email-text"/>
          <w:rFonts w:ascii="Segoe UI" w:hAnsi="Segoe UI" w:cs="Segoe UI"/>
          <w:color w:val="242424"/>
          <w:sz w:val="21"/>
          <w:szCs w:val="21"/>
        </w:rPr>
        <w:t>ncgov@m.webex.com</w:t>
      </w:r>
      <w:r>
        <w:rPr>
          <w:rFonts w:ascii="Segoe UI" w:hAnsi="Segoe UI" w:cs="Segoe UI"/>
          <w:color w:val="242424"/>
        </w:rPr>
        <w:t xml:space="preserve"> </w:t>
      </w:r>
    </w:p>
    <w:p w14:paraId="667D622F" w14:textId="77777777" w:rsidR="00D251F4" w:rsidRDefault="00D251F4" w:rsidP="00F84377">
      <w:pPr>
        <w:ind w:left="720" w:firstLine="720"/>
        <w:rPr>
          <w:rFonts w:ascii="Segoe UI" w:hAnsi="Segoe UI" w:cs="Segoe UI"/>
          <w:color w:val="242424"/>
        </w:rPr>
      </w:pPr>
      <w:r>
        <w:rPr>
          <w:rStyle w:val="me-email-text-secondary"/>
          <w:rFonts w:ascii="Segoe UI" w:hAnsi="Segoe UI" w:cs="Segoe UI"/>
          <w:color w:val="616161"/>
          <w:sz w:val="21"/>
          <w:szCs w:val="21"/>
        </w:rPr>
        <w:t xml:space="preserve">Video ID: </w:t>
      </w:r>
      <w:r>
        <w:rPr>
          <w:rStyle w:val="me-email-text"/>
          <w:rFonts w:ascii="Segoe UI" w:hAnsi="Segoe UI" w:cs="Segoe UI"/>
          <w:color w:val="242424"/>
          <w:sz w:val="21"/>
          <w:szCs w:val="21"/>
        </w:rPr>
        <w:t>119 851 638 6</w:t>
      </w:r>
      <w:r>
        <w:rPr>
          <w:rFonts w:ascii="Segoe UI" w:hAnsi="Segoe UI" w:cs="Segoe UI"/>
          <w:color w:val="242424"/>
        </w:rPr>
        <w:t xml:space="preserve"> </w:t>
      </w:r>
    </w:p>
    <w:p w14:paraId="732C8AC0" w14:textId="77777777" w:rsidR="00D251F4" w:rsidRDefault="00D251F4" w:rsidP="00F84377">
      <w:pPr>
        <w:ind w:left="720" w:firstLine="720"/>
        <w:rPr>
          <w:rFonts w:ascii="Segoe UI" w:hAnsi="Segoe UI" w:cs="Segoe UI"/>
          <w:color w:val="242424"/>
        </w:rPr>
      </w:pPr>
      <w:hyperlink r:id="rId23" w:tgtFrame="_blank" w:history="1">
        <w:r>
          <w:rPr>
            <w:rStyle w:val="Hyperlink"/>
            <w:rFonts w:ascii="Segoe UI" w:hAnsi="Segoe UI" w:cs="Segoe UI"/>
            <w:color w:val="5B5FC7"/>
            <w:sz w:val="21"/>
            <w:szCs w:val="21"/>
          </w:rPr>
          <w:t>More info</w:t>
        </w:r>
      </w:hyperlink>
      <w:r>
        <w:rPr>
          <w:rFonts w:ascii="Segoe UI" w:hAnsi="Segoe UI" w:cs="Segoe UI"/>
          <w:color w:val="242424"/>
        </w:rPr>
        <w:t xml:space="preserve"> </w:t>
      </w:r>
    </w:p>
    <w:p w14:paraId="0ED3D440" w14:textId="77777777" w:rsidR="00D251F4" w:rsidRDefault="00D251F4" w:rsidP="00F84377">
      <w:pPr>
        <w:ind w:left="720" w:firstLine="720"/>
        <w:rPr>
          <w:rFonts w:ascii="Segoe UI" w:hAnsi="Segoe UI" w:cs="Segoe UI"/>
          <w:color w:val="242424"/>
        </w:rPr>
      </w:pPr>
      <w:r>
        <w:rPr>
          <w:rStyle w:val="me-email-text-secondary"/>
          <w:rFonts w:ascii="Segoe UI" w:hAnsi="Segoe UI" w:cs="Segoe UI"/>
          <w:color w:val="616161"/>
          <w:sz w:val="21"/>
          <w:szCs w:val="21"/>
        </w:rPr>
        <w:t xml:space="preserve">For organizers: </w:t>
      </w:r>
      <w:hyperlink r:id="rId24" w:tgtFrame="_blank" w:history="1">
        <w:r>
          <w:rPr>
            <w:rStyle w:val="Hyperlink"/>
            <w:rFonts w:ascii="Segoe UI" w:hAnsi="Segoe UI" w:cs="Segoe UI"/>
            <w:color w:val="5B5FC7"/>
            <w:sz w:val="21"/>
            <w:szCs w:val="21"/>
          </w:rPr>
          <w:t>Meeting options</w:t>
        </w:r>
      </w:hyperlink>
      <w:r>
        <w:rPr>
          <w:rFonts w:ascii="Segoe UI" w:hAnsi="Segoe UI" w:cs="Segoe UI"/>
          <w:color w:val="242424"/>
        </w:rPr>
        <w:t xml:space="preserve"> </w:t>
      </w:r>
      <w:r>
        <w:rPr>
          <w:rFonts w:ascii="Segoe UI" w:hAnsi="Segoe UI" w:cs="Segoe UI"/>
          <w:color w:val="D1D1D1"/>
        </w:rPr>
        <w:t>|</w:t>
      </w:r>
      <w:r>
        <w:rPr>
          <w:rFonts w:ascii="Segoe UI" w:hAnsi="Segoe UI" w:cs="Segoe UI"/>
          <w:color w:val="242424"/>
        </w:rPr>
        <w:t xml:space="preserve"> </w:t>
      </w:r>
      <w:hyperlink r:id="rId25" w:tgtFrame="_blank" w:history="1">
        <w:r>
          <w:rPr>
            <w:rStyle w:val="Hyperlink"/>
            <w:rFonts w:ascii="Segoe UI" w:hAnsi="Segoe UI" w:cs="Segoe UI"/>
            <w:color w:val="5B5FC7"/>
            <w:sz w:val="21"/>
            <w:szCs w:val="21"/>
          </w:rPr>
          <w:t>Reset dial-in PIN</w:t>
        </w:r>
      </w:hyperlink>
      <w:r>
        <w:rPr>
          <w:rFonts w:ascii="Segoe UI" w:hAnsi="Segoe UI" w:cs="Segoe UI"/>
          <w:color w:val="242424"/>
        </w:rPr>
        <w:t xml:space="preserve"> </w:t>
      </w:r>
    </w:p>
    <w:p w14:paraId="2ED799DC" w14:textId="407C5FC2" w:rsidR="00D251F4" w:rsidRPr="005C494D" w:rsidRDefault="00D251F4" w:rsidP="00D251F4">
      <w:pPr>
        <w:tabs>
          <w:tab w:val="left" w:pos="2880"/>
        </w:tabs>
        <w:jc w:val="both"/>
        <w:rPr>
          <w:rFonts w:cs="Arial"/>
          <w:szCs w:val="22"/>
        </w:rPr>
      </w:pPr>
    </w:p>
    <w:p w14:paraId="29331AC1" w14:textId="77777777" w:rsidR="00C738C8" w:rsidRDefault="00C738C8" w:rsidP="00C738C8">
      <w:pPr>
        <w:spacing w:after="120"/>
        <w:ind w:left="1170" w:right="-18"/>
        <w:jc w:val="both"/>
        <w:rPr>
          <w:rFonts w:cs="Arial"/>
          <w:b/>
          <w:szCs w:val="22"/>
        </w:rPr>
      </w:pPr>
    </w:p>
    <w:p w14:paraId="3EA92C0F" w14:textId="44FA9BEF" w:rsidR="009B30F7" w:rsidRPr="004F50E1" w:rsidRDefault="009B30F7" w:rsidP="497CDE70">
      <w:pPr>
        <w:autoSpaceDE w:val="0"/>
        <w:autoSpaceDN w:val="0"/>
        <w:ind w:left="1170"/>
        <w:rPr>
          <w:rFonts w:ascii="ArialMT" w:hAnsi="ArialMT"/>
          <w:u w:val="single"/>
        </w:rPr>
      </w:pPr>
      <w:bookmarkStart w:id="5" w:name="_Hlk141858859"/>
      <w:r w:rsidRPr="497CDE70">
        <w:rPr>
          <w:rFonts w:ascii="Arial-BoldMT" w:hAnsi="Arial-BoldMT"/>
          <w:b/>
          <w:bCs/>
        </w:rPr>
        <w:t>IMPORTANT NOTE</w:t>
      </w:r>
      <w:proofErr w:type="gramStart"/>
      <w:r w:rsidRPr="497CDE70">
        <w:rPr>
          <w:rFonts w:ascii="Arial-BoldMT" w:hAnsi="Arial-BoldMT"/>
          <w:b/>
          <w:bCs/>
        </w:rPr>
        <w:t xml:space="preserve">:  </w:t>
      </w:r>
      <w:r w:rsidRPr="497CDE70">
        <w:rPr>
          <w:rFonts w:cs="Arial"/>
          <w:u w:val="single"/>
        </w:rPr>
        <w:t>It</w:t>
      </w:r>
      <w:proofErr w:type="gramEnd"/>
      <w:r w:rsidRPr="497CDE70">
        <w:rPr>
          <w:rFonts w:cs="Arial"/>
          <w:u w:val="single"/>
        </w:rPr>
        <w:t xml:space="preserve"> is the </w:t>
      </w:r>
      <w:r w:rsidRPr="497CDE70">
        <w:rPr>
          <w:rFonts w:ascii="ArialMT" w:hAnsi="ArialMT"/>
          <w:u w:val="single"/>
        </w:rPr>
        <w:t xml:space="preserve">Vendor’s sole responsibility </w:t>
      </w:r>
      <w:r w:rsidRPr="497CDE70">
        <w:rPr>
          <w:rFonts w:cs="Arial"/>
          <w:u w:val="single"/>
        </w:rPr>
        <w:t>to upload their offer to the Ariba Sourcing Module by the specified time and date of opening</w:t>
      </w:r>
      <w:r w:rsidR="6B3C1318" w:rsidRPr="497CDE70">
        <w:rPr>
          <w:rFonts w:cs="Arial"/>
          <w:u w:val="single"/>
        </w:rPr>
        <w:t xml:space="preserve">. </w:t>
      </w:r>
      <w:r w:rsidRPr="497CDE70">
        <w:rPr>
          <w:rFonts w:cs="Arial"/>
          <w:u w:val="single"/>
        </w:rPr>
        <w:t>Vendor shall bear the risk for late electronic submission due to unintended or unanticipated delay, including but not limited to internet issues, network issues, local power outages, or application issues</w:t>
      </w:r>
      <w:r w:rsidR="6B3C1318" w:rsidRPr="497CDE70">
        <w:rPr>
          <w:rFonts w:cs="Arial"/>
          <w:u w:val="single"/>
        </w:rPr>
        <w:t xml:space="preserve">. </w:t>
      </w:r>
      <w:proofErr w:type="gramStart"/>
      <w:r w:rsidRPr="497CDE70">
        <w:rPr>
          <w:rFonts w:ascii="Arial-BoldMT" w:hAnsi="Arial-BoldMT"/>
          <w:u w:val="single"/>
        </w:rPr>
        <w:t>Vendor</w:t>
      </w:r>
      <w:proofErr w:type="gramEnd"/>
      <w:r w:rsidRPr="497CDE70">
        <w:rPr>
          <w:rFonts w:ascii="Arial-BoldMT" w:hAnsi="Arial-BoldMT"/>
          <w:u w:val="single"/>
        </w:rPr>
        <w:t xml:space="preserve"> must include all the pages of this solicitation in their response.</w:t>
      </w:r>
    </w:p>
    <w:p w14:paraId="7B0C1536" w14:textId="77777777" w:rsidR="009B30F7" w:rsidRPr="00C45CC5" w:rsidRDefault="009B30F7" w:rsidP="009B30F7">
      <w:pPr>
        <w:autoSpaceDE w:val="0"/>
        <w:autoSpaceDN w:val="0"/>
        <w:ind w:left="1170"/>
        <w:rPr>
          <w:rFonts w:ascii="ArialMT" w:hAnsi="ArialMT"/>
          <w:szCs w:val="22"/>
        </w:rPr>
      </w:pPr>
    </w:p>
    <w:p w14:paraId="1996A9B0" w14:textId="77777777" w:rsidR="009B30F7" w:rsidRPr="00C45CC5" w:rsidRDefault="009B30F7" w:rsidP="009B30F7">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5"/>
      <w:r w:rsidRPr="00C45CC5">
        <w:rPr>
          <w:rFonts w:ascii="ArialMT" w:hAnsi="ArialMT"/>
          <w:szCs w:val="22"/>
        </w:rPr>
        <w:t>.</w:t>
      </w:r>
    </w:p>
    <w:p w14:paraId="43F87C29" w14:textId="77777777" w:rsidR="009B30F7" w:rsidRPr="00C45CC5" w:rsidRDefault="009B30F7" w:rsidP="009B30F7">
      <w:pPr>
        <w:autoSpaceDE w:val="0"/>
        <w:autoSpaceDN w:val="0"/>
        <w:ind w:left="1170"/>
        <w:rPr>
          <w:rFonts w:ascii="ArialMT" w:hAnsi="ArialMT"/>
          <w:szCs w:val="22"/>
        </w:rPr>
      </w:pPr>
    </w:p>
    <w:p w14:paraId="2EC005B7" w14:textId="77777777" w:rsidR="009B30F7" w:rsidRDefault="009B30F7" w:rsidP="009B30F7">
      <w:pPr>
        <w:autoSpaceDE w:val="0"/>
        <w:autoSpaceDN w:val="0"/>
        <w:ind w:left="1170"/>
        <w:rPr>
          <w:rFonts w:ascii="Arial-BoldMT" w:hAnsi="Arial-BoldMT"/>
          <w:b/>
          <w:bCs/>
          <w:szCs w:val="22"/>
        </w:rPr>
      </w:pPr>
      <w:bookmarkStart w:id="6"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w:t>
      </w:r>
      <w:proofErr w:type="gramStart"/>
      <w:r>
        <w:rPr>
          <w:rFonts w:ascii="Arial-BoldMT" w:hAnsi="Arial-BoldMT"/>
          <w:b/>
          <w:bCs/>
          <w:szCs w:val="22"/>
        </w:rPr>
        <w:t>Non-Responsive</w:t>
      </w:r>
      <w:proofErr w:type="gramEnd"/>
      <w:r>
        <w:rPr>
          <w:rFonts w:ascii="Arial-BoldMT" w:hAnsi="Arial-BoldMT"/>
          <w:b/>
          <w:bCs/>
          <w:szCs w:val="22"/>
        </w:rPr>
        <w:t>.</w:t>
      </w:r>
    </w:p>
    <w:bookmarkEnd w:id="6"/>
    <w:p w14:paraId="17A808A3" w14:textId="77777777" w:rsidR="009B30F7" w:rsidRDefault="009B30F7" w:rsidP="009B30F7">
      <w:pPr>
        <w:autoSpaceDE w:val="0"/>
        <w:autoSpaceDN w:val="0"/>
        <w:ind w:left="1170"/>
        <w:rPr>
          <w:rFonts w:ascii="Arial-BoldMT" w:hAnsi="Arial-BoldMT"/>
          <w:b/>
          <w:bCs/>
          <w:szCs w:val="22"/>
        </w:rPr>
      </w:pPr>
    </w:p>
    <w:p w14:paraId="144B53B1" w14:textId="1456CA04" w:rsidR="009B30F7" w:rsidRPr="003141E2" w:rsidRDefault="009B30F7" w:rsidP="00437553">
      <w:pPr>
        <w:pStyle w:val="ListParagraph"/>
        <w:numPr>
          <w:ilvl w:val="0"/>
          <w:numId w:val="31"/>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through the Ariba Sourcing Module</w:t>
      </w:r>
      <w:r>
        <w:rPr>
          <w:rFonts w:ascii="ArialMT" w:hAnsi="ArialMT"/>
          <w:color w:val="000000"/>
          <w:szCs w:val="22"/>
        </w:rPr>
        <w:t>.</w:t>
      </w:r>
    </w:p>
    <w:p w14:paraId="420C7252" w14:textId="120476D7" w:rsidR="009B30F7" w:rsidRPr="003141E2" w:rsidRDefault="009B30F7" w:rsidP="00437553">
      <w:pPr>
        <w:pStyle w:val="ListParagraph"/>
        <w:numPr>
          <w:ilvl w:val="0"/>
          <w:numId w:val="31"/>
        </w:numPr>
        <w:autoSpaceDE w:val="0"/>
        <w:autoSpaceDN w:val="0"/>
        <w:rPr>
          <w:rFonts w:ascii="ArialMT" w:hAnsi="ArialMT"/>
          <w:color w:val="000000"/>
          <w:szCs w:val="22"/>
        </w:rPr>
      </w:pPr>
      <w:r w:rsidRPr="00B06321">
        <w:rPr>
          <w:rFonts w:ascii="ArialMT" w:hAnsi="ArialMT"/>
          <w:color w:val="000000"/>
          <w:szCs w:val="22"/>
        </w:rPr>
        <w:t>The Ariba Sourcing Module document number is</w:t>
      </w:r>
      <w:proofErr w:type="gramStart"/>
      <w:r w:rsidRPr="00B06321">
        <w:rPr>
          <w:rFonts w:ascii="ArialMT" w:hAnsi="ArialMT"/>
          <w:color w:val="000000"/>
          <w:szCs w:val="22"/>
        </w:rPr>
        <w:t xml:space="preserve">:  </w:t>
      </w:r>
      <w:r w:rsidRPr="005C0791">
        <w:rPr>
          <w:rFonts w:ascii="ArialMT" w:hAnsi="ArialMT"/>
          <w:color w:val="000000"/>
          <w:szCs w:val="22"/>
          <w:highlight w:val="yellow"/>
        </w:rPr>
        <w:t>W</w:t>
      </w:r>
      <w:r w:rsidRPr="00F84377">
        <w:rPr>
          <w:rFonts w:ascii="ArialMT" w:hAnsi="ArialMT"/>
          <w:color w:val="000000"/>
          <w:szCs w:val="22"/>
          <w:highlight w:val="yellow"/>
        </w:rPr>
        <w:t>S</w:t>
      </w:r>
      <w:r w:rsidR="00F84377" w:rsidRPr="00F84377">
        <w:rPr>
          <w:rFonts w:ascii="ArialMT" w:hAnsi="ArialMT"/>
          <w:color w:val="000000"/>
          <w:szCs w:val="22"/>
          <w:highlight w:val="yellow"/>
        </w:rPr>
        <w:t>1290966104</w:t>
      </w:r>
      <w:proofErr w:type="gramEnd"/>
    </w:p>
    <w:p w14:paraId="47E6D0FB" w14:textId="44C76DA5" w:rsidR="009B30F7" w:rsidRPr="003141E2" w:rsidRDefault="009B30F7" w:rsidP="00437553">
      <w:pPr>
        <w:pStyle w:val="ListParagraph"/>
        <w:numPr>
          <w:ilvl w:val="0"/>
          <w:numId w:val="31"/>
        </w:numPr>
        <w:autoSpaceDE w:val="0"/>
        <w:autoSpaceDN w:val="0"/>
        <w:rPr>
          <w:rFonts w:ascii="ArialMT" w:hAnsi="ArialMT"/>
          <w:color w:val="000000"/>
          <w:szCs w:val="22"/>
        </w:rPr>
      </w:pPr>
      <w:r w:rsidRPr="00D8499B">
        <w:rPr>
          <w:rFonts w:ascii="ArialMT" w:hAnsi="ArialMT"/>
          <w:color w:val="000000"/>
          <w:szCs w:val="22"/>
        </w:rPr>
        <w:t xml:space="preserve">All File names should start with the Vendor name first, </w:t>
      </w:r>
      <w:proofErr w:type="gramStart"/>
      <w:r w:rsidRPr="00D8499B">
        <w:rPr>
          <w:rFonts w:ascii="ArialMT" w:hAnsi="ArialMT"/>
          <w:color w:val="000000"/>
          <w:szCs w:val="22"/>
        </w:rPr>
        <w:t>in order to</w:t>
      </w:r>
      <w:proofErr w:type="gramEnd"/>
      <w:r w:rsidRPr="00D8499B">
        <w:rPr>
          <w:rFonts w:ascii="ArialMT" w:hAnsi="ArialMT"/>
          <w:color w:val="000000"/>
          <w:szCs w:val="22"/>
        </w:rPr>
        <w:t xml:space="preserve"> easily determine all the files to be included as part of the vendor’s response. For example, files should be named as follows: Vendor Name-your file name.</w:t>
      </w:r>
    </w:p>
    <w:p w14:paraId="04D38E7F" w14:textId="68A3F920" w:rsidR="009B30F7" w:rsidRPr="003141E2" w:rsidRDefault="009B30F7" w:rsidP="00437553">
      <w:pPr>
        <w:pStyle w:val="ListParagraph"/>
        <w:numPr>
          <w:ilvl w:val="0"/>
          <w:numId w:val="31"/>
        </w:numPr>
        <w:autoSpaceDE w:val="0"/>
        <w:autoSpaceDN w:val="0"/>
        <w:rPr>
          <w:rFonts w:ascii="ArialMT" w:hAnsi="ArialMT"/>
          <w:color w:val="000000"/>
        </w:rPr>
      </w:pPr>
      <w:r w:rsidRPr="497CDE70">
        <w:rPr>
          <w:rFonts w:ascii="ArialMT" w:hAnsi="ArialMT"/>
          <w:color w:val="000000" w:themeColor="text1"/>
        </w:rPr>
        <w:t xml:space="preserve">File </w:t>
      </w:r>
      <w:proofErr w:type="gramStart"/>
      <w:r w:rsidRPr="497CDE70">
        <w:rPr>
          <w:rFonts w:ascii="ArialMT" w:hAnsi="ArialMT"/>
          <w:color w:val="000000" w:themeColor="text1"/>
        </w:rPr>
        <w:t>contents</w:t>
      </w:r>
      <w:proofErr w:type="gramEnd"/>
      <w:r w:rsidRPr="497CDE70">
        <w:rPr>
          <w:rFonts w:ascii="ArialMT" w:hAnsi="ArialMT"/>
          <w:color w:val="000000" w:themeColor="text1"/>
        </w:rPr>
        <w:t xml:space="preserve"> </w:t>
      </w:r>
      <w:r w:rsidRPr="497CDE70">
        <w:rPr>
          <w:rFonts w:ascii="Arial-BoldMT" w:hAnsi="Arial-BoldMT"/>
          <w:b/>
          <w:bCs/>
          <w:color w:val="000000" w:themeColor="text1"/>
        </w:rPr>
        <w:t xml:space="preserve">SHALL NOT </w:t>
      </w:r>
      <w:r w:rsidRPr="497CDE70">
        <w:rPr>
          <w:rFonts w:ascii="ArialMT" w:hAnsi="ArialMT"/>
          <w:color w:val="000000" w:themeColor="text1"/>
        </w:rPr>
        <w:t>be password protected, the file formats must be in .PDF, .JPEG, .DOC or .XLS format, and shall be capable of being copied to other sources</w:t>
      </w:r>
      <w:r w:rsidR="6B3C1318" w:rsidRPr="497CDE70">
        <w:rPr>
          <w:rFonts w:ascii="ArialMT" w:hAnsi="ArialMT"/>
          <w:color w:val="000000" w:themeColor="text1"/>
        </w:rPr>
        <w:t xml:space="preserve">. </w:t>
      </w:r>
      <w:r w:rsidRPr="497CDE70">
        <w:rPr>
          <w:rFonts w:cs="Arial"/>
          <w:color w:val="000000" w:themeColor="text1"/>
        </w:rPr>
        <w:t xml:space="preserve">Inability by the State to open the Vendor’s files may result in the Vendor’s offer(s) being rejected as </w:t>
      </w:r>
      <w:proofErr w:type="gramStart"/>
      <w:r w:rsidRPr="497CDE70">
        <w:rPr>
          <w:rFonts w:cs="Arial"/>
          <w:color w:val="000000" w:themeColor="text1"/>
        </w:rPr>
        <w:t>Non-Responsive</w:t>
      </w:r>
      <w:proofErr w:type="gramEnd"/>
      <w:r w:rsidRPr="497CDE70">
        <w:rPr>
          <w:rFonts w:cs="Arial"/>
          <w:color w:val="000000" w:themeColor="text1"/>
        </w:rPr>
        <w:t>.</w:t>
      </w:r>
    </w:p>
    <w:p w14:paraId="430E446D" w14:textId="77777777" w:rsidR="009B30F7" w:rsidRPr="00D8499B" w:rsidRDefault="009B30F7" w:rsidP="00437553">
      <w:pPr>
        <w:pStyle w:val="ListParagraph"/>
        <w:numPr>
          <w:ilvl w:val="0"/>
          <w:numId w:val="31"/>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563DC79" w14:textId="77777777" w:rsidR="009B30F7" w:rsidRPr="00C45CC5" w:rsidRDefault="009B30F7" w:rsidP="009B30F7">
      <w:pPr>
        <w:autoSpaceDE w:val="0"/>
        <w:autoSpaceDN w:val="0"/>
        <w:ind w:left="1170"/>
        <w:rPr>
          <w:rFonts w:ascii="ArialMT" w:hAnsi="ArialMT"/>
          <w:color w:val="000000"/>
          <w:szCs w:val="22"/>
        </w:rPr>
      </w:pPr>
    </w:p>
    <w:p w14:paraId="330DBD63" w14:textId="77777777" w:rsidR="009B30F7" w:rsidRPr="00C45CC5" w:rsidRDefault="009B30F7" w:rsidP="009B30F7">
      <w:pPr>
        <w:autoSpaceDE w:val="0"/>
        <w:autoSpaceDN w:val="0"/>
        <w:ind w:left="1170"/>
        <w:rPr>
          <w:rFonts w:ascii="ArialMT" w:hAnsi="ArialMT"/>
          <w:color w:val="000000"/>
          <w:szCs w:val="22"/>
        </w:rPr>
      </w:pPr>
      <w:r w:rsidRPr="00C45CC5">
        <w:rPr>
          <w:rFonts w:ascii="ArialMT" w:hAnsi="ArialMT"/>
          <w:color w:val="000000"/>
          <w:szCs w:val="22"/>
        </w:rPr>
        <w:t xml:space="preserve">For </w:t>
      </w:r>
      <w:r>
        <w:rPr>
          <w:rFonts w:ascii="ArialMT" w:hAnsi="ArialMT"/>
          <w:color w:val="000000"/>
          <w:szCs w:val="22"/>
        </w:rPr>
        <w:t xml:space="preserve">Vendor </w:t>
      </w:r>
      <w:r w:rsidRPr="00C45CC5">
        <w:rPr>
          <w:rFonts w:ascii="ArialMT" w:hAnsi="ArialMT"/>
          <w:color w:val="000000"/>
          <w:szCs w:val="22"/>
        </w:rPr>
        <w:t xml:space="preserve">training on how to use the Ariba Sourcing Tool to view solicitations, submit questions, develop responses, upload documents, and submit offers to the State, Vendors should go to the following site: </w:t>
      </w:r>
      <w:hyperlink r:id="rId26" w:history="1">
        <w:r w:rsidRPr="003141E2">
          <w:rPr>
            <w:rFonts w:ascii="ArialMT" w:hAnsi="ArialMT"/>
            <w:color w:val="000000"/>
            <w:szCs w:val="22"/>
            <w:highlight w:val="yellow"/>
          </w:rPr>
          <w:t>https://eprocurement.nc.gov/training/vendor-training</w:t>
        </w:r>
      </w:hyperlink>
    </w:p>
    <w:p w14:paraId="312757FB" w14:textId="77777777" w:rsidR="009B30F7" w:rsidRPr="00C45CC5" w:rsidRDefault="009B30F7" w:rsidP="009B30F7">
      <w:pPr>
        <w:autoSpaceDE w:val="0"/>
        <w:autoSpaceDN w:val="0"/>
        <w:ind w:left="1170"/>
        <w:rPr>
          <w:rFonts w:ascii="ArialMT" w:hAnsi="ArialMT"/>
          <w:color w:val="000000"/>
          <w:szCs w:val="22"/>
        </w:rPr>
      </w:pPr>
    </w:p>
    <w:p w14:paraId="4D6709EE" w14:textId="77777777" w:rsidR="009B30F7" w:rsidRDefault="009B30F7" w:rsidP="009B30F7">
      <w:pPr>
        <w:autoSpaceDE w:val="0"/>
        <w:autoSpaceDN w:val="0"/>
        <w:ind w:left="1170"/>
        <w:rPr>
          <w:rFonts w:ascii="ArialMT" w:hAnsi="ArialMT"/>
          <w:color w:val="000000"/>
        </w:rPr>
      </w:pPr>
      <w:r w:rsidRPr="00C45CC5">
        <w:rPr>
          <w:rFonts w:ascii="ArialMT" w:hAnsi="ArialMT"/>
          <w:color w:val="000000"/>
          <w:szCs w:val="22"/>
        </w:rPr>
        <w:t xml:space="preserve">Questions or issues related to using the Ariba Sourcing Tool itself can be directed </w:t>
      </w:r>
      <w:proofErr w:type="gramStart"/>
      <w:r w:rsidRPr="00C45CC5">
        <w:rPr>
          <w:rFonts w:ascii="ArialMT" w:hAnsi="ArialMT"/>
          <w:color w:val="000000"/>
          <w:szCs w:val="22"/>
        </w:rPr>
        <w:t>to</w:t>
      </w:r>
      <w:proofErr w:type="gramEnd"/>
      <w:r w:rsidRPr="00C45CC5">
        <w:rPr>
          <w:rFonts w:ascii="ArialMT" w:hAnsi="ArialMT"/>
          <w:color w:val="000000"/>
          <w:szCs w:val="22"/>
        </w:rPr>
        <w:t xml:space="preserve">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54C2AC23" w14:textId="77777777" w:rsidR="00412A71" w:rsidRPr="00412A71" w:rsidRDefault="00412A71" w:rsidP="00896671">
      <w:pPr>
        <w:tabs>
          <w:tab w:val="left" w:pos="720"/>
        </w:tabs>
        <w:ind w:left="1170"/>
        <w:jc w:val="both"/>
        <w:textAlignment w:val="baseline"/>
        <w:rPr>
          <w:rFonts w:cs="Arial"/>
          <w:szCs w:val="22"/>
        </w:rPr>
      </w:pPr>
    </w:p>
    <w:p w14:paraId="09091899" w14:textId="530121EB" w:rsidR="00FA4AEE" w:rsidRDefault="00FA4AEE" w:rsidP="00FA4AEE">
      <w:pPr>
        <w:pStyle w:val="Heading2"/>
        <w:ind w:left="720"/>
      </w:pPr>
      <w:bookmarkStart w:id="7" w:name="_Toc181865049"/>
      <w:r w:rsidRPr="00FA4AEE">
        <w:rPr>
          <w:u w:val="none"/>
        </w:rPr>
        <w:t xml:space="preserve">2.4. </w:t>
      </w:r>
      <w:r w:rsidR="0089625A" w:rsidRPr="009C0897">
        <w:t>BASIS FOR REJECTION</w:t>
      </w:r>
      <w:bookmarkEnd w:id="7"/>
      <w:r w:rsidR="0089625A" w:rsidRPr="009C0897">
        <w:t xml:space="preserve">  </w:t>
      </w:r>
    </w:p>
    <w:p w14:paraId="45F5E715" w14:textId="6F92FCC2" w:rsidR="0089625A" w:rsidRPr="005C494D" w:rsidRDefault="0089625A" w:rsidP="497CDE70">
      <w:pPr>
        <w:spacing w:before="120" w:after="120"/>
        <w:ind w:left="1170"/>
        <w:jc w:val="both"/>
        <w:rPr>
          <w:rFonts w:cs="Arial"/>
          <w:b/>
          <w:bCs/>
          <w:u w:val="single"/>
        </w:rPr>
      </w:pPr>
      <w:r w:rsidRPr="497CDE70">
        <w:rPr>
          <w:rFonts w:cs="Arial"/>
        </w:rPr>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w:t>
      </w:r>
      <w:r w:rsidR="6B3C1318" w:rsidRPr="497CDE70">
        <w:rPr>
          <w:rFonts w:cs="Arial"/>
        </w:rPr>
        <w:t xml:space="preserve">. </w:t>
      </w:r>
      <w:proofErr w:type="gramStart"/>
      <w:r w:rsidRPr="497CDE70">
        <w:rPr>
          <w:rFonts w:cs="Arial"/>
        </w:rPr>
        <w:t>Vendor</w:t>
      </w:r>
      <w:proofErr w:type="gramEnd"/>
      <w:r w:rsidRPr="497CDE70">
        <w:rPr>
          <w:rFonts w:cs="Arial"/>
        </w:rPr>
        <w:t xml:space="preserve"> contact regarding this </w:t>
      </w:r>
      <w:r w:rsidR="00417A41">
        <w:rPr>
          <w:rFonts w:cs="Arial"/>
        </w:rPr>
        <w:t xml:space="preserve">IFB </w:t>
      </w:r>
      <w:r w:rsidRPr="497CDE70">
        <w:rPr>
          <w:rFonts w:cs="Arial"/>
        </w:rPr>
        <w:t xml:space="preserve">with anyone other than </w:t>
      </w:r>
      <w:sdt>
        <w:sdtPr>
          <w:rPr>
            <w:rFonts w:cs="Arial"/>
            <w:color w:val="000000" w:themeColor="text1"/>
          </w:rPr>
          <w:id w:val="-68503552"/>
          <w:placeholder>
            <w:docPart w:val="4F37049186B643DB8E7E5FB07F6B9DEE"/>
          </w:placeholder>
        </w:sdtPr>
        <w:sdtEndPr>
          <w:rPr>
            <w:color w:val="auto"/>
          </w:rPr>
        </w:sdtEndPr>
        <w:sdtContent>
          <w:r w:rsidR="003D34ED">
            <w:rPr>
              <w:rFonts w:cs="Arial"/>
              <w:color w:val="000000" w:themeColor="text1"/>
            </w:rPr>
            <w:t>Angela Childress</w:t>
          </w:r>
        </w:sdtContent>
      </w:sdt>
      <w:r w:rsidRPr="497CDE70">
        <w:rPr>
          <w:rFonts w:cs="Arial"/>
        </w:rPr>
        <w:t xml:space="preserve"> may be grounds for rejection of said Vendor’s offer</w:t>
      </w:r>
      <w:r w:rsidR="6B3C1318" w:rsidRPr="497CDE70">
        <w:rPr>
          <w:rFonts w:cs="Arial"/>
        </w:rPr>
        <w:t xml:space="preserve">. </w:t>
      </w:r>
    </w:p>
    <w:p w14:paraId="506F92D4" w14:textId="206917F8" w:rsidR="00FA4AEE" w:rsidRDefault="00FA4AEE" w:rsidP="00FA4AEE">
      <w:pPr>
        <w:pStyle w:val="Heading2"/>
        <w:ind w:left="720"/>
      </w:pPr>
      <w:bookmarkStart w:id="8" w:name="_Toc181865050"/>
      <w:r w:rsidRPr="00FA4AEE">
        <w:rPr>
          <w:u w:val="none"/>
        </w:rPr>
        <w:t xml:space="preserve">2.5. </w:t>
      </w:r>
      <w:r w:rsidR="00AD6F10" w:rsidRPr="00FA00DA">
        <w:t>LATE OFFERS</w:t>
      </w:r>
      <w:bookmarkEnd w:id="8"/>
      <w:r w:rsidR="00AD6F10" w:rsidRPr="00FA00DA">
        <w:t xml:space="preserve"> </w:t>
      </w:r>
    </w:p>
    <w:p w14:paraId="05AEFABB" w14:textId="2EBBCF9E" w:rsidR="00AD6F10" w:rsidRDefault="00AD6F10" w:rsidP="497CDE70">
      <w:pPr>
        <w:pStyle w:val="BodyText"/>
        <w:ind w:left="1170"/>
        <w:jc w:val="both"/>
        <w:rPr>
          <w:rFonts w:cs="Arial"/>
        </w:rPr>
      </w:pPr>
      <w:r w:rsidRPr="497CDE70">
        <w:rPr>
          <w:rFonts w:cs="Arial"/>
        </w:rPr>
        <w:t xml:space="preserve">Regardless of </w:t>
      </w:r>
      <w:proofErr w:type="gramStart"/>
      <w:r w:rsidRPr="497CDE70">
        <w:rPr>
          <w:rFonts w:cs="Arial"/>
        </w:rPr>
        <w:t>cause</w:t>
      </w:r>
      <w:proofErr w:type="gramEnd"/>
      <w:r w:rsidRPr="497CDE70">
        <w:rPr>
          <w:rFonts w:cs="Arial"/>
        </w:rPr>
        <w:t>, late offers will not be accepted and will automatically be disqualified from further consideration</w:t>
      </w:r>
      <w:r w:rsidR="6B3C1318" w:rsidRPr="497CDE70">
        <w:rPr>
          <w:rFonts w:cs="Arial"/>
        </w:rPr>
        <w:t xml:space="preserve">. </w:t>
      </w:r>
      <w:r w:rsidRPr="497CDE70">
        <w:rPr>
          <w:rFonts w:cs="Arial"/>
        </w:rPr>
        <w:t xml:space="preserve">It shall be the Vendor’s sole risk to ensure delivery at the designated office by </w:t>
      </w:r>
      <w:r w:rsidRPr="497CDE70">
        <w:rPr>
          <w:rFonts w:cs="Arial"/>
        </w:rPr>
        <w:lastRenderedPageBreak/>
        <w:t>the designated time</w:t>
      </w:r>
      <w:r w:rsidR="6B3C1318" w:rsidRPr="497CDE70">
        <w:rPr>
          <w:rFonts w:cs="Arial"/>
        </w:rPr>
        <w:t xml:space="preserve">. </w:t>
      </w:r>
      <w:r w:rsidRPr="497CDE70">
        <w:rPr>
          <w:rFonts w:cs="Arial"/>
        </w:rPr>
        <w:t>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9" w:name="_Toc181865051"/>
      <w:r w:rsidRPr="00FA4AEE">
        <w:rPr>
          <w:u w:val="none"/>
        </w:rPr>
        <w:t xml:space="preserve">2.6. </w:t>
      </w:r>
      <w:r w:rsidR="009C0897" w:rsidRPr="00FA4AEE">
        <w:t>NON-RESPONSIVE OFFERS</w:t>
      </w:r>
      <w:bookmarkEnd w:id="9"/>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6"/>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6"/>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7"/>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7"/>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794A5D27" w:rsidR="00FA4AEE" w:rsidRDefault="00FA4AEE" w:rsidP="00FA4AEE">
      <w:pPr>
        <w:pStyle w:val="Heading2"/>
        <w:spacing w:before="120" w:after="120"/>
        <w:ind w:firstLine="720"/>
      </w:pPr>
      <w:bookmarkStart w:id="10" w:name="_Toc181865052"/>
      <w:r w:rsidRPr="00FA4AEE">
        <w:rPr>
          <w:u w:val="none"/>
        </w:rPr>
        <w:t xml:space="preserve">2.7. </w:t>
      </w:r>
      <w:r w:rsidR="00987A88" w:rsidRPr="00FA00DA">
        <w:t>NOTICE TO VENDOR</w:t>
      </w:r>
      <w:r w:rsidR="00C334F5">
        <w:t>(</w:t>
      </w:r>
      <w:r>
        <w:t>S</w:t>
      </w:r>
      <w:r w:rsidR="00C334F5">
        <w:t>)</w:t>
      </w:r>
      <w:bookmarkEnd w:id="10"/>
      <w:r w:rsidR="00987A88" w:rsidRPr="00FA00DA">
        <w:t xml:space="preserve">  </w:t>
      </w:r>
    </w:p>
    <w:p w14:paraId="49584406" w14:textId="2EFB4AC9" w:rsidR="00987A88" w:rsidRDefault="00987A88" w:rsidP="00FA4AEE">
      <w:pPr>
        <w:pStyle w:val="BodyText"/>
        <w:ind w:left="1170"/>
        <w:jc w:val="both"/>
      </w:pPr>
      <w:r w:rsidRPr="497CDE70">
        <w:rPr>
          <w:rFonts w:cs="Arial"/>
          <w:b/>
          <w:bCs/>
        </w:rPr>
        <w:t>The State objects to and will not be required to evaluate or consider any additional terms and conditions</w:t>
      </w:r>
      <w:r w:rsidR="00576BD1" w:rsidRPr="497CDE70">
        <w:rPr>
          <w:rFonts w:cs="Arial"/>
          <w:b/>
          <w:bCs/>
        </w:rPr>
        <w:t xml:space="preserve"> not previously agreed to by the State and</w:t>
      </w:r>
      <w:r w:rsidRPr="497CDE70">
        <w:rPr>
          <w:rFonts w:cs="Arial"/>
          <w:b/>
          <w:bCs/>
        </w:rPr>
        <w:t xml:space="preserve"> submitted with an Offeror’s response</w:t>
      </w:r>
      <w:r w:rsidR="6B3C1318" w:rsidRPr="497CDE70">
        <w:rPr>
          <w:rFonts w:cs="Arial"/>
          <w:b/>
          <w:bCs/>
        </w:rPr>
        <w:t xml:space="preserve">. </w:t>
      </w:r>
      <w:r w:rsidRPr="497CDE70">
        <w:rPr>
          <w:rFonts w:cs="Arial"/>
          <w:b/>
          <w:bCs/>
        </w:rPr>
        <w:t xml:space="preserve">This applies to any language appearing in or attached to the document as part of the Offeror’s response. By execution and delivery of this </w:t>
      </w:r>
      <w:r w:rsidR="00417A41">
        <w:rPr>
          <w:rFonts w:cs="Arial"/>
          <w:b/>
          <w:bCs/>
          <w:lang w:val="en-GB"/>
        </w:rPr>
        <w:t xml:space="preserve">IFB </w:t>
      </w:r>
      <w:r w:rsidRPr="497CDE70">
        <w:rPr>
          <w:rFonts w:cs="Arial"/>
          <w:b/>
          <w:bCs/>
        </w:rPr>
        <w:t>and response(s), the Offeror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1" w:name="_Toc181865053"/>
      <w:r w:rsidRPr="000653A5">
        <w:rPr>
          <w:rStyle w:val="HeadingStyle2IFBChar"/>
          <w:b/>
          <w:u w:val="none"/>
        </w:rPr>
        <w:t xml:space="preserve">2.8. </w:t>
      </w:r>
      <w:r w:rsidR="00A4093E" w:rsidRPr="00FA4AEE">
        <w:rPr>
          <w:rStyle w:val="HeadingStyle2IFBChar"/>
          <w:b/>
        </w:rPr>
        <w:t>E-PROCUREMENT SOLICITATION</w:t>
      </w:r>
      <w:bookmarkEnd w:id="11"/>
      <w:r w:rsidR="00A4093E" w:rsidRPr="00FA4AEE">
        <w:rPr>
          <w:rFonts w:cs="Arial"/>
          <w:b w:val="0"/>
          <w:szCs w:val="22"/>
        </w:rPr>
        <w:t xml:space="preserve"> </w:t>
      </w:r>
    </w:p>
    <w:p w14:paraId="73B7D063" w14:textId="7B2EF5E6" w:rsidR="00A4093E" w:rsidRPr="00FA4AEE" w:rsidRDefault="00A4093E" w:rsidP="00FA4AEE">
      <w:pPr>
        <w:pStyle w:val="BodyTextIndent2"/>
        <w:spacing w:before="120" w:after="120"/>
        <w:ind w:left="1170"/>
        <w:jc w:val="both"/>
        <w:rPr>
          <w:rFonts w:cs="Arial"/>
          <w:sz w:val="22"/>
          <w:szCs w:val="22"/>
        </w:rPr>
      </w:pPr>
      <w:r w:rsidRPr="497CDE70">
        <w:rPr>
          <w:rFonts w:cs="Arial"/>
          <w:b/>
          <w:bCs/>
          <w:sz w:val="22"/>
          <w:szCs w:val="22"/>
        </w:rPr>
        <w:t xml:space="preserve">This is an </w:t>
      </w:r>
      <w:r w:rsidR="00657B9D" w:rsidRPr="497CDE70">
        <w:rPr>
          <w:rFonts w:cs="Arial"/>
          <w:b/>
          <w:bCs/>
          <w:sz w:val="22"/>
          <w:szCs w:val="22"/>
        </w:rPr>
        <w:t>E</w:t>
      </w:r>
      <w:r w:rsidRPr="497CDE70">
        <w:rPr>
          <w:rFonts w:cs="Arial"/>
          <w:b/>
          <w:bCs/>
          <w:sz w:val="22"/>
          <w:szCs w:val="22"/>
        </w:rPr>
        <w:t>-</w:t>
      </w:r>
      <w:r w:rsidR="00657B9D" w:rsidRPr="497CDE70">
        <w:rPr>
          <w:rFonts w:cs="Arial"/>
          <w:b/>
          <w:bCs/>
          <w:sz w:val="22"/>
          <w:szCs w:val="22"/>
        </w:rPr>
        <w:t>P</w:t>
      </w:r>
      <w:r w:rsidRPr="497CDE70">
        <w:rPr>
          <w:rFonts w:cs="Arial"/>
          <w:b/>
          <w:bCs/>
          <w:sz w:val="22"/>
          <w:szCs w:val="22"/>
        </w:rPr>
        <w:t>rocurement solicitation.</w:t>
      </w:r>
      <w:r w:rsidRPr="497CDE70">
        <w:rPr>
          <w:rFonts w:cs="Arial"/>
          <w:sz w:val="22"/>
          <w:szCs w:val="22"/>
        </w:rPr>
        <w:t xml:space="preserve"> See Paragraph </w:t>
      </w:r>
      <w:r w:rsidR="00DE6FDC" w:rsidRPr="497CDE70">
        <w:rPr>
          <w:rFonts w:cs="Arial"/>
          <w:sz w:val="22"/>
          <w:szCs w:val="22"/>
        </w:rPr>
        <w:t>#</w:t>
      </w:r>
      <w:r w:rsidR="00F46C53" w:rsidRPr="497CDE70">
        <w:rPr>
          <w:rFonts w:cs="Arial"/>
          <w:sz w:val="22"/>
          <w:szCs w:val="22"/>
        </w:rPr>
        <w:t>31</w:t>
      </w:r>
      <w:r w:rsidRPr="497CDE70">
        <w:rPr>
          <w:rFonts w:cs="Arial"/>
          <w:sz w:val="22"/>
          <w:szCs w:val="22"/>
        </w:rPr>
        <w:t xml:space="preserve"> of the attached Department of Information Technology Terms and Conditions</w:t>
      </w:r>
      <w:r w:rsidR="6B3C1318" w:rsidRPr="497CDE70">
        <w:rPr>
          <w:rFonts w:cs="Arial"/>
          <w:sz w:val="22"/>
          <w:szCs w:val="22"/>
        </w:rPr>
        <w:t xml:space="preserve">. </w:t>
      </w:r>
    </w:p>
    <w:p w14:paraId="6CB806B3" w14:textId="448DB37E" w:rsidR="00A4093E" w:rsidRPr="00FA00DA" w:rsidRDefault="00A4093E" w:rsidP="008564D2">
      <w:pPr>
        <w:numPr>
          <w:ilvl w:val="1"/>
          <w:numId w:val="10"/>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B8E782E" w:rsidR="008564D2" w:rsidRPr="008564D2" w:rsidRDefault="00A4093E">
      <w:pPr>
        <w:pStyle w:val="BodyTextIndent2"/>
        <w:numPr>
          <w:ilvl w:val="1"/>
          <w:numId w:val="10"/>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r w:rsidR="008564D2" w:rsidRPr="008564D2">
        <w:rPr>
          <w:rStyle w:val="Hyperlink"/>
          <w:rFonts w:cs="Arial"/>
          <w:sz w:val="22"/>
          <w:szCs w:val="22"/>
        </w:rPr>
        <w:t xml:space="preserve">  </w:t>
      </w:r>
      <w:hyperlink r:id="rId27" w:history="1">
        <w:r w:rsidR="008564D2" w:rsidRPr="00F1436A">
          <w:rPr>
            <w:rStyle w:val="Hyperlink"/>
            <w:rFonts w:cs="Arial"/>
            <w:sz w:val="22"/>
            <w:szCs w:val="22"/>
          </w:rPr>
          <w:t>https://vendor.ncgov.com/vendor/login</w:t>
        </w:r>
      </w:hyperlink>
    </w:p>
    <w:p w14:paraId="1077580D" w14:textId="4A08C38C" w:rsidR="00A4093E" w:rsidRPr="008141AE" w:rsidRDefault="00A4093E" w:rsidP="00F1436A">
      <w:pPr>
        <w:pStyle w:val="BodyTextIndent2"/>
        <w:numPr>
          <w:ilvl w:val="1"/>
          <w:numId w:val="10"/>
        </w:numPr>
        <w:spacing w:before="120" w:after="120"/>
        <w:jc w:val="both"/>
        <w:rPr>
          <w:rFonts w:cs="Arial"/>
          <w:sz w:val="22"/>
          <w:szCs w:val="22"/>
        </w:rPr>
      </w:pPr>
      <w:r w:rsidRPr="497CDE70">
        <w:rPr>
          <w:rFonts w:cs="Arial"/>
          <w:sz w:val="22"/>
          <w:szCs w:val="22"/>
        </w:rPr>
        <w:t xml:space="preserve">As </w:t>
      </w:r>
      <w:proofErr w:type="gramStart"/>
      <w:r w:rsidRPr="497CDE70">
        <w:rPr>
          <w:rFonts w:cs="Arial"/>
          <w:sz w:val="22"/>
          <w:szCs w:val="22"/>
        </w:rPr>
        <w:t>of</w:t>
      </w:r>
      <w:proofErr w:type="gramEnd"/>
      <w:r w:rsidRPr="497CDE70">
        <w:rPr>
          <w:rFonts w:cs="Arial"/>
          <w:sz w:val="22"/>
          <w:szCs w:val="22"/>
        </w:rPr>
        <w:t xml:space="preserve"> the </w:t>
      </w:r>
      <w:r w:rsidR="00417A41">
        <w:rPr>
          <w:rFonts w:cs="Arial"/>
          <w:sz w:val="22"/>
          <w:szCs w:val="22"/>
          <w:lang w:val="en-GB"/>
        </w:rPr>
        <w:t xml:space="preserve">IFB </w:t>
      </w:r>
      <w:r w:rsidRPr="497CDE70">
        <w:rPr>
          <w:rFonts w:cs="Arial"/>
          <w:sz w:val="22"/>
          <w:szCs w:val="22"/>
        </w:rPr>
        <w:t xml:space="preserve">submittal date, the Vendor must be current on all </w:t>
      </w:r>
      <w:r w:rsidR="00657B9D" w:rsidRPr="497CDE70">
        <w:rPr>
          <w:rFonts w:cs="Arial"/>
          <w:sz w:val="22"/>
          <w:szCs w:val="22"/>
        </w:rPr>
        <w:t>E</w:t>
      </w:r>
      <w:r w:rsidRPr="497CDE70">
        <w:rPr>
          <w:rFonts w:cs="Arial"/>
          <w:sz w:val="22"/>
          <w:szCs w:val="22"/>
        </w:rPr>
        <w:t>-Procurement fees</w:t>
      </w:r>
      <w:r w:rsidR="6B3C1318" w:rsidRPr="497CDE70">
        <w:rPr>
          <w:rFonts w:cs="Arial"/>
          <w:sz w:val="22"/>
          <w:szCs w:val="22"/>
        </w:rPr>
        <w:t xml:space="preserve">. </w:t>
      </w:r>
      <w:r w:rsidRPr="497CDE70">
        <w:rPr>
          <w:rFonts w:cs="Arial"/>
          <w:sz w:val="22"/>
          <w:szCs w:val="22"/>
        </w:rPr>
        <w:t xml:space="preserve">If the Vendor is not current on all </w:t>
      </w:r>
      <w:r w:rsidR="00657B9D" w:rsidRPr="497CDE70">
        <w:rPr>
          <w:rFonts w:cs="Arial"/>
          <w:sz w:val="22"/>
          <w:szCs w:val="22"/>
        </w:rPr>
        <w:t>E</w:t>
      </w:r>
      <w:r w:rsidRPr="497CDE70">
        <w:rPr>
          <w:rFonts w:cs="Arial"/>
          <w:sz w:val="22"/>
          <w:szCs w:val="22"/>
        </w:rPr>
        <w:t>-Procurement fees, the State may disqualify the Vendor from participation in this</w:t>
      </w:r>
      <w:r w:rsidR="008141AE" w:rsidRPr="497CDE70">
        <w:rPr>
          <w:rFonts w:cs="Arial"/>
          <w:sz w:val="22"/>
          <w:szCs w:val="22"/>
          <w:lang w:val="en-GB"/>
        </w:rPr>
        <w:t xml:space="preserve"> </w:t>
      </w:r>
      <w:r w:rsidR="00417A41">
        <w:rPr>
          <w:rFonts w:cs="Arial"/>
          <w:sz w:val="22"/>
          <w:szCs w:val="22"/>
          <w:lang w:val="en-GB"/>
        </w:rPr>
        <w:t>IFB</w:t>
      </w:r>
      <w:r w:rsidR="00C334F5">
        <w:rPr>
          <w:rFonts w:cs="Arial"/>
          <w:sz w:val="22"/>
          <w:szCs w:val="22"/>
          <w:lang w:val="en-GB"/>
        </w:rPr>
        <w:t>.</w:t>
      </w:r>
      <w:r w:rsidRPr="497CDE70">
        <w:rPr>
          <w:rFonts w:cs="Arial"/>
          <w:sz w:val="22"/>
          <w:szCs w:val="22"/>
        </w:rPr>
        <w:t xml:space="preserve"> </w:t>
      </w:r>
    </w:p>
    <w:p w14:paraId="08DB615B" w14:textId="02D19A0F" w:rsidR="000653A5" w:rsidRPr="000653A5" w:rsidRDefault="000653A5" w:rsidP="000653A5">
      <w:pPr>
        <w:pStyle w:val="Heading2"/>
        <w:ind w:left="720"/>
        <w:rPr>
          <w:rFonts w:cs="Arial"/>
          <w:b w:val="0"/>
          <w:szCs w:val="22"/>
        </w:rPr>
      </w:pPr>
      <w:bookmarkStart w:id="12" w:name="_Toc181865054"/>
      <w:r w:rsidRPr="000653A5">
        <w:rPr>
          <w:rStyle w:val="HeadingStyle2IFBChar"/>
          <w:b/>
          <w:u w:val="none"/>
        </w:rPr>
        <w:t xml:space="preserve">2.9. </w:t>
      </w:r>
      <w:r w:rsidR="00A4093E" w:rsidRPr="000653A5">
        <w:rPr>
          <w:rStyle w:val="HeadingStyle2IFBChar"/>
          <w:b/>
        </w:rPr>
        <w:t>DISTRIBUTORS AND RESELLERS</w:t>
      </w:r>
      <w:bookmarkEnd w:id="12"/>
      <w:r w:rsidR="00A4093E" w:rsidRPr="000653A5">
        <w:rPr>
          <w:rFonts w:cs="Arial"/>
          <w:b w:val="0"/>
          <w:szCs w:val="22"/>
        </w:rPr>
        <w:t xml:space="preserve"> </w:t>
      </w:r>
    </w:p>
    <w:p w14:paraId="4D79931C" w14:textId="5A2DF5A7" w:rsidR="00A4093E" w:rsidRPr="008C1EDB" w:rsidRDefault="00A4093E" w:rsidP="497CDE70">
      <w:pPr>
        <w:spacing w:before="120" w:after="120"/>
        <w:ind w:left="1170"/>
        <w:jc w:val="both"/>
        <w:rPr>
          <w:rFonts w:cs="Arial"/>
        </w:rPr>
      </w:pPr>
      <w:r w:rsidRPr="497CDE70">
        <w:rPr>
          <w:rFonts w:cs="Arial"/>
        </w:rPr>
        <w:t>“Resellers” as used herein, refers to businesses that routinely sell or distribute Vendor’s Products, and may include “Distributors”, “Value Added Resellers” (VARs), “Original Equipment Manufacturers” (OEMs), Channel Partners, or such other designations</w:t>
      </w:r>
      <w:r w:rsidR="6B3C1318" w:rsidRPr="497CDE70">
        <w:rPr>
          <w:rFonts w:cs="Arial"/>
        </w:rPr>
        <w:t xml:space="preserve">. </w:t>
      </w:r>
      <w:r w:rsidRPr="497CDE70">
        <w:rPr>
          <w:rFonts w:cs="Arial"/>
        </w:rPr>
        <w:t>These businesses must be approved by the State prior to placement of any orders</w:t>
      </w:r>
      <w:r w:rsidR="6B3C1318" w:rsidRPr="497CDE70">
        <w:rPr>
          <w:rFonts w:cs="Arial"/>
        </w:rPr>
        <w:t xml:space="preserve">. </w:t>
      </w:r>
      <w:r w:rsidRPr="497CDE70">
        <w:rPr>
          <w:rFonts w:cs="Arial"/>
        </w:rPr>
        <w:t>Any contract established will be subject to this solicitation and any resulting Agreement(s), and to the terms and conditions of the State’s competitive bidding process</w:t>
      </w:r>
      <w:r w:rsidR="6B3C1318" w:rsidRPr="497CDE70">
        <w:rPr>
          <w:rFonts w:cs="Arial"/>
        </w:rPr>
        <w:t xml:space="preserve">. </w:t>
      </w:r>
    </w:p>
    <w:p w14:paraId="4C0D6F57" w14:textId="3BF7DA9C" w:rsidR="00A4093E" w:rsidRPr="00FA00DA" w:rsidRDefault="00A4093E" w:rsidP="497CDE70">
      <w:pPr>
        <w:spacing w:before="120" w:after="120"/>
        <w:ind w:left="1170"/>
        <w:jc w:val="both"/>
        <w:rPr>
          <w:rFonts w:cs="Arial"/>
        </w:rPr>
      </w:pPr>
      <w:r w:rsidRPr="497CDE70">
        <w:rPr>
          <w:rFonts w:cs="Arial"/>
        </w:rPr>
        <w:t xml:space="preserve">The Agency acknowledges that the Reseller has merely purchased the </w:t>
      </w:r>
      <w:r w:rsidR="00C334F5" w:rsidRPr="497CDE70">
        <w:rPr>
          <w:rFonts w:cs="Arial"/>
        </w:rPr>
        <w:t>Third-Party</w:t>
      </w:r>
      <w:r w:rsidRPr="497CDE70">
        <w:rPr>
          <w:rFonts w:cs="Arial"/>
        </w:rPr>
        <w:t xml:space="preserve"> Items for resale or license to the Agency, and that the proprietary and intellectual property rights to the </w:t>
      </w:r>
      <w:r w:rsidR="00C334F5" w:rsidRPr="497CDE70">
        <w:rPr>
          <w:rFonts w:cs="Arial"/>
        </w:rPr>
        <w:t>Third-Party</w:t>
      </w:r>
      <w:r w:rsidRPr="497CDE70">
        <w:rPr>
          <w:rFonts w:cs="Arial"/>
        </w:rPr>
        <w:t xml:space="preserve"> Items are owned by parties other than the Reseller (“Third Parties”)</w:t>
      </w:r>
      <w:r w:rsidR="6B3C1318" w:rsidRPr="497CDE70">
        <w:rPr>
          <w:rFonts w:cs="Arial"/>
        </w:rPr>
        <w:t xml:space="preserve">. </w:t>
      </w:r>
      <w:r w:rsidRPr="497CDE70">
        <w:rPr>
          <w:rFonts w:cs="Arial"/>
        </w:rPr>
        <w:t xml:space="preserve">The Agency further acknowledges that except for the payment to the Reseller for the </w:t>
      </w:r>
      <w:r w:rsidR="00C334F5" w:rsidRPr="497CDE70">
        <w:rPr>
          <w:rFonts w:cs="Arial"/>
        </w:rPr>
        <w:t>Third-Party</w:t>
      </w:r>
      <w:r w:rsidRPr="497CDE70">
        <w:rPr>
          <w:rFonts w:cs="Arial"/>
        </w:rPr>
        <w:t xml:space="preserve"> Items, </w:t>
      </w:r>
      <w:proofErr w:type="gramStart"/>
      <w:r w:rsidRPr="497CDE70">
        <w:rPr>
          <w:rFonts w:cs="Arial"/>
        </w:rPr>
        <w:t>all of</w:t>
      </w:r>
      <w:proofErr w:type="gramEnd"/>
      <w:r w:rsidRPr="497CDE70">
        <w:rPr>
          <w:rFonts w:cs="Arial"/>
        </w:rPr>
        <w:t xml:space="preserve"> its rights and obligations with respect thereto flow from and to the Third Parties</w:t>
      </w:r>
      <w:r w:rsidR="6B3C1318" w:rsidRPr="497CDE70">
        <w:rPr>
          <w:rFonts w:cs="Arial"/>
        </w:rPr>
        <w:t xml:space="preserve">. </w:t>
      </w:r>
      <w:r w:rsidRPr="497CDE70">
        <w:rPr>
          <w:rFonts w:cs="Arial"/>
        </w:rPr>
        <w:t xml:space="preserve">The Reseller shall provide the Agency with copies of all documentation and warranties for the </w:t>
      </w:r>
      <w:r w:rsidR="00C334F5" w:rsidRPr="497CDE70">
        <w:rPr>
          <w:rFonts w:cs="Arial"/>
        </w:rPr>
        <w:t>Third-Party</w:t>
      </w:r>
      <w:r w:rsidRPr="497CDE70">
        <w:rPr>
          <w:rFonts w:cs="Arial"/>
        </w:rPr>
        <w:t xml:space="preserve"> Items which are provided to the Reseller</w:t>
      </w:r>
      <w:r w:rsidR="6B3C1318" w:rsidRPr="497CDE70">
        <w:rPr>
          <w:rFonts w:cs="Arial"/>
        </w:rPr>
        <w:t xml:space="preserve">. </w:t>
      </w:r>
      <w:r w:rsidRPr="497CDE70">
        <w:rPr>
          <w:rFonts w:cs="Arial"/>
        </w:rPr>
        <w:t xml:space="preserve">The Reseller shall assign all applicable </w:t>
      </w:r>
      <w:r w:rsidR="00C334F5" w:rsidRPr="497CDE70">
        <w:rPr>
          <w:rFonts w:cs="Arial"/>
        </w:rPr>
        <w:t>third-party</w:t>
      </w:r>
      <w:r w:rsidRPr="497CDE70">
        <w:rPr>
          <w:rFonts w:cs="Arial"/>
        </w:rPr>
        <w:t xml:space="preserve"> warranties for Deliverables to the Agency</w:t>
      </w:r>
      <w:r w:rsidR="6B3C1318" w:rsidRPr="497CDE70">
        <w:rPr>
          <w:rFonts w:cs="Arial"/>
        </w:rPr>
        <w:t>.</w:t>
      </w:r>
    </w:p>
    <w:p w14:paraId="7B441530" w14:textId="3B8546A9" w:rsidR="000653A5" w:rsidRDefault="000653A5" w:rsidP="000653A5">
      <w:pPr>
        <w:pStyle w:val="Heading2"/>
        <w:ind w:left="720"/>
      </w:pPr>
      <w:bookmarkStart w:id="13" w:name="_Toc181865055"/>
      <w:r w:rsidRPr="000653A5">
        <w:rPr>
          <w:u w:val="none"/>
        </w:rPr>
        <w:lastRenderedPageBreak/>
        <w:t xml:space="preserve">2.10. </w:t>
      </w:r>
      <w:r w:rsidR="00A218E7" w:rsidRPr="00FA00DA">
        <w:t>POSSESSION AND REVIEW</w:t>
      </w:r>
      <w:bookmarkEnd w:id="13"/>
    </w:p>
    <w:p w14:paraId="3A753219" w14:textId="56695970" w:rsidR="00A218E7" w:rsidRPr="00FA00DA" w:rsidRDefault="00A218E7" w:rsidP="497CDE70">
      <w:pPr>
        <w:spacing w:before="120" w:after="120"/>
        <w:ind w:left="1260"/>
        <w:jc w:val="both"/>
        <w:rPr>
          <w:rFonts w:cs="Arial"/>
        </w:rPr>
      </w:pPr>
      <w:r w:rsidRPr="497CDE70">
        <w:rPr>
          <w:rFonts w:cs="Arial"/>
        </w:rPr>
        <w:t xml:space="preserve">During the evaluation period and prior to </w:t>
      </w:r>
      <w:proofErr w:type="gramStart"/>
      <w:r w:rsidRPr="497CDE70">
        <w:rPr>
          <w:rFonts w:cs="Arial"/>
        </w:rPr>
        <w:t>award</w:t>
      </w:r>
      <w:proofErr w:type="gramEnd"/>
      <w:r w:rsidRPr="497CDE70">
        <w:rPr>
          <w:rFonts w:cs="Arial"/>
        </w:rPr>
        <w:t>, possession of the bids and accompanying information is limited to personnel of the issuing agency, and to the committee responsible for participating in the evaluation</w:t>
      </w:r>
      <w:r w:rsidR="6B3C1318" w:rsidRPr="497CDE70">
        <w:rPr>
          <w:rFonts w:cs="Arial"/>
        </w:rPr>
        <w:t xml:space="preserve">. </w:t>
      </w:r>
      <w:r w:rsidRPr="497CDE70">
        <w:rPr>
          <w:rFonts w:cs="Arial"/>
        </w:rPr>
        <w:t>Vendors who attempt to gain this privileged information, or to influence the evaluation process (i.e. assist in evaluation) will be in violation of purchasing rules and their offer will not be further evaluated or considered.</w:t>
      </w:r>
    </w:p>
    <w:p w14:paraId="3D0FCC96" w14:textId="699CEFF5" w:rsidR="00A218E7" w:rsidRDefault="00A218E7" w:rsidP="497CDE70">
      <w:pPr>
        <w:spacing w:before="120" w:after="120"/>
        <w:ind w:left="1260"/>
        <w:jc w:val="both"/>
        <w:rPr>
          <w:rFonts w:cs="Arial"/>
          <w:b/>
          <w:bCs/>
        </w:rPr>
      </w:pPr>
      <w:r w:rsidRPr="497CDE70">
        <w:rPr>
          <w:rFonts w:cs="Arial"/>
        </w:rPr>
        <w:t xml:space="preserve">After </w:t>
      </w:r>
      <w:proofErr w:type="gramStart"/>
      <w:r w:rsidRPr="497CDE70">
        <w:rPr>
          <w:rFonts w:cs="Arial"/>
        </w:rPr>
        <w:t>award</w:t>
      </w:r>
      <w:proofErr w:type="gramEnd"/>
      <w:r w:rsidRPr="497CDE70">
        <w:rPr>
          <w:rFonts w:cs="Arial"/>
        </w:rPr>
        <w:t xml:space="preserve"> of contract the complete bid file will be available to any interested persons </w:t>
      </w:r>
      <w:proofErr w:type="gramStart"/>
      <w:r w:rsidRPr="497CDE70">
        <w:rPr>
          <w:rFonts w:cs="Arial"/>
        </w:rPr>
        <w:t>with the exception of</w:t>
      </w:r>
      <w:proofErr w:type="gramEnd"/>
      <w:r w:rsidRPr="497CDE70">
        <w:rPr>
          <w:rFonts w:cs="Arial"/>
        </w:rPr>
        <w:t xml:space="preserve"> trade secrets, test information or similar proprietary information as provided by statute and rule</w:t>
      </w:r>
      <w:r w:rsidR="6B3C1318" w:rsidRPr="497CDE70">
        <w:rPr>
          <w:rFonts w:cs="Arial"/>
        </w:rPr>
        <w:t xml:space="preserve">. </w:t>
      </w:r>
      <w:r w:rsidRPr="497CDE70">
        <w:rPr>
          <w:rFonts w:cs="Arial"/>
        </w:rPr>
        <w:t xml:space="preserve">Any proprietary or confidential </w:t>
      </w:r>
      <w:r w:rsidR="00C334F5" w:rsidRPr="497CDE70">
        <w:rPr>
          <w:rFonts w:cs="Arial"/>
        </w:rPr>
        <w:t>information which</w:t>
      </w:r>
      <w:r w:rsidRPr="497CDE70">
        <w:rPr>
          <w:rFonts w:cs="Arial"/>
        </w:rPr>
        <w:t xml:space="preserve"> conforms to exclusions from public records as provided by N.C.G.S. §132-1.2 </w:t>
      </w:r>
      <w:r w:rsidRPr="497CDE70">
        <w:rPr>
          <w:rFonts w:cs="Arial"/>
          <w:b/>
          <w:bCs/>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4" w:name="_Toc181865056"/>
      <w:r w:rsidRPr="000653A5">
        <w:rPr>
          <w:u w:val="none"/>
        </w:rPr>
        <w:t>2.1</w:t>
      </w:r>
      <w:r w:rsidR="00936E8C">
        <w:rPr>
          <w:u w:val="none"/>
        </w:rPr>
        <w:t>1</w:t>
      </w:r>
      <w:r w:rsidRPr="000653A5">
        <w:rPr>
          <w:u w:val="none"/>
        </w:rPr>
        <w:t xml:space="preserve">. </w:t>
      </w:r>
      <w:bookmarkStart w:id="15" w:name="_Toc95754404"/>
      <w:r w:rsidR="00936E8C" w:rsidRPr="00936E8C">
        <w:t>BEST AND FINAL OFFERS (BAFO)</w:t>
      </w:r>
      <w:bookmarkEnd w:id="15"/>
      <w:bookmarkEnd w:id="14"/>
    </w:p>
    <w:p w14:paraId="1AFB90B0" w14:textId="7618AF03" w:rsidR="006F7E06" w:rsidRPr="00FA00DA" w:rsidRDefault="00F42652" w:rsidP="6ED6A326">
      <w:pPr>
        <w:spacing w:before="120" w:after="120"/>
        <w:ind w:left="1260"/>
        <w:jc w:val="both"/>
        <w:rPr>
          <w:rFonts w:cs="Arial"/>
          <w:b/>
          <w:bCs/>
        </w:rPr>
      </w:pPr>
      <w:r w:rsidRPr="497CDE70">
        <w:rPr>
          <w:rFonts w:cs="Arial"/>
        </w:rPr>
        <w:t xml:space="preserve">The State may establish a competitive range based upon evaluations of offers, and request BAFOs from the Vendor(s) within this </w:t>
      </w:r>
      <w:r w:rsidR="00C334F5" w:rsidRPr="497CDE70">
        <w:rPr>
          <w:rFonts w:cs="Arial"/>
        </w:rPr>
        <w:t>range,</w:t>
      </w:r>
      <w:r w:rsidRPr="497CDE70">
        <w:rPr>
          <w:rFonts w:cs="Arial"/>
        </w:rPr>
        <w:t xml:space="preserve"> e.g. “Finalist Vendor(s)”</w:t>
      </w:r>
      <w:r w:rsidR="6B3C1318" w:rsidRPr="497CDE70">
        <w:rPr>
          <w:rFonts w:cs="Arial"/>
        </w:rPr>
        <w:t xml:space="preserve">. </w:t>
      </w:r>
      <w:r w:rsidRPr="497CDE70">
        <w:rPr>
          <w:rFonts w:cs="Arial"/>
        </w:rPr>
        <w:t>If negotiations or subsequent offers are solicited, the Vendor(s) shall provide BAFO(s) in response</w:t>
      </w:r>
      <w:r w:rsidR="6B3C1318" w:rsidRPr="497CDE70">
        <w:rPr>
          <w:rFonts w:cs="Arial"/>
        </w:rPr>
        <w:t xml:space="preserve">. </w:t>
      </w:r>
      <w:r w:rsidRPr="497CDE70">
        <w:rPr>
          <w:rFonts w:cs="Arial"/>
        </w:rPr>
        <w:t xml:space="preserve">Failure to deliver a BAFO when requested shall disqualify the non-responsive Vendor </w:t>
      </w:r>
      <w:proofErr w:type="gramStart"/>
      <w:r w:rsidRPr="497CDE70">
        <w:rPr>
          <w:rFonts w:cs="Arial"/>
        </w:rPr>
        <w:t>from</w:t>
      </w:r>
      <w:proofErr w:type="gramEnd"/>
      <w:r w:rsidRPr="497CDE70">
        <w:rPr>
          <w:rFonts w:cs="Arial"/>
        </w:rPr>
        <w:t xml:space="preserve"> further consideration</w:t>
      </w:r>
      <w:r w:rsidR="6B3C1318" w:rsidRPr="497CDE70">
        <w:rPr>
          <w:rFonts w:cs="Arial"/>
        </w:rPr>
        <w:t xml:space="preserve">. </w:t>
      </w:r>
      <w:r w:rsidRPr="497CDE70">
        <w:rPr>
          <w:rFonts w:cs="Arial"/>
        </w:rPr>
        <w:t xml:space="preserve">The State will evaluate BAFO(s), oral presentations, and product demonstrations as part of the Vendors’ </w:t>
      </w:r>
      <w:r w:rsidR="23C93FB1" w:rsidRPr="497CDE70">
        <w:rPr>
          <w:rFonts w:cs="Arial"/>
        </w:rPr>
        <w:t xml:space="preserve">respective offers to determine the final rankings. </w:t>
      </w:r>
    </w:p>
    <w:p w14:paraId="1E41D498" w14:textId="7D0A98D3" w:rsidR="000653A5" w:rsidRDefault="000653A5" w:rsidP="000653A5">
      <w:pPr>
        <w:pStyle w:val="Heading2"/>
        <w:ind w:left="720"/>
      </w:pPr>
      <w:bookmarkStart w:id="16" w:name="_Toc181865057"/>
      <w:r w:rsidRPr="000653A5">
        <w:rPr>
          <w:u w:val="none"/>
          <w:lang w:val="en-GB"/>
        </w:rPr>
        <w:t>2.1</w:t>
      </w:r>
      <w:r w:rsidR="00F42652">
        <w:rPr>
          <w:u w:val="none"/>
          <w:lang w:val="en-GB"/>
        </w:rPr>
        <w:t>2</w:t>
      </w:r>
      <w:r w:rsidRPr="000653A5">
        <w:rPr>
          <w:u w:val="none"/>
          <w:lang w:val="en-GB"/>
        </w:rPr>
        <w:t xml:space="preserve">. </w:t>
      </w:r>
      <w:r>
        <w:t>AWARD</w:t>
      </w:r>
      <w:bookmarkEnd w:id="16"/>
    </w:p>
    <w:p w14:paraId="222878BA" w14:textId="60602AAB" w:rsidR="00A218E7" w:rsidRDefault="00A218E7" w:rsidP="497CDE70">
      <w:pPr>
        <w:spacing w:before="120" w:after="120"/>
        <w:ind w:left="1260"/>
        <w:jc w:val="both"/>
        <w:rPr>
          <w:rFonts w:cs="Arial"/>
        </w:rPr>
      </w:pPr>
      <w:r w:rsidRPr="497CDE70">
        <w:rPr>
          <w:rFonts w:cs="Arial"/>
        </w:rPr>
        <w:t>It is the general intent to award this contract to one Vendor</w:t>
      </w:r>
      <w:r w:rsidR="6B3C1318" w:rsidRPr="497CDE70">
        <w:rPr>
          <w:rFonts w:cs="Arial"/>
        </w:rPr>
        <w:t xml:space="preserve">. </w:t>
      </w:r>
      <w:r w:rsidRPr="497CDE70">
        <w:rPr>
          <w:rFonts w:cs="Arial"/>
        </w:rPr>
        <w:t xml:space="preserve">As provided by statute, </w:t>
      </w:r>
      <w:proofErr w:type="gramStart"/>
      <w:r w:rsidRPr="497CDE70">
        <w:rPr>
          <w:rFonts w:cs="Arial"/>
        </w:rPr>
        <w:t>award</w:t>
      </w:r>
      <w:proofErr w:type="gramEnd"/>
      <w:r w:rsidRPr="497CDE70">
        <w:rPr>
          <w:rFonts w:cs="Arial"/>
        </w:rPr>
        <w:t xml:space="preserve"> will be based on Best Value Analysis, Lowest Price Technically Acceptable Source Selection Method in accordance with 09 NCAC 06B. 0302 Information Technology Procurement</w:t>
      </w:r>
      <w:r w:rsidR="6B3C1318" w:rsidRPr="497CDE70">
        <w:rPr>
          <w:rFonts w:cs="Arial"/>
        </w:rPr>
        <w:t xml:space="preserve">. </w:t>
      </w:r>
    </w:p>
    <w:p w14:paraId="05AC3012" w14:textId="01EB257F" w:rsidR="00D72614" w:rsidRDefault="002E4AD0" w:rsidP="000653A5">
      <w:pPr>
        <w:spacing w:before="120" w:after="120"/>
        <w:ind w:left="1260"/>
        <w:jc w:val="both"/>
        <w:rPr>
          <w:rFonts w:cs="Arial"/>
          <w:i/>
          <w:color w:val="FF0000"/>
          <w:szCs w:val="22"/>
        </w:rPr>
      </w:pPr>
      <w:r w:rsidRPr="009247D0">
        <w:t xml:space="preserve">The State has implemented the </w:t>
      </w:r>
      <w:r>
        <w:t>electronic Vendor Portal</w:t>
      </w:r>
      <w:r w:rsidRPr="009247D0">
        <w:t xml:space="preserve"> (</w:t>
      </w:r>
      <w:proofErr w:type="spellStart"/>
      <w:r>
        <w:t>eV</w:t>
      </w:r>
      <w:r w:rsidRPr="009247D0">
        <w:t>P</w:t>
      </w:r>
      <w:proofErr w:type="spellEnd"/>
      <w:r w:rsidRPr="009247D0">
        <w:t xml:space="preserve">)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28" w:history="1">
        <w:r>
          <w:rPr>
            <w:rStyle w:val="Hyperlink"/>
          </w:rPr>
          <w:t>https://evp.nc.gov</w:t>
        </w:r>
      </w:hyperlink>
      <w:r>
        <w:t xml:space="preserve">. </w:t>
      </w:r>
      <w:hyperlink r:id="rId29" w:history="1">
        <w:r>
          <w:rPr>
            <w:rStyle w:val="Hyperlink"/>
          </w:rPr>
          <w:t>https://www.ips.state.nc.us/ips/</w:t>
        </w:r>
      </w:hyperlink>
      <w:r w:rsidRPr="007F3DDE">
        <w:rPr>
          <w:rFonts w:cstheme="minorHAnsi"/>
        </w:rPr>
        <w:t xml:space="preserve"> Results may be found by searching by Solicitation Number or agency name. This information may not be available for several weeks </w:t>
      </w:r>
      <w:r w:rsidR="00C334F5" w:rsidRPr="007F3DDE">
        <w:rPr>
          <w:rFonts w:cstheme="minorHAnsi"/>
        </w:rPr>
        <w:t>depending</w:t>
      </w:r>
      <w:r w:rsidRPr="007F3DDE">
        <w:rPr>
          <w:rFonts w:cstheme="minorHAnsi"/>
        </w:rPr>
        <w:t xml:space="preserve"> upon the complexity of the acquisition and the length of time to complete the evaluation process</w:t>
      </w:r>
      <w:r w:rsidR="00D72614" w:rsidRPr="00FA00DA">
        <w:rPr>
          <w:rFonts w:cs="Arial"/>
          <w:szCs w:val="22"/>
        </w:rPr>
        <w:t>.</w:t>
      </w:r>
    </w:p>
    <w:p w14:paraId="2BDC48FE" w14:textId="7FA2D546" w:rsidR="000653A5" w:rsidRDefault="000653A5" w:rsidP="000653A5">
      <w:pPr>
        <w:pStyle w:val="Heading2"/>
        <w:ind w:left="720"/>
      </w:pPr>
      <w:bookmarkStart w:id="17" w:name="_Toc181865058"/>
      <w:r w:rsidRPr="000653A5">
        <w:rPr>
          <w:u w:val="none"/>
        </w:rPr>
        <w:t>2.1</w:t>
      </w:r>
      <w:r w:rsidR="00F42652">
        <w:rPr>
          <w:u w:val="none"/>
        </w:rPr>
        <w:t>3</w:t>
      </w:r>
      <w:r w:rsidRPr="000653A5">
        <w:rPr>
          <w:u w:val="none"/>
        </w:rPr>
        <w:t xml:space="preserve">. </w:t>
      </w:r>
      <w:r w:rsidR="006F52C7" w:rsidRPr="006F52C7">
        <w:t>POINTS OF CONTACT</w:t>
      </w:r>
      <w:bookmarkEnd w:id="17"/>
      <w:r w:rsidR="006F52C7" w:rsidRPr="006F52C7">
        <w:t xml:space="preserve"> </w:t>
      </w:r>
    </w:p>
    <w:p w14:paraId="4B459D9B" w14:textId="66BDBDC3" w:rsidR="006F52C7" w:rsidRPr="006F52C7" w:rsidRDefault="00B044F2" w:rsidP="000653A5">
      <w:pPr>
        <w:spacing w:before="120" w:after="120"/>
        <w:ind w:left="1260"/>
        <w:jc w:val="both"/>
        <w:rPr>
          <w:rFonts w:cs="Arial"/>
          <w:szCs w:val="22"/>
        </w:rPr>
      </w:pPr>
      <w:r w:rsidRPr="00B044F2">
        <w:rPr>
          <w:rFonts w:cs="Arial"/>
          <w:szCs w:val="22"/>
        </w:rPr>
        <w:t xml:space="preserve">Contact by the Offeror with the </w:t>
      </w:r>
      <w:proofErr w:type="gramStart"/>
      <w:r w:rsidRPr="00B044F2">
        <w:rPr>
          <w:rFonts w:cs="Arial"/>
          <w:szCs w:val="22"/>
        </w:rPr>
        <w:t>persons</w:t>
      </w:r>
      <w:proofErr w:type="gramEnd"/>
      <w:r w:rsidRPr="00B044F2">
        <w:rPr>
          <w:rFonts w:cs="Arial"/>
          <w:szCs w:val="22"/>
        </w:rPr>
        <w:t xml:space="preserve"> shown below for contractual and technical matters related to this </w:t>
      </w:r>
      <w:r w:rsidR="00417A41">
        <w:rPr>
          <w:rFonts w:cs="Arial"/>
          <w:szCs w:val="22"/>
        </w:rPr>
        <w:t xml:space="preserve">IFB </w:t>
      </w:r>
      <w:r w:rsidRPr="00B044F2">
        <w:rPr>
          <w:rFonts w:cs="Arial"/>
          <w:szCs w:val="22"/>
        </w:rPr>
        <w:t xml:space="preserve">is only permitted if expressly agreed to by the </w:t>
      </w:r>
      <w:r w:rsidR="00A556AC">
        <w:rPr>
          <w:rFonts w:cs="Arial"/>
          <w:szCs w:val="22"/>
        </w:rPr>
        <w:t>purchasing lead</w:t>
      </w:r>
      <w:r w:rsidRPr="00B044F2">
        <w:rPr>
          <w:rFonts w:cs="Arial"/>
          <w:szCs w:val="22"/>
        </w:rPr>
        <w:t xml:space="preserve"> named on page </w:t>
      </w:r>
      <w:r>
        <w:rPr>
          <w:rFonts w:cs="Arial"/>
          <w:szCs w:val="22"/>
        </w:rPr>
        <w:t>4</w:t>
      </w:r>
      <w:r w:rsidRPr="00B044F2">
        <w:rPr>
          <w:rFonts w:cs="Arial"/>
          <w:szCs w:val="22"/>
        </w:rPr>
        <w:t>, or upon award of contract: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6F52C7" w:rsidRPr="006F52C7" w14:paraId="18D662E5"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48BC2E28"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76438F1E"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Vendor Technical Point of Contact</w:t>
            </w:r>
          </w:p>
        </w:tc>
      </w:tr>
      <w:tr w:rsidR="006F52C7" w:rsidRPr="006F52C7" w14:paraId="5F75233D"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739C9B5E"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5A015D7B"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p>
          <w:p w14:paraId="016C2D1A"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E0AE3C3"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Attn: </w:t>
            </w:r>
            <w:r w:rsidRPr="006F52C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2D074D9"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421F9956"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r w:rsidRPr="006F52C7">
              <w:rPr>
                <w:rFonts w:eastAsia="Arial" w:cs="Arial"/>
                <w:szCs w:val="20"/>
              </w:rPr>
              <w:t>]</w:t>
            </w:r>
          </w:p>
          <w:p w14:paraId="514A5B12"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C94B1C8"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 Attn: </w:t>
            </w:r>
            <w:r w:rsidRPr="006F52C7">
              <w:rPr>
                <w:rFonts w:eastAsia="Arial" w:cs="Arial"/>
                <w:szCs w:val="20"/>
                <w:highlight w:val="yellow"/>
              </w:rPr>
              <w:t>Assigned Technical Lead</w:t>
            </w:r>
          </w:p>
        </w:tc>
      </w:tr>
    </w:tbl>
    <w:p w14:paraId="39BCD45E" w14:textId="43725FD8" w:rsidR="00F46C53" w:rsidRDefault="00F46C53" w:rsidP="00F94AE7"/>
    <w:p w14:paraId="5C08706B" w14:textId="0851966A" w:rsidR="007E2862" w:rsidRPr="006E1A13" w:rsidRDefault="008C2565" w:rsidP="006E1A13">
      <w:pPr>
        <w:pStyle w:val="Heading1"/>
        <w:jc w:val="both"/>
        <w:rPr>
          <w:sz w:val="24"/>
          <w:szCs w:val="24"/>
        </w:rPr>
      </w:pPr>
      <w:bookmarkStart w:id="18" w:name="_Toc181865059"/>
      <w:r w:rsidRPr="008C2565">
        <w:rPr>
          <w:sz w:val="24"/>
          <w:szCs w:val="24"/>
        </w:rPr>
        <w:t>SPECIFICATIONS</w:t>
      </w:r>
      <w:bookmarkEnd w:id="18"/>
    </w:p>
    <w:p w14:paraId="589F51D4" w14:textId="77777777" w:rsidR="0012088C" w:rsidRDefault="00EB2392" w:rsidP="00EB2392">
      <w:pPr>
        <w:pStyle w:val="Heading2"/>
        <w:ind w:left="720"/>
      </w:pPr>
      <w:bookmarkStart w:id="19" w:name="_Toc181865060"/>
      <w:r w:rsidRPr="00EB2392">
        <w:rPr>
          <w:u w:val="none"/>
        </w:rPr>
        <w:t xml:space="preserve">3.1. </w:t>
      </w:r>
      <w:r w:rsidR="00D72614" w:rsidRPr="007E2862">
        <w:t>VENDOR STANDARD AGREEMENT(S)</w:t>
      </w:r>
      <w:bookmarkEnd w:id="19"/>
      <w:r w:rsidR="00D72614" w:rsidRPr="007E2862">
        <w:t xml:space="preserve"> </w:t>
      </w:r>
    </w:p>
    <w:p w14:paraId="4ACDA538" w14:textId="31EBEDFE" w:rsidR="0079401A" w:rsidRDefault="00D72614" w:rsidP="497CDE70">
      <w:pPr>
        <w:spacing w:before="120" w:after="120"/>
        <w:ind w:left="1170"/>
        <w:jc w:val="both"/>
        <w:rPr>
          <w:rFonts w:cs="Arial"/>
        </w:rPr>
      </w:pPr>
      <w:r w:rsidRPr="497CDE70">
        <w:rPr>
          <w:rFonts w:cs="Arial"/>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w:t>
      </w:r>
      <w:r w:rsidR="6B3C1318" w:rsidRPr="497CDE70">
        <w:rPr>
          <w:rFonts w:cs="Arial"/>
        </w:rPr>
        <w:t xml:space="preserve">. </w:t>
      </w:r>
      <w:r w:rsidRPr="497CDE70">
        <w:rPr>
          <w:rFonts w:cs="Arial"/>
        </w:rPr>
        <w:t xml:space="preserve">In the event of any conflict between the terms and conditions of this Agreement and the Vendor’s </w:t>
      </w:r>
      <w:r w:rsidRPr="497CDE70">
        <w:rPr>
          <w:rFonts w:cs="Arial"/>
        </w:rPr>
        <w:lastRenderedPageBreak/>
        <w:t>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w:t>
      </w:r>
      <w:r w:rsidR="6B3C1318" w:rsidRPr="497CDE70">
        <w:rPr>
          <w:rFonts w:cs="Arial"/>
        </w:rPr>
        <w:t xml:space="preserve">. </w:t>
      </w:r>
      <w:r w:rsidRPr="497CDE70">
        <w:rPr>
          <w:rFonts w:cs="Arial"/>
        </w:rPr>
        <w:t>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26AFEDAA" w14:textId="797A4DCA" w:rsidR="007D066E" w:rsidRPr="007E2862" w:rsidRDefault="007D066E" w:rsidP="497CDE70">
      <w:pPr>
        <w:spacing w:before="120" w:after="120"/>
        <w:ind w:left="1170"/>
        <w:jc w:val="both"/>
        <w:rPr>
          <w:rFonts w:cs="Arial"/>
          <w:b/>
          <w:bCs/>
        </w:rPr>
      </w:pPr>
      <w:r w:rsidRPr="007D066E">
        <w:rPr>
          <w:rFonts w:cs="Arial"/>
          <w:b/>
          <w:bCs/>
        </w:rPr>
        <w:t xml:space="preserve">A license agreement for </w:t>
      </w:r>
      <w:proofErr w:type="spellStart"/>
      <w:r w:rsidR="003D7525">
        <w:rPr>
          <w:rFonts w:cs="Arial"/>
          <w:b/>
          <w:bCs/>
        </w:rPr>
        <w:t>Tricentis</w:t>
      </w:r>
      <w:proofErr w:type="spellEnd"/>
      <w:r w:rsidR="003D7525">
        <w:rPr>
          <w:rFonts w:cs="Arial"/>
          <w:b/>
          <w:bCs/>
        </w:rPr>
        <w:t xml:space="preserve"> Tosca</w:t>
      </w:r>
      <w:r w:rsidRPr="007D066E">
        <w:rPr>
          <w:rFonts w:cs="Arial"/>
          <w:b/>
          <w:bCs/>
        </w:rPr>
        <w:t xml:space="preserve"> Software is currently in the process of being finalized by and between </w:t>
      </w:r>
      <w:r w:rsidR="003D7525">
        <w:rPr>
          <w:rFonts w:cs="Arial"/>
          <w:b/>
          <w:bCs/>
        </w:rPr>
        <w:t xml:space="preserve">the </w:t>
      </w:r>
      <w:r w:rsidRPr="007D066E">
        <w:rPr>
          <w:rFonts w:cs="Arial"/>
          <w:b/>
          <w:bCs/>
        </w:rPr>
        <w:t xml:space="preserve">Licensor and </w:t>
      </w:r>
      <w:r w:rsidR="003D7525">
        <w:rPr>
          <w:rFonts w:cs="Arial"/>
          <w:b/>
          <w:bCs/>
        </w:rPr>
        <w:t>the State</w:t>
      </w:r>
      <w:r w:rsidRPr="007D066E">
        <w:rPr>
          <w:rFonts w:cs="Arial"/>
          <w:b/>
          <w:bCs/>
        </w:rPr>
        <w:t xml:space="preserve"> and will be applicable to this IFB. A fully executed copy of the license agreement </w:t>
      </w:r>
      <w:r w:rsidR="001C3871">
        <w:rPr>
          <w:rFonts w:cs="Arial"/>
          <w:b/>
          <w:bCs/>
        </w:rPr>
        <w:t>will</w:t>
      </w:r>
      <w:r w:rsidRPr="007D066E">
        <w:rPr>
          <w:rFonts w:cs="Arial"/>
          <w:b/>
          <w:bCs/>
        </w:rPr>
        <w:t xml:space="preserve"> be incorporated </w:t>
      </w:r>
      <w:r w:rsidR="002A5953">
        <w:rPr>
          <w:rFonts w:cs="Arial"/>
          <w:b/>
          <w:bCs/>
        </w:rPr>
        <w:t xml:space="preserve">into the </w:t>
      </w:r>
      <w:r w:rsidR="00D15CDA">
        <w:rPr>
          <w:rFonts w:cs="Arial"/>
          <w:b/>
          <w:bCs/>
        </w:rPr>
        <w:t xml:space="preserve">Agreement with the awarded Reseller via a BAFO (Best and Final Offer). </w:t>
      </w:r>
    </w:p>
    <w:p w14:paraId="268FF1FD" w14:textId="54A9F0FB" w:rsidR="00EB2392" w:rsidRDefault="00EB2392" w:rsidP="00EB2392">
      <w:pPr>
        <w:pStyle w:val="Heading2"/>
        <w:ind w:left="720"/>
      </w:pPr>
      <w:bookmarkStart w:id="20" w:name="_Toc181865061"/>
      <w:r w:rsidRPr="00EB2392">
        <w:rPr>
          <w:u w:val="none"/>
        </w:rPr>
        <w:t xml:space="preserve">3.2. </w:t>
      </w:r>
      <w:r w:rsidR="00D72614" w:rsidRPr="00EB2392">
        <w:t>V</w:t>
      </w:r>
      <w:r w:rsidR="00D72614" w:rsidRPr="007E2862">
        <w:t>ENDOR UTILIZATION OF WORKERS OUTSIDE U.S.</w:t>
      </w:r>
      <w:bookmarkEnd w:id="20"/>
      <w:r w:rsidR="00D72614" w:rsidRPr="007E2862">
        <w:t xml:space="preserve"> </w:t>
      </w:r>
    </w:p>
    <w:p w14:paraId="4E4821D8" w14:textId="49CAF49F" w:rsidR="00D72614" w:rsidRPr="007E2862" w:rsidRDefault="00D72614" w:rsidP="497CDE70">
      <w:pPr>
        <w:pStyle w:val="ListParagraph"/>
        <w:spacing w:before="120" w:after="120"/>
        <w:ind w:left="1170"/>
        <w:jc w:val="both"/>
        <w:rPr>
          <w:rFonts w:cs="Arial"/>
        </w:rPr>
      </w:pPr>
      <w:r w:rsidRPr="497CDE70">
        <w:rPr>
          <w:rFonts w:cs="Arial"/>
        </w:rPr>
        <w:t xml:space="preserve">In accordance with </w:t>
      </w:r>
      <w:r w:rsidR="00AB4B18" w:rsidRPr="497CDE70">
        <w:rPr>
          <w:rFonts w:cs="Arial"/>
        </w:rPr>
        <w:t>N.C.G.S. §</w:t>
      </w:r>
      <w:r w:rsidRPr="497CDE70">
        <w:rPr>
          <w:rFonts w:cs="Arial"/>
        </w:rPr>
        <w:t>143B-13</w:t>
      </w:r>
      <w:r w:rsidR="00CE0D87" w:rsidRPr="497CDE70">
        <w:rPr>
          <w:rFonts w:cs="Arial"/>
        </w:rPr>
        <w:t>61</w:t>
      </w:r>
      <w:r w:rsidRPr="497CDE70">
        <w:rPr>
          <w:rFonts w:cs="Arial"/>
        </w:rPr>
        <w:t xml:space="preserve">(b), Vendor must detail in the </w:t>
      </w:r>
      <w:r w:rsidR="00417A41">
        <w:rPr>
          <w:rFonts w:cs="Arial"/>
        </w:rPr>
        <w:t xml:space="preserve">IFB </w:t>
      </w:r>
      <w:r w:rsidRPr="497CDE70">
        <w:rPr>
          <w:rFonts w:cs="Arial"/>
        </w:rPr>
        <w:t xml:space="preserve">response, the </w:t>
      </w:r>
      <w:proofErr w:type="gramStart"/>
      <w:r w:rsidRPr="497CDE70">
        <w:rPr>
          <w:rFonts w:cs="Arial"/>
        </w:rPr>
        <w:t>manner in which</w:t>
      </w:r>
      <w:proofErr w:type="gramEnd"/>
      <w:r w:rsidRPr="497CDE70">
        <w:rPr>
          <w:rFonts w:cs="Arial"/>
        </w:rPr>
        <w:t xml:space="preserve"> it intends to utilize resources or workers located</w:t>
      </w:r>
      <w:r w:rsidR="00657B9D" w:rsidRPr="497CDE70">
        <w:rPr>
          <w:rFonts w:cs="Arial"/>
        </w:rPr>
        <w:t xml:space="preserve"> outside the U.S</w:t>
      </w:r>
      <w:r w:rsidR="6B3C1318" w:rsidRPr="497CDE70">
        <w:rPr>
          <w:rFonts w:cs="Arial"/>
        </w:rPr>
        <w:t xml:space="preserve">. </w:t>
      </w:r>
      <w:r w:rsidRPr="497CDE70">
        <w:rPr>
          <w:rFonts w:cs="Arial"/>
        </w:rPr>
        <w:t xml:space="preserve">The State of North Carolina will evaluate the additional risks, costs, and other factors associated with such utilization prior to making an award for any such Vendor’s </w:t>
      </w:r>
      <w:r w:rsidR="00332540" w:rsidRPr="497CDE70">
        <w:rPr>
          <w:rFonts w:cs="Arial"/>
        </w:rPr>
        <w:t>offer</w:t>
      </w:r>
      <w:r w:rsidR="6B3C1318" w:rsidRPr="497CDE70">
        <w:rPr>
          <w:rFonts w:cs="Arial"/>
        </w:rPr>
        <w:t xml:space="preserve">. </w:t>
      </w:r>
      <w:r w:rsidRPr="497CDE70">
        <w:rPr>
          <w:rFonts w:cs="Arial"/>
        </w:rPr>
        <w:t xml:space="preserve">The Vendor shall provide the following for any </w:t>
      </w:r>
      <w:r w:rsidR="00332540" w:rsidRPr="497CDE70">
        <w:rPr>
          <w:rFonts w:cs="Arial"/>
        </w:rPr>
        <w:t>offer</w:t>
      </w:r>
      <w:r w:rsidRPr="497CDE70">
        <w:rPr>
          <w:rFonts w:cs="Arial"/>
        </w:rPr>
        <w:t xml:space="preserve"> or actual utilization or contract performance:</w:t>
      </w:r>
    </w:p>
    <w:p w14:paraId="404746C4"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0972AB3E"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The corporate structure and location of corporate employees and activities of the Vendors, its affiliates or any other subcontractors.</w:t>
      </w:r>
    </w:p>
    <w:p w14:paraId="0F201B6E"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5DC8FD63"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2ADA22D" w14:textId="77777777" w:rsidR="002007BA" w:rsidRPr="00FA00DA" w:rsidRDefault="002007BA" w:rsidP="00EB2392">
      <w:pPr>
        <w:pStyle w:val="Text"/>
        <w:spacing w:before="120" w:after="120"/>
        <w:ind w:left="1080"/>
        <w:jc w:val="both"/>
        <w:rPr>
          <w:rFonts w:ascii="Arial" w:hAnsi="Arial" w:cs="Arial"/>
          <w:sz w:val="22"/>
          <w:szCs w:val="22"/>
        </w:rPr>
      </w:pPr>
      <w:r w:rsidRPr="0051143E">
        <w:rPr>
          <w:rFonts w:ascii="Arial" w:hAnsi="Arial" w:cs="Arial"/>
          <w:color w:val="auto"/>
          <w:sz w:val="22"/>
          <w:szCs w:val="22"/>
          <w:highlight w:val="yellow"/>
        </w:rPr>
        <w:t xml:space="preserve">Will any work under this contract be performed outside the United States?  </w:t>
      </w:r>
      <w:r w:rsidRPr="0051143E">
        <w:rPr>
          <w:rFonts w:ascii="Arial" w:hAnsi="Arial" w:cs="Arial"/>
          <w:b/>
          <w:sz w:val="22"/>
          <w:szCs w:val="22"/>
          <w:highlight w:val="yellow"/>
        </w:rPr>
        <w:fldChar w:fldCharType="begin">
          <w:ffData>
            <w:name w:val="Check1"/>
            <w:enabled/>
            <w:calcOnExit w:val="0"/>
            <w:checkBox>
              <w:sizeAuto/>
              <w:default w:val="0"/>
            </w:checkBox>
          </w:ffData>
        </w:fldChar>
      </w:r>
      <w:r w:rsidRPr="0051143E">
        <w:rPr>
          <w:rFonts w:ascii="Arial" w:hAnsi="Arial" w:cs="Arial"/>
          <w:b/>
          <w:sz w:val="22"/>
          <w:szCs w:val="22"/>
          <w:highlight w:val="yellow"/>
        </w:rPr>
        <w:instrText xml:space="preserve"> FORMCHECKBOX </w:instrText>
      </w:r>
      <w:r w:rsidRPr="0051143E">
        <w:rPr>
          <w:rFonts w:ascii="Arial" w:hAnsi="Arial" w:cs="Arial"/>
          <w:b/>
          <w:sz w:val="22"/>
          <w:szCs w:val="22"/>
          <w:highlight w:val="yellow"/>
        </w:rPr>
      </w:r>
      <w:r w:rsidRPr="0051143E">
        <w:rPr>
          <w:rFonts w:ascii="Arial" w:hAnsi="Arial" w:cs="Arial"/>
          <w:b/>
          <w:sz w:val="22"/>
          <w:szCs w:val="22"/>
          <w:highlight w:val="yellow"/>
        </w:rPr>
        <w:fldChar w:fldCharType="separate"/>
      </w:r>
      <w:r w:rsidRPr="0051143E">
        <w:rPr>
          <w:rFonts w:ascii="Arial" w:hAnsi="Arial" w:cs="Arial"/>
          <w:b/>
          <w:sz w:val="22"/>
          <w:szCs w:val="22"/>
          <w:highlight w:val="yellow"/>
        </w:rPr>
        <w:fldChar w:fldCharType="end"/>
      </w:r>
      <w:r w:rsidRPr="0051143E">
        <w:rPr>
          <w:rFonts w:ascii="Arial" w:hAnsi="Arial" w:cs="Arial"/>
          <w:sz w:val="22"/>
          <w:szCs w:val="22"/>
          <w:highlight w:val="yellow"/>
        </w:rPr>
        <w:t xml:space="preserve"> YES  </w:t>
      </w:r>
      <w:r w:rsidRPr="0051143E">
        <w:rPr>
          <w:rFonts w:ascii="Arial" w:hAnsi="Arial" w:cs="Arial"/>
          <w:b/>
          <w:sz w:val="22"/>
          <w:szCs w:val="22"/>
          <w:highlight w:val="yellow"/>
        </w:rPr>
        <w:fldChar w:fldCharType="begin">
          <w:ffData>
            <w:name w:val="Check2"/>
            <w:enabled/>
            <w:calcOnExit w:val="0"/>
            <w:checkBox>
              <w:sizeAuto/>
              <w:default w:val="0"/>
            </w:checkBox>
          </w:ffData>
        </w:fldChar>
      </w:r>
      <w:r w:rsidRPr="0051143E">
        <w:rPr>
          <w:rFonts w:ascii="Arial" w:hAnsi="Arial" w:cs="Arial"/>
          <w:b/>
          <w:sz w:val="22"/>
          <w:szCs w:val="22"/>
          <w:highlight w:val="yellow"/>
        </w:rPr>
        <w:instrText xml:space="preserve"> FORMCHECKBOX </w:instrText>
      </w:r>
      <w:r w:rsidRPr="0051143E">
        <w:rPr>
          <w:rFonts w:ascii="Arial" w:hAnsi="Arial" w:cs="Arial"/>
          <w:b/>
          <w:sz w:val="22"/>
          <w:szCs w:val="22"/>
          <w:highlight w:val="yellow"/>
        </w:rPr>
      </w:r>
      <w:r w:rsidRPr="0051143E">
        <w:rPr>
          <w:rFonts w:ascii="Arial" w:hAnsi="Arial" w:cs="Arial"/>
          <w:b/>
          <w:sz w:val="22"/>
          <w:szCs w:val="22"/>
          <w:highlight w:val="yellow"/>
        </w:rPr>
        <w:fldChar w:fldCharType="separate"/>
      </w:r>
      <w:r w:rsidRPr="0051143E">
        <w:rPr>
          <w:rFonts w:ascii="Arial" w:hAnsi="Arial" w:cs="Arial"/>
          <w:b/>
          <w:sz w:val="22"/>
          <w:szCs w:val="22"/>
          <w:highlight w:val="yellow"/>
        </w:rPr>
        <w:fldChar w:fldCharType="end"/>
      </w:r>
      <w:r w:rsidRPr="0051143E">
        <w:rPr>
          <w:rFonts w:ascii="Arial" w:hAnsi="Arial" w:cs="Arial"/>
          <w:sz w:val="22"/>
          <w:szCs w:val="22"/>
          <w:highlight w:val="yellow"/>
        </w:rPr>
        <w:t xml:space="preserve">  NO</w:t>
      </w:r>
    </w:p>
    <w:p w14:paraId="5A333857" w14:textId="77777777" w:rsidR="002007BA" w:rsidRDefault="002007BA" w:rsidP="00EB2392">
      <w:pPr>
        <w:pStyle w:val="Text"/>
        <w:spacing w:before="120" w:after="120"/>
        <w:ind w:left="1080"/>
        <w:jc w:val="both"/>
        <w:rPr>
          <w:rFonts w:ascii="Arial" w:hAnsi="Arial" w:cs="Arial"/>
          <w:sz w:val="22"/>
          <w:szCs w:val="22"/>
        </w:rPr>
      </w:pPr>
      <w:r w:rsidRPr="0051143E">
        <w:rPr>
          <w:rFonts w:ascii="Arial" w:hAnsi="Arial" w:cs="Arial"/>
          <w:b/>
          <w:bCs w:val="0"/>
          <w:sz w:val="22"/>
          <w:szCs w:val="22"/>
        </w:rPr>
        <w:t>If Vendor answered “YES” above</w:t>
      </w:r>
      <w:r w:rsidRPr="00FA00DA">
        <w:rPr>
          <w:rFonts w:ascii="Arial" w:hAnsi="Arial" w:cs="Arial"/>
          <w:sz w:val="22"/>
          <w:szCs w:val="22"/>
        </w:rPr>
        <w:t>, list the location(s) outside the United States where work under this contract will be performed by Vendor, any sub-contractors, employees, or other persons performing work under the contract.</w:t>
      </w:r>
    </w:p>
    <w:p w14:paraId="11C2C821" w14:textId="77777777" w:rsidR="007E68A9" w:rsidRDefault="007E68A9" w:rsidP="00EB2392">
      <w:pPr>
        <w:pStyle w:val="Text"/>
        <w:spacing w:before="120" w:after="120"/>
        <w:ind w:left="1080"/>
        <w:jc w:val="both"/>
        <w:rPr>
          <w:rFonts w:ascii="Arial" w:hAnsi="Arial" w:cs="Arial"/>
          <w:color w:val="auto"/>
          <w:sz w:val="22"/>
          <w:szCs w:val="22"/>
        </w:rPr>
      </w:pPr>
    </w:p>
    <w:p w14:paraId="068B60AF" w14:textId="77777777" w:rsidR="007E68A9" w:rsidRPr="00FA00DA" w:rsidRDefault="007E68A9" w:rsidP="00EB2392">
      <w:pPr>
        <w:pStyle w:val="Text"/>
        <w:spacing w:before="120" w:after="120"/>
        <w:ind w:left="1080"/>
        <w:jc w:val="both"/>
        <w:rPr>
          <w:rFonts w:ascii="Arial" w:hAnsi="Arial" w:cs="Arial"/>
          <w:color w:val="auto"/>
          <w:sz w:val="22"/>
          <w:szCs w:val="22"/>
        </w:rPr>
      </w:pPr>
    </w:p>
    <w:p w14:paraId="7A0550F3" w14:textId="7DAEFE02" w:rsidR="002007BA" w:rsidRPr="00FA00DA" w:rsidRDefault="002007BA" w:rsidP="00EB2392">
      <w:pPr>
        <w:spacing w:after="240"/>
        <w:ind w:left="720" w:firstLine="360"/>
        <w:jc w:val="both"/>
        <w:rPr>
          <w:rFonts w:cs="Arial"/>
          <w:szCs w:val="22"/>
        </w:rPr>
      </w:pPr>
      <w:r w:rsidRPr="00FA00DA">
        <w:rPr>
          <w:rFonts w:cs="Arial"/>
          <w:szCs w:val="22"/>
        </w:rPr>
        <w:t>_____________________________________________________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1" w:name="_Toc181865062"/>
      <w:r w:rsidRPr="00EB2392">
        <w:rPr>
          <w:u w:val="none"/>
        </w:rPr>
        <w:t xml:space="preserve">3.3. </w:t>
      </w:r>
      <w:r w:rsidR="00AD6F10" w:rsidRPr="00FA00DA">
        <w:t>E-VERIFY</w:t>
      </w:r>
      <w:bookmarkEnd w:id="21"/>
      <w:r w:rsidR="00AD6F10" w:rsidRPr="00FA00DA">
        <w:t xml:space="preserve">  </w:t>
      </w:r>
    </w:p>
    <w:p w14:paraId="42080CEF" w14:textId="67950F45" w:rsidR="00EB2392" w:rsidRDefault="00AD6F10" w:rsidP="497CDE70">
      <w:pPr>
        <w:spacing w:before="120" w:after="120"/>
        <w:ind w:left="1170"/>
        <w:jc w:val="both"/>
        <w:rPr>
          <w:rFonts w:cs="Arial"/>
        </w:rPr>
      </w:pPr>
      <w:r w:rsidRPr="497CDE70">
        <w:rPr>
          <w:rFonts w:cs="Arial"/>
        </w:rPr>
        <w:t>Pursuant to N.C.G.S. § 143B-13</w:t>
      </w:r>
      <w:r w:rsidR="00CE0D87" w:rsidRPr="497CDE70">
        <w:rPr>
          <w:rFonts w:cs="Arial"/>
        </w:rPr>
        <w:t>50</w:t>
      </w:r>
      <w:r w:rsidRPr="497CDE70">
        <w:rPr>
          <w:rFonts w:cs="Arial"/>
        </w:rPr>
        <w:t xml:space="preserve">(k), the State shall not </w:t>
      </w:r>
      <w:proofErr w:type="gramStart"/>
      <w:r w:rsidRPr="497CDE70">
        <w:rPr>
          <w:rFonts w:cs="Arial"/>
        </w:rPr>
        <w:t>enter into</w:t>
      </w:r>
      <w:proofErr w:type="gramEnd"/>
      <w:r w:rsidRPr="497CDE70">
        <w:rPr>
          <w:rFonts w:cs="Arial"/>
        </w:rPr>
        <w:t xml:space="preserve"> a contract unless the awarded Vendor and each of its subcontractors comply with the E-Verify requirements of N.C.G.S. Chapter 64, Article 2</w:t>
      </w:r>
      <w:r w:rsidR="6B3C1318" w:rsidRPr="497CDE70">
        <w:rPr>
          <w:rFonts w:cs="Arial"/>
        </w:rPr>
        <w:t xml:space="preserve">. </w:t>
      </w:r>
      <w:r w:rsidRPr="497CDE70">
        <w:rPr>
          <w:rFonts w:cs="Arial"/>
        </w:rPr>
        <w:t>Vendors are directed to review the foregoing laws</w:t>
      </w:r>
      <w:r w:rsidR="6B3C1318" w:rsidRPr="497CDE70">
        <w:rPr>
          <w:rFonts w:cs="Arial"/>
        </w:rPr>
        <w:t xml:space="preserve">. </w:t>
      </w:r>
      <w:r w:rsidRPr="497CDE70">
        <w:rPr>
          <w:rFonts w:cs="Arial"/>
        </w:rPr>
        <w:t>Any awarded Vendor must submit a certification of compliance with E-Verify to the awarding agency, and on a periodic basis thereafter as may be required by the State</w:t>
      </w:r>
      <w:r w:rsidR="6B3C1318" w:rsidRPr="497CDE70">
        <w:rPr>
          <w:rFonts w:cs="Arial"/>
        </w:rPr>
        <w:t>.</w:t>
      </w:r>
    </w:p>
    <w:p w14:paraId="7EE222BC" w14:textId="77777777" w:rsidR="003D34ED" w:rsidRDefault="003D34ED" w:rsidP="497CDE70">
      <w:pPr>
        <w:spacing w:before="120" w:after="120"/>
        <w:ind w:left="1170"/>
        <w:jc w:val="both"/>
        <w:rPr>
          <w:rFonts w:cs="Arial"/>
        </w:rPr>
      </w:pPr>
    </w:p>
    <w:p w14:paraId="219758EA" w14:textId="3E6E8FAD" w:rsidR="000561FE" w:rsidRDefault="000561FE" w:rsidP="000561FE">
      <w:pPr>
        <w:pStyle w:val="Heading2"/>
        <w:ind w:left="720"/>
      </w:pPr>
      <w:bookmarkStart w:id="22" w:name="_Toc181865063"/>
      <w:r>
        <w:rPr>
          <w:u w:val="none"/>
        </w:rPr>
        <w:lastRenderedPageBreak/>
        <w:t>3.4</w:t>
      </w:r>
      <w:r w:rsidRPr="00EB2392">
        <w:rPr>
          <w:u w:val="none"/>
        </w:rPr>
        <w:t xml:space="preserve"> </w:t>
      </w:r>
      <w:r w:rsidRPr="00FA00DA">
        <w:t>BRAND SPECIFIC</w:t>
      </w:r>
      <w:r>
        <w:t xml:space="preserve"> PRODUCT</w:t>
      </w:r>
      <w:bookmarkEnd w:id="22"/>
      <w:r w:rsidRPr="00FA00DA">
        <w:t xml:space="preserve"> </w:t>
      </w:r>
    </w:p>
    <w:p w14:paraId="463AC267" w14:textId="4E7F7C4F" w:rsidR="000561FE" w:rsidRDefault="000561FE" w:rsidP="000561FE">
      <w:pPr>
        <w:spacing w:before="120" w:after="120"/>
        <w:ind w:left="1170"/>
        <w:jc w:val="both"/>
        <w:rPr>
          <w:rFonts w:cs="Arial"/>
        </w:rPr>
      </w:pPr>
      <w:r w:rsidRPr="497CDE70">
        <w:rPr>
          <w:rFonts w:cs="Arial"/>
        </w:rPr>
        <w:t xml:space="preserve">Manufacturer(s) name and product descriptions used in this solicitation are product specific. The items offered in response to this solicitation must be the manufacturer </w:t>
      </w:r>
      <w:proofErr w:type="gramStart"/>
      <w:r w:rsidRPr="497CDE70">
        <w:rPr>
          <w:rFonts w:cs="Arial"/>
        </w:rPr>
        <w:t>and type</w:t>
      </w:r>
      <w:proofErr w:type="gramEnd"/>
      <w:r w:rsidRPr="497CDE70">
        <w:rPr>
          <w:rFonts w:cs="Arial"/>
        </w:rPr>
        <w:t xml:space="preserve"> specified. Failure to comply with this requirement will result in rejection of </w:t>
      </w:r>
      <w:proofErr w:type="gramStart"/>
      <w:r w:rsidRPr="497CDE70">
        <w:rPr>
          <w:rFonts w:cs="Arial"/>
        </w:rPr>
        <w:t>offer</w:t>
      </w:r>
      <w:proofErr w:type="gramEnd"/>
      <w:r w:rsidRPr="497CDE70">
        <w:rPr>
          <w:rFonts w:cs="Arial"/>
        </w:rPr>
        <w:t>.</w:t>
      </w:r>
    </w:p>
    <w:p w14:paraId="3CCFB4C1" w14:textId="77777777" w:rsidR="00437553" w:rsidRPr="00FA00DA" w:rsidRDefault="00437553" w:rsidP="000561FE">
      <w:pPr>
        <w:spacing w:before="120" w:after="120"/>
        <w:ind w:left="1170"/>
        <w:jc w:val="both"/>
        <w:rPr>
          <w:rFonts w:cs="Arial"/>
        </w:rPr>
      </w:pPr>
    </w:p>
    <w:p w14:paraId="3FBB3309" w14:textId="2FCC8DE4" w:rsidR="00EB2392" w:rsidRDefault="00EB2392" w:rsidP="00EB2392">
      <w:pPr>
        <w:pStyle w:val="Heading2"/>
        <w:ind w:left="720"/>
      </w:pPr>
      <w:bookmarkStart w:id="23" w:name="_Toc181865064"/>
      <w:r w:rsidRPr="00EB2392">
        <w:rPr>
          <w:u w:val="none"/>
        </w:rPr>
        <w:t>3.</w:t>
      </w:r>
      <w:r w:rsidR="007E68A9">
        <w:rPr>
          <w:u w:val="none"/>
        </w:rPr>
        <w:t>5</w:t>
      </w:r>
      <w:r w:rsidRPr="00EB2392">
        <w:rPr>
          <w:u w:val="none"/>
        </w:rPr>
        <w:t xml:space="preserve">. </w:t>
      </w:r>
      <w:r w:rsidR="000E2EE0">
        <w:t>SECURITY SPECIFICATIONS</w:t>
      </w:r>
      <w:bookmarkEnd w:id="23"/>
    </w:p>
    <w:p w14:paraId="2A6FC239" w14:textId="77777777" w:rsidR="007B6D25" w:rsidRDefault="007B6D25" w:rsidP="007B6D25">
      <w:pPr>
        <w:ind w:left="1080"/>
      </w:pPr>
    </w:p>
    <w:p w14:paraId="6755395E" w14:textId="1BB7B1BC" w:rsidR="007B6D25" w:rsidRPr="006076BB" w:rsidRDefault="007B6D25" w:rsidP="00437553">
      <w:pPr>
        <w:pStyle w:val="RFPHeading2"/>
        <w:numPr>
          <w:ilvl w:val="2"/>
          <w:numId w:val="36"/>
        </w:numPr>
        <w:tabs>
          <w:tab w:val="left" w:pos="1710"/>
        </w:tabs>
        <w:ind w:left="1800"/>
        <w:jc w:val="both"/>
      </w:pPr>
      <w:r w:rsidRPr="006076BB">
        <w:t>Solutions Hosted on State Infrastructure</w:t>
      </w:r>
    </w:p>
    <w:p w14:paraId="0D4B0C56" w14:textId="043D8C9A" w:rsidR="007B6D25" w:rsidRDefault="007B6D25" w:rsidP="007B6D25">
      <w:pPr>
        <w:pStyle w:val="RFPBodyText"/>
        <w:ind w:left="1080"/>
        <w:jc w:val="both"/>
        <w:rPr>
          <w:rStyle w:val="Hyperlink"/>
        </w:rPr>
      </w:pPr>
      <w:r w:rsidRPr="497CDE70">
        <w:rPr>
          <w:rStyle w:val="normaltextrun"/>
        </w:rPr>
        <w:t xml:space="preserve">Vendors </w:t>
      </w:r>
      <w:r w:rsidR="007A5806">
        <w:rPr>
          <w:rStyle w:val="normaltextrun"/>
        </w:rPr>
        <w:t>must</w:t>
      </w:r>
      <w:r w:rsidRPr="497CDE70">
        <w:rPr>
          <w:rStyle w:val="normaltextrun"/>
        </w:rPr>
        <w:t xml:space="preserve"> provide a completed </w:t>
      </w:r>
      <w:r>
        <w:t>Vendor Readiness Assessment Report State Hosted Solutions (“VRAR”) at offer submission</w:t>
      </w:r>
      <w:r w:rsidR="6B3C1318">
        <w:t xml:space="preserve">. </w:t>
      </w:r>
      <w:r>
        <w:t xml:space="preserve">This report is located at the following website: </w:t>
      </w:r>
    </w:p>
    <w:p w14:paraId="1324F7AB" w14:textId="77777777" w:rsidR="007B6D25" w:rsidRDefault="007B6D25" w:rsidP="007B6D25">
      <w:pPr>
        <w:pStyle w:val="RFPBodyText"/>
        <w:ind w:left="1080"/>
        <w:jc w:val="both"/>
      </w:pPr>
      <w:hyperlink r:id="rId30" w:history="1">
        <w:r w:rsidRPr="004B4577">
          <w:rPr>
            <w:rStyle w:val="Hyperlink"/>
          </w:rPr>
          <w:t>https://it.nc.gov/documents/vendor-readiness-assessment-report</w:t>
        </w:r>
      </w:hyperlink>
    </w:p>
    <w:p w14:paraId="0C3E05FC" w14:textId="313C8B35" w:rsidR="007B6D25" w:rsidRDefault="007B6D25" w:rsidP="007B6D25">
      <w:pPr>
        <w:pStyle w:val="RFPBodyText"/>
        <w:ind w:left="1080"/>
        <w:jc w:val="both"/>
      </w:pPr>
      <w:r w:rsidRPr="00497977">
        <w:t>Th</w:t>
      </w:r>
      <w:r w:rsidR="00497977" w:rsidRPr="00497977">
        <w:t xml:space="preserve">e NC FAST team of NC DHHS that uses the </w:t>
      </w:r>
      <w:proofErr w:type="spellStart"/>
      <w:r w:rsidR="00497977" w:rsidRPr="00497977">
        <w:t>Tricentis</w:t>
      </w:r>
      <w:proofErr w:type="spellEnd"/>
      <w:r w:rsidR="00497977" w:rsidRPr="00497977">
        <w:t xml:space="preserve"> Tosca software</w:t>
      </w:r>
      <w:r w:rsidRPr="00497977">
        <w:rPr>
          <w:i/>
          <w:iCs/>
        </w:rPr>
        <w:t xml:space="preserve"> </w:t>
      </w:r>
      <w:r w:rsidRPr="00497977">
        <w:t>will be required to receive and s</w:t>
      </w:r>
      <w:r>
        <w:t>ecurely manage data that is classified</w:t>
      </w:r>
      <w:r w:rsidR="00497977">
        <w:t xml:space="preserve"> Program Critical, with a Confidentiality rating of low, an Integrity rating of medium and an Availability rating of medium. </w:t>
      </w:r>
      <w:r w:rsidR="6B3C1318">
        <w:t xml:space="preserve"> </w:t>
      </w:r>
      <w:r>
        <w:t>Refer to the North Carolina Statewide Data Classification and Handling policy for more information regarding this data classification</w:t>
      </w:r>
      <w:r w:rsidR="6B3C1318">
        <w:t xml:space="preserve">. </w:t>
      </w:r>
      <w:r>
        <w:t xml:space="preserve">The policy is located at the following website:  </w:t>
      </w:r>
      <w:hyperlink r:id="rId31">
        <w:r w:rsidRPr="497CDE70">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4DFD116B" w:rsidR="007B6D25" w:rsidRPr="00E427B5" w:rsidRDefault="007B6D25" w:rsidP="00437553">
      <w:pPr>
        <w:pStyle w:val="RFPHeading2"/>
        <w:numPr>
          <w:ilvl w:val="2"/>
          <w:numId w:val="37"/>
        </w:numPr>
        <w:tabs>
          <w:tab w:val="left" w:pos="1710"/>
        </w:tabs>
        <w:ind w:left="1800"/>
        <w:jc w:val="both"/>
      </w:pPr>
      <w:r>
        <w:t>Solutions Not Hosted on State Infrastructure</w:t>
      </w:r>
    </w:p>
    <w:p w14:paraId="5921E0E1" w14:textId="327E34DA" w:rsidR="007B6D25" w:rsidRDefault="00E74243" w:rsidP="007B6D25">
      <w:pPr>
        <w:pStyle w:val="RFPBodyText"/>
        <w:ind w:left="1440"/>
        <w:jc w:val="both"/>
      </w:pPr>
      <w:r>
        <w:t>Reserved</w:t>
      </w:r>
      <w:r w:rsidR="007B6D25" w:rsidRPr="004652BD">
        <w:t xml:space="preserve"> </w:t>
      </w:r>
    </w:p>
    <w:p w14:paraId="63045709" w14:textId="3090A6C0" w:rsidR="007B6D25" w:rsidRDefault="007B6D25" w:rsidP="007B6D25">
      <w:pPr>
        <w:spacing w:before="120" w:after="120"/>
        <w:ind w:left="1260"/>
        <w:jc w:val="both"/>
        <w:rPr>
          <w:rFonts w:cs="Arial"/>
          <w:i/>
          <w:color w:val="FF0000"/>
          <w:szCs w:val="22"/>
        </w:rPr>
      </w:pPr>
    </w:p>
    <w:p w14:paraId="06F088B9" w14:textId="170EBDC2" w:rsidR="00610E85" w:rsidRPr="00EF2B9B" w:rsidRDefault="00610E85" w:rsidP="00610E85">
      <w:pPr>
        <w:pStyle w:val="Heading2"/>
        <w:ind w:left="720"/>
        <w:rPr>
          <w:u w:val="none"/>
        </w:rPr>
      </w:pPr>
      <w:bookmarkStart w:id="24" w:name="_Toc181865065"/>
      <w:r>
        <w:rPr>
          <w:u w:val="none"/>
        </w:rPr>
        <w:t>3.</w:t>
      </w:r>
      <w:r w:rsidR="006076BB">
        <w:rPr>
          <w:u w:val="none"/>
        </w:rPr>
        <w:t>6</w:t>
      </w:r>
      <w:r>
        <w:rPr>
          <w:u w:val="none"/>
        </w:rPr>
        <w:t xml:space="preserve"> </w:t>
      </w:r>
      <w:r w:rsidRPr="00EF2B9B">
        <w:t>ENTERPRISE ARCHITECTURE SPECIFICATIONS</w:t>
      </w:r>
      <w:bookmarkEnd w:id="24"/>
    </w:p>
    <w:p w14:paraId="1699EBCA" w14:textId="511CB898" w:rsidR="00610E85" w:rsidRPr="00E74243" w:rsidRDefault="00E74243" w:rsidP="00E74243">
      <w:pPr>
        <w:ind w:left="360" w:firstLine="720"/>
        <w:rPr>
          <w:rFonts w:eastAsia="Arial" w:cs="Arial"/>
        </w:rPr>
      </w:pPr>
      <w:r w:rsidRPr="00E74243">
        <w:rPr>
          <w:rFonts w:eastAsia="Arial" w:cs="Arial"/>
        </w:rPr>
        <w:t>Reserved</w:t>
      </w:r>
    </w:p>
    <w:p w14:paraId="0FAD9336" w14:textId="73396E9D" w:rsidR="00610E85" w:rsidRPr="00072603" w:rsidRDefault="00072603" w:rsidP="00437553">
      <w:pPr>
        <w:pStyle w:val="RFPHeading2"/>
        <w:numPr>
          <w:ilvl w:val="2"/>
          <w:numId w:val="38"/>
        </w:numPr>
        <w:ind w:left="1800"/>
        <w:jc w:val="both"/>
        <w:rPr>
          <w:bCs/>
        </w:rPr>
      </w:pPr>
      <w:r>
        <w:rPr>
          <w:bCs/>
        </w:rPr>
        <w:t>A</w:t>
      </w:r>
      <w:r w:rsidR="00610E85" w:rsidRPr="00F87E1F">
        <w:rPr>
          <w:bCs/>
        </w:rPr>
        <w:t>RCHITECTURE DIAGRAMS</w:t>
      </w:r>
    </w:p>
    <w:p w14:paraId="5D808B46" w14:textId="0254675A" w:rsidR="00610E85" w:rsidRPr="00684C20" w:rsidRDefault="00E74243" w:rsidP="00610E85">
      <w:pPr>
        <w:pStyle w:val="ListParagraph"/>
        <w:ind w:left="1080"/>
        <w:jc w:val="both"/>
        <w:textAlignment w:val="baseline"/>
        <w:rPr>
          <w:rFonts w:eastAsiaTheme="minorEastAsia" w:cs="Arial"/>
          <w:kern w:val="2"/>
          <w:szCs w:val="22"/>
          <w14:ligatures w14:val="standardContextual"/>
        </w:rPr>
      </w:pPr>
      <w:r>
        <w:rPr>
          <w:rFonts w:cs="Arial"/>
          <w:szCs w:val="22"/>
        </w:rPr>
        <w:t>Reserved</w:t>
      </w:r>
    </w:p>
    <w:p w14:paraId="276BF225" w14:textId="6B7C3040" w:rsidR="00610E85" w:rsidRPr="00146B88" w:rsidRDefault="00610E85" w:rsidP="00437553">
      <w:pPr>
        <w:pStyle w:val="RFPHeading2"/>
        <w:numPr>
          <w:ilvl w:val="2"/>
          <w:numId w:val="38"/>
        </w:numPr>
        <w:ind w:left="1800"/>
        <w:jc w:val="both"/>
        <w:rPr>
          <w:bCs/>
        </w:rPr>
      </w:pPr>
      <w:r w:rsidRPr="00CB215A">
        <w:rPr>
          <w:bCs/>
        </w:rPr>
        <w:t>SOLUTION ROADMAP</w:t>
      </w:r>
    </w:p>
    <w:p w14:paraId="25D02AD5" w14:textId="15B9EDE5" w:rsidR="00610E85" w:rsidRPr="00860097" w:rsidRDefault="00E74243" w:rsidP="00610E85">
      <w:pPr>
        <w:ind w:left="1080"/>
        <w:jc w:val="both"/>
        <w:textAlignment w:val="baseline"/>
        <w:rPr>
          <w:rFonts w:cs="Arial"/>
        </w:rPr>
      </w:pPr>
      <w:r>
        <w:rPr>
          <w:rFonts w:cs="Arial"/>
          <w:color w:val="000000"/>
          <w:shd w:val="clear" w:color="auto" w:fill="FFFFFF"/>
        </w:rPr>
        <w:t>Reserved</w:t>
      </w:r>
    </w:p>
    <w:p w14:paraId="3E07ED85" w14:textId="140C0C6A" w:rsidR="00610E85" w:rsidRPr="00CB215A" w:rsidRDefault="00610E85" w:rsidP="00437553">
      <w:pPr>
        <w:pStyle w:val="RFPHeading2"/>
        <w:numPr>
          <w:ilvl w:val="2"/>
          <w:numId w:val="38"/>
        </w:numPr>
        <w:ind w:left="1800"/>
        <w:jc w:val="both"/>
        <w:rPr>
          <w:bCs/>
        </w:rPr>
      </w:pPr>
      <w:r w:rsidRPr="00CB215A">
        <w:rPr>
          <w:bCs/>
        </w:rPr>
        <w:t>IDENTITY AND ACCESS MANAGEMENT</w:t>
      </w:r>
    </w:p>
    <w:p w14:paraId="31E6AF59" w14:textId="3CA0FCF8" w:rsidR="00610E85" w:rsidRPr="00DE34C6" w:rsidRDefault="00E74243" w:rsidP="00610E85">
      <w:pPr>
        <w:pStyle w:val="RFPBodyText"/>
        <w:ind w:left="1080"/>
        <w:jc w:val="both"/>
      </w:pPr>
      <w:r>
        <w:t>Reserved</w:t>
      </w:r>
    </w:p>
    <w:p w14:paraId="79E1AA24" w14:textId="2F14655B" w:rsidR="00610E85" w:rsidRPr="00146B88" w:rsidRDefault="00610E85" w:rsidP="00437553">
      <w:pPr>
        <w:pStyle w:val="RFPHeading2"/>
        <w:numPr>
          <w:ilvl w:val="2"/>
          <w:numId w:val="38"/>
        </w:numPr>
        <w:ind w:left="1800"/>
        <w:jc w:val="both"/>
        <w:rPr>
          <w:bCs/>
        </w:rPr>
      </w:pPr>
      <w:r w:rsidRPr="008472A5">
        <w:rPr>
          <w:bCs/>
        </w:rPr>
        <w:t>INTEGRATION APPROACH</w:t>
      </w:r>
    </w:p>
    <w:p w14:paraId="61492BD9" w14:textId="4B797702" w:rsidR="00610E85" w:rsidRPr="00DE34C6" w:rsidRDefault="00E74243" w:rsidP="00610E85">
      <w:pPr>
        <w:pStyle w:val="RFPBodyText"/>
        <w:ind w:left="1080"/>
        <w:jc w:val="both"/>
      </w:pPr>
      <w:r>
        <w:t>Reserved</w:t>
      </w:r>
    </w:p>
    <w:p w14:paraId="4F241EF0" w14:textId="77777777" w:rsidR="00610E85" w:rsidRPr="008472A5" w:rsidRDefault="00610E85" w:rsidP="00437553">
      <w:pPr>
        <w:pStyle w:val="RFPHeading2"/>
        <w:numPr>
          <w:ilvl w:val="2"/>
          <w:numId w:val="38"/>
        </w:numPr>
        <w:ind w:left="1800"/>
        <w:jc w:val="both"/>
        <w:rPr>
          <w:bCs/>
        </w:rPr>
      </w:pPr>
      <w:r w:rsidRPr="008472A5">
        <w:rPr>
          <w:bCs/>
        </w:rPr>
        <w:t>DISASTER RECOVERY AND BUSINESS CONTINUITY</w:t>
      </w:r>
    </w:p>
    <w:p w14:paraId="623C23F4" w14:textId="7D11BD17" w:rsidR="00610E85" w:rsidRPr="00DE34C6" w:rsidRDefault="00E74243" w:rsidP="00610E85">
      <w:pPr>
        <w:pStyle w:val="RFPBodyText"/>
        <w:ind w:left="1080"/>
        <w:jc w:val="both"/>
      </w:pPr>
      <w:r>
        <w:t>Reserved</w:t>
      </w:r>
    </w:p>
    <w:p w14:paraId="383C27B3" w14:textId="77777777" w:rsidR="00610E85" w:rsidRPr="008472A5" w:rsidRDefault="00610E85" w:rsidP="00437553">
      <w:pPr>
        <w:pStyle w:val="RFPHeading2"/>
        <w:numPr>
          <w:ilvl w:val="2"/>
          <w:numId w:val="38"/>
        </w:numPr>
        <w:ind w:left="1800"/>
        <w:jc w:val="both"/>
        <w:rPr>
          <w:bCs/>
        </w:rPr>
      </w:pPr>
      <w:r w:rsidRPr="008472A5">
        <w:rPr>
          <w:bCs/>
        </w:rPr>
        <w:t>DATA MIGRATION</w:t>
      </w:r>
    </w:p>
    <w:p w14:paraId="76CBD29E" w14:textId="76B92B27" w:rsidR="00610E85" w:rsidRPr="00DE34C6" w:rsidRDefault="00E74243" w:rsidP="00610E85">
      <w:pPr>
        <w:pStyle w:val="RFPBodyText"/>
        <w:ind w:left="1080"/>
        <w:jc w:val="both"/>
      </w:pPr>
      <w:r>
        <w:t>Reserved</w:t>
      </w:r>
    </w:p>
    <w:p w14:paraId="045BFA61" w14:textId="77777777" w:rsidR="00610E85" w:rsidRPr="008472A5" w:rsidRDefault="00610E85" w:rsidP="00437553">
      <w:pPr>
        <w:pStyle w:val="RFPHeading2"/>
        <w:numPr>
          <w:ilvl w:val="2"/>
          <w:numId w:val="38"/>
        </w:numPr>
        <w:ind w:left="1800"/>
        <w:jc w:val="both"/>
        <w:rPr>
          <w:bCs/>
        </w:rPr>
      </w:pPr>
      <w:r w:rsidRPr="008472A5">
        <w:rPr>
          <w:bCs/>
        </w:rPr>
        <w:t>APPLICATION MANAGEMENT</w:t>
      </w:r>
    </w:p>
    <w:p w14:paraId="0B5EF91D" w14:textId="13B9325E" w:rsidR="00610E85" w:rsidRPr="00DE34C6" w:rsidRDefault="00E74243" w:rsidP="00610E85">
      <w:pPr>
        <w:pStyle w:val="RFPBodyText"/>
        <w:ind w:left="1080"/>
        <w:jc w:val="both"/>
      </w:pPr>
      <w:r>
        <w:t>Reserved</w:t>
      </w:r>
    </w:p>
    <w:p w14:paraId="55878A14" w14:textId="77777777" w:rsidR="00610E85" w:rsidRPr="002735B2" w:rsidRDefault="00610E85" w:rsidP="00437553">
      <w:pPr>
        <w:pStyle w:val="RFPHeading2"/>
        <w:numPr>
          <w:ilvl w:val="2"/>
          <w:numId w:val="38"/>
        </w:numPr>
        <w:ind w:left="1800"/>
        <w:jc w:val="both"/>
      </w:pPr>
      <w:r w:rsidRPr="008472A5">
        <w:rPr>
          <w:bCs/>
        </w:rPr>
        <w:t>ACCESSIBILITY</w:t>
      </w:r>
    </w:p>
    <w:p w14:paraId="24854E1F" w14:textId="3212508F" w:rsidR="00610E85" w:rsidRPr="00E74243" w:rsidRDefault="00E74243" w:rsidP="00E74243">
      <w:pPr>
        <w:ind w:left="1080"/>
        <w:rPr>
          <w:rFonts w:cs="Arial"/>
        </w:rPr>
      </w:pPr>
      <w:r w:rsidRPr="00E74243">
        <w:rPr>
          <w:rFonts w:cs="Arial"/>
        </w:rPr>
        <w:lastRenderedPageBreak/>
        <w:t>Reserved</w:t>
      </w:r>
    </w:p>
    <w:p w14:paraId="2912BB8D" w14:textId="77777777" w:rsidR="00610E85" w:rsidRDefault="00610E85" w:rsidP="00610E85">
      <w:pPr>
        <w:pStyle w:val="paragraph"/>
        <w:spacing w:before="0" w:beforeAutospacing="0" w:after="0" w:afterAutospacing="0"/>
        <w:ind w:left="1350"/>
        <w:textAlignment w:val="baseline"/>
        <w:rPr>
          <w:rStyle w:val="normaltextrun"/>
          <w:rFonts w:cs="Arial"/>
          <w:b/>
          <w:bCs/>
          <w:caps/>
          <w:u w:val="single"/>
        </w:rPr>
      </w:pPr>
    </w:p>
    <w:p w14:paraId="4EB1E437" w14:textId="77777777" w:rsidR="00610E85" w:rsidRPr="001A6F8F" w:rsidRDefault="00610E85" w:rsidP="00610E8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198D0393" w14:textId="77777777" w:rsidR="00610E85" w:rsidRPr="00946ECB" w:rsidRDefault="00610E85" w:rsidP="00610E8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 xml:space="preserve">o the Vendor Resources Page for information on North Carolina Department of Information Technology regarding architecture, security, strategy, data, digital, identity and access management and other general information on doing business with state IT </w:t>
      </w:r>
      <w:proofErr w:type="gramStart"/>
      <w:r w:rsidRPr="00946ECB">
        <w:rPr>
          <w:rStyle w:val="normaltextrun"/>
          <w:rFonts w:cs="Arial"/>
        </w:rPr>
        <w:t>process</w:t>
      </w:r>
      <w:proofErr w:type="gramEnd"/>
      <w:r>
        <w:rPr>
          <w:rStyle w:val="normaltextrun"/>
          <w:rFonts w:cs="Arial"/>
        </w:rPr>
        <w:t>.</w:t>
      </w:r>
    </w:p>
    <w:p w14:paraId="51CEDFF7" w14:textId="77777777" w:rsidR="00610E85" w:rsidRDefault="00610E85" w:rsidP="00610E8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32"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2BDEDCE1" w14:textId="77777777" w:rsidR="00933CF5" w:rsidRDefault="00933CF5" w:rsidP="00933CF5">
      <w:pPr>
        <w:pStyle w:val="Heading2"/>
      </w:pPr>
    </w:p>
    <w:p w14:paraId="6960EEAC" w14:textId="49FA8C22" w:rsidR="00CC2FAB" w:rsidRDefault="00CC2FAB" w:rsidP="00CC2FAB">
      <w:pPr>
        <w:pStyle w:val="Heading2"/>
        <w:ind w:left="720"/>
      </w:pPr>
      <w:bookmarkStart w:id="25" w:name="_Toc181865066"/>
      <w:r>
        <w:t>3.</w:t>
      </w:r>
      <w:r w:rsidR="00F66F99">
        <w:t>7</w:t>
      </w:r>
      <w:r>
        <w:t xml:space="preserve"> </w:t>
      </w:r>
      <w:r w:rsidRPr="007779C4">
        <w:t>SPECIFICATIONS</w:t>
      </w:r>
      <w:bookmarkEnd w:id="25"/>
    </w:p>
    <w:p w14:paraId="342EB511" w14:textId="77777777" w:rsidR="0098687B" w:rsidRDefault="0098687B" w:rsidP="00E74243">
      <w:pPr>
        <w:ind w:left="720" w:firstLine="720"/>
      </w:pPr>
    </w:p>
    <w:p w14:paraId="1A741475" w14:textId="1CAAF249" w:rsidR="0098687B" w:rsidRDefault="00E74243" w:rsidP="0098687B">
      <w:pPr>
        <w:pStyle w:val="paragraph"/>
        <w:spacing w:before="0" w:beforeAutospacing="0" w:after="0" w:afterAutospacing="0"/>
        <w:ind w:left="1080"/>
        <w:jc w:val="both"/>
        <w:textAlignment w:val="baseline"/>
        <w:rPr>
          <w:rStyle w:val="normaltextrun"/>
          <w:rFonts w:cs="Arial"/>
          <w:color w:val="000000" w:themeColor="text1"/>
        </w:rPr>
      </w:pPr>
      <w:r w:rsidRPr="0098687B">
        <w:rPr>
          <w:rStyle w:val="normaltextrun"/>
          <w:rFonts w:cs="Arial"/>
          <w:color w:val="000000" w:themeColor="text1"/>
        </w:rPr>
        <w:t xml:space="preserve">Renewal of </w:t>
      </w:r>
      <w:proofErr w:type="spellStart"/>
      <w:r w:rsidRPr="0098687B">
        <w:rPr>
          <w:rStyle w:val="normaltextrun"/>
          <w:rFonts w:cs="Arial"/>
          <w:color w:val="000000" w:themeColor="text1"/>
        </w:rPr>
        <w:t>Tricentis</w:t>
      </w:r>
      <w:proofErr w:type="spellEnd"/>
      <w:r w:rsidRPr="0098687B">
        <w:rPr>
          <w:rStyle w:val="normaltextrun"/>
          <w:rFonts w:cs="Arial"/>
          <w:color w:val="000000" w:themeColor="text1"/>
        </w:rPr>
        <w:t xml:space="preserve"> Tosca software subscriptions </w:t>
      </w:r>
      <w:r w:rsidR="00C06D8B" w:rsidRPr="0098687B">
        <w:rPr>
          <w:rStyle w:val="normaltextrun"/>
          <w:rFonts w:cs="Arial"/>
          <w:color w:val="000000" w:themeColor="text1"/>
        </w:rPr>
        <w:t>for</w:t>
      </w:r>
      <w:r w:rsidRPr="0098687B">
        <w:rPr>
          <w:rStyle w:val="normaltextrun"/>
          <w:rFonts w:cs="Arial"/>
          <w:color w:val="000000" w:themeColor="text1"/>
        </w:rPr>
        <w:t xml:space="preserve"> the part numbers</w:t>
      </w:r>
      <w:r w:rsidR="0098687B">
        <w:rPr>
          <w:rStyle w:val="normaltextrun"/>
          <w:rFonts w:cs="Arial"/>
          <w:color w:val="000000" w:themeColor="text1"/>
        </w:rPr>
        <w:t xml:space="preserve"> and </w:t>
      </w:r>
      <w:r w:rsidRPr="0098687B">
        <w:rPr>
          <w:rStyle w:val="normaltextrun"/>
          <w:rFonts w:cs="Arial"/>
          <w:color w:val="000000" w:themeColor="text1"/>
        </w:rPr>
        <w:t>quantities</w:t>
      </w:r>
      <w:r w:rsidR="0098687B">
        <w:rPr>
          <w:rStyle w:val="normaltextrun"/>
          <w:rFonts w:cs="Arial"/>
          <w:color w:val="000000" w:themeColor="text1"/>
        </w:rPr>
        <w:t xml:space="preserve"> listed below.</w:t>
      </w:r>
    </w:p>
    <w:p w14:paraId="595589A2" w14:textId="77777777" w:rsidR="0098687B" w:rsidRDefault="0098687B" w:rsidP="0098687B">
      <w:pPr>
        <w:pStyle w:val="paragraph"/>
        <w:spacing w:before="0" w:beforeAutospacing="0" w:after="0" w:afterAutospacing="0"/>
        <w:ind w:left="1080"/>
        <w:jc w:val="both"/>
        <w:textAlignment w:val="baseline"/>
        <w:rPr>
          <w:rStyle w:val="normaltextrun"/>
          <w:rFonts w:cs="Arial"/>
          <w:color w:val="000000" w:themeColor="text1"/>
        </w:rPr>
      </w:pPr>
    </w:p>
    <w:p w14:paraId="6D1D5C8E" w14:textId="77777777" w:rsidR="0098687B" w:rsidRDefault="0098687B" w:rsidP="0098687B">
      <w:pPr>
        <w:pStyle w:val="paragraph"/>
        <w:spacing w:before="0" w:beforeAutospacing="0" w:after="0" w:afterAutospacing="0"/>
        <w:jc w:val="both"/>
        <w:textAlignment w:val="baseline"/>
        <w:rPr>
          <w:rStyle w:val="normaltextrun"/>
          <w:rFonts w:cs="Arial"/>
          <w:color w:val="000000" w:themeColor="text1"/>
        </w:rPr>
      </w:pPr>
    </w:p>
    <w:p w14:paraId="109ABEAD" w14:textId="77777777" w:rsidR="00215A21" w:rsidRDefault="00215A21" w:rsidP="0098687B">
      <w:pPr>
        <w:pStyle w:val="paragraph"/>
        <w:spacing w:before="0" w:beforeAutospacing="0" w:after="0" w:afterAutospacing="0"/>
        <w:jc w:val="both"/>
        <w:textAlignment w:val="baseline"/>
        <w:rPr>
          <w:rStyle w:val="normaltextrun"/>
          <w:rFonts w:cs="Arial"/>
          <w:color w:val="000000" w:themeColor="text1"/>
        </w:rPr>
      </w:pPr>
    </w:p>
    <w:p w14:paraId="6CDFA4D7" w14:textId="77777777" w:rsidR="00215A21" w:rsidRDefault="00215A21" w:rsidP="0098687B">
      <w:pPr>
        <w:pStyle w:val="paragraph"/>
        <w:spacing w:before="0" w:beforeAutospacing="0" w:after="0" w:afterAutospacing="0"/>
        <w:jc w:val="both"/>
        <w:textAlignment w:val="baseline"/>
        <w:rPr>
          <w:rStyle w:val="normaltextrun"/>
          <w:rFonts w:cs="Arial"/>
          <w:color w:val="000000" w:themeColor="text1"/>
        </w:rPr>
      </w:pPr>
    </w:p>
    <w:p w14:paraId="2B6815D9" w14:textId="77777777" w:rsidR="00215A21" w:rsidRDefault="00215A21" w:rsidP="0098687B">
      <w:pPr>
        <w:pStyle w:val="paragraph"/>
        <w:spacing w:before="0" w:beforeAutospacing="0" w:after="0" w:afterAutospacing="0"/>
        <w:jc w:val="both"/>
        <w:textAlignment w:val="baseline"/>
        <w:rPr>
          <w:rStyle w:val="normaltextrun"/>
          <w:rFonts w:cs="Arial"/>
          <w:color w:val="000000" w:themeColor="text1"/>
        </w:rPr>
      </w:pPr>
    </w:p>
    <w:p w14:paraId="0BB5588B" w14:textId="77777777" w:rsidR="0098687B" w:rsidRDefault="0098687B" w:rsidP="00E74243">
      <w:pPr>
        <w:ind w:left="720" w:firstLine="72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587"/>
        <w:gridCol w:w="694"/>
        <w:gridCol w:w="2502"/>
        <w:gridCol w:w="5665"/>
      </w:tblGrid>
      <w:tr w:rsidR="00150B80" w:rsidRPr="00471540" w14:paraId="02C4B6AD" w14:textId="77777777" w:rsidTr="00C4104D">
        <w:trPr>
          <w:cantSplit/>
          <w:trHeight w:val="656"/>
        </w:trPr>
        <w:tc>
          <w:tcPr>
            <w:tcW w:w="897" w:type="dxa"/>
          </w:tcPr>
          <w:p w14:paraId="5A4B42FC" w14:textId="77777777" w:rsidR="00150B80" w:rsidRPr="00471540" w:rsidRDefault="00150B80" w:rsidP="00A43B6C">
            <w:pPr>
              <w:spacing w:after="120"/>
              <w:jc w:val="both"/>
              <w:rPr>
                <w:rFonts w:cs="Arial"/>
                <w:b/>
                <w:sz w:val="18"/>
              </w:rPr>
            </w:pPr>
          </w:p>
          <w:p w14:paraId="14559418" w14:textId="77777777" w:rsidR="00150B80" w:rsidRPr="00471540" w:rsidRDefault="00150B80" w:rsidP="00A43B6C">
            <w:pPr>
              <w:spacing w:after="120"/>
              <w:jc w:val="both"/>
              <w:rPr>
                <w:rFonts w:cs="Arial"/>
                <w:b/>
                <w:sz w:val="18"/>
              </w:rPr>
            </w:pPr>
            <w:r w:rsidRPr="00471540">
              <w:rPr>
                <w:rFonts w:cs="Arial"/>
                <w:b/>
                <w:sz w:val="18"/>
              </w:rPr>
              <w:t>ITEM #</w:t>
            </w:r>
          </w:p>
        </w:tc>
        <w:tc>
          <w:tcPr>
            <w:tcW w:w="587" w:type="dxa"/>
          </w:tcPr>
          <w:p w14:paraId="321F0854" w14:textId="77777777" w:rsidR="00150B80" w:rsidRPr="00471540" w:rsidRDefault="00150B80" w:rsidP="00A43B6C">
            <w:pPr>
              <w:spacing w:after="120"/>
              <w:jc w:val="both"/>
              <w:rPr>
                <w:rFonts w:cs="Arial"/>
                <w:b/>
                <w:sz w:val="18"/>
              </w:rPr>
            </w:pPr>
          </w:p>
          <w:p w14:paraId="6B8F4D6A" w14:textId="77777777" w:rsidR="00150B80" w:rsidRPr="00471540" w:rsidRDefault="00150B80" w:rsidP="00A43B6C">
            <w:pPr>
              <w:spacing w:after="120"/>
              <w:jc w:val="both"/>
              <w:rPr>
                <w:rFonts w:cs="Arial"/>
                <w:b/>
                <w:sz w:val="18"/>
              </w:rPr>
            </w:pPr>
            <w:r w:rsidRPr="00471540">
              <w:rPr>
                <w:rFonts w:cs="Arial"/>
                <w:b/>
                <w:sz w:val="18"/>
              </w:rPr>
              <w:t>QTY</w:t>
            </w:r>
          </w:p>
        </w:tc>
        <w:tc>
          <w:tcPr>
            <w:tcW w:w="0" w:type="auto"/>
          </w:tcPr>
          <w:p w14:paraId="7399BF9C" w14:textId="77777777" w:rsidR="00150B80" w:rsidRPr="00471540" w:rsidRDefault="00150B80" w:rsidP="00A43B6C">
            <w:pPr>
              <w:spacing w:after="120"/>
              <w:jc w:val="both"/>
              <w:rPr>
                <w:rFonts w:cs="Arial"/>
                <w:b/>
                <w:sz w:val="18"/>
              </w:rPr>
            </w:pPr>
          </w:p>
          <w:p w14:paraId="6C58B749" w14:textId="77777777" w:rsidR="00150B80" w:rsidRPr="00471540" w:rsidRDefault="00150B80" w:rsidP="00A43B6C">
            <w:pPr>
              <w:spacing w:after="120"/>
              <w:jc w:val="both"/>
              <w:rPr>
                <w:rFonts w:cs="Arial"/>
                <w:b/>
                <w:sz w:val="18"/>
              </w:rPr>
            </w:pPr>
            <w:r w:rsidRPr="00471540">
              <w:rPr>
                <w:rFonts w:cs="Arial"/>
                <w:b/>
                <w:sz w:val="18"/>
              </w:rPr>
              <w:t>UNIT</w:t>
            </w:r>
          </w:p>
        </w:tc>
        <w:tc>
          <w:tcPr>
            <w:tcW w:w="2502" w:type="dxa"/>
          </w:tcPr>
          <w:p w14:paraId="5F8705C9" w14:textId="77777777" w:rsidR="00150B80" w:rsidRPr="00471540" w:rsidRDefault="00150B80" w:rsidP="00150B80">
            <w:pPr>
              <w:spacing w:after="120"/>
              <w:jc w:val="both"/>
              <w:rPr>
                <w:rFonts w:cs="Arial"/>
                <w:b/>
                <w:sz w:val="18"/>
              </w:rPr>
            </w:pPr>
          </w:p>
          <w:p w14:paraId="2A4C4790" w14:textId="5EE2A87C" w:rsidR="00150B80" w:rsidRPr="00471540" w:rsidRDefault="00150B80" w:rsidP="00150B80">
            <w:pPr>
              <w:spacing w:after="120"/>
              <w:jc w:val="both"/>
              <w:rPr>
                <w:rFonts w:cs="Arial"/>
                <w:b/>
                <w:sz w:val="18"/>
              </w:rPr>
            </w:pPr>
            <w:r>
              <w:rPr>
                <w:rFonts w:cs="Arial"/>
                <w:b/>
                <w:sz w:val="18"/>
              </w:rPr>
              <w:t>PART</w:t>
            </w:r>
            <w:r w:rsidR="00FA4163">
              <w:rPr>
                <w:rFonts w:cs="Arial"/>
                <w:b/>
                <w:sz w:val="18"/>
              </w:rPr>
              <w:t xml:space="preserve"> </w:t>
            </w:r>
            <w:r>
              <w:rPr>
                <w:rFonts w:cs="Arial"/>
                <w:b/>
                <w:sz w:val="18"/>
              </w:rPr>
              <w:t>#</w:t>
            </w:r>
          </w:p>
        </w:tc>
        <w:tc>
          <w:tcPr>
            <w:tcW w:w="5665" w:type="dxa"/>
          </w:tcPr>
          <w:p w14:paraId="227C4FDA" w14:textId="4AFB6B32" w:rsidR="00150B80" w:rsidRPr="00471540" w:rsidRDefault="00150B80" w:rsidP="00A43B6C">
            <w:pPr>
              <w:spacing w:after="120"/>
              <w:jc w:val="both"/>
              <w:rPr>
                <w:rFonts w:cs="Arial"/>
                <w:b/>
                <w:sz w:val="18"/>
              </w:rPr>
            </w:pPr>
          </w:p>
          <w:p w14:paraId="16101A11" w14:textId="77777777" w:rsidR="00150B80" w:rsidRPr="00471540" w:rsidRDefault="00150B80" w:rsidP="00A43B6C">
            <w:pPr>
              <w:spacing w:after="120"/>
              <w:jc w:val="both"/>
              <w:rPr>
                <w:rFonts w:cs="Arial"/>
                <w:b/>
                <w:sz w:val="18"/>
              </w:rPr>
            </w:pPr>
            <w:r w:rsidRPr="00471540">
              <w:rPr>
                <w:rFonts w:cs="Arial"/>
                <w:b/>
                <w:sz w:val="18"/>
              </w:rPr>
              <w:t>DESCRIPTION</w:t>
            </w:r>
          </w:p>
        </w:tc>
      </w:tr>
      <w:tr w:rsidR="00150B80" w:rsidRPr="00471540" w14:paraId="4C158A27" w14:textId="77777777" w:rsidTr="00C4104D">
        <w:trPr>
          <w:cantSplit/>
          <w:trHeight w:val="867"/>
        </w:trPr>
        <w:tc>
          <w:tcPr>
            <w:tcW w:w="897" w:type="dxa"/>
          </w:tcPr>
          <w:p w14:paraId="4FA0BCAD" w14:textId="77777777" w:rsidR="00150B80" w:rsidRPr="00471540" w:rsidRDefault="00150B80" w:rsidP="00A43B6C">
            <w:pPr>
              <w:spacing w:before="120" w:after="120"/>
              <w:jc w:val="both"/>
              <w:rPr>
                <w:rFonts w:cs="Arial"/>
                <w:iCs/>
                <w:szCs w:val="22"/>
              </w:rPr>
            </w:pPr>
            <w:r w:rsidRPr="00471540">
              <w:rPr>
                <w:rFonts w:cs="Arial"/>
                <w:iCs/>
                <w:szCs w:val="22"/>
              </w:rPr>
              <w:t>1</w:t>
            </w:r>
          </w:p>
        </w:tc>
        <w:tc>
          <w:tcPr>
            <w:tcW w:w="587" w:type="dxa"/>
          </w:tcPr>
          <w:p w14:paraId="64730AAB" w14:textId="77777777" w:rsidR="00150B80" w:rsidRPr="008357A0" w:rsidRDefault="00150B80" w:rsidP="00A43B6C">
            <w:pPr>
              <w:spacing w:before="120" w:after="120"/>
              <w:jc w:val="both"/>
              <w:rPr>
                <w:rFonts w:cs="Arial"/>
                <w:iCs/>
                <w:szCs w:val="22"/>
              </w:rPr>
            </w:pPr>
            <w:r w:rsidRPr="008357A0">
              <w:rPr>
                <w:rFonts w:cs="Arial"/>
                <w:iCs/>
                <w:szCs w:val="22"/>
              </w:rPr>
              <w:t>68</w:t>
            </w:r>
          </w:p>
        </w:tc>
        <w:tc>
          <w:tcPr>
            <w:tcW w:w="0" w:type="auto"/>
          </w:tcPr>
          <w:p w14:paraId="2C6D4074" w14:textId="77777777" w:rsidR="00150B80" w:rsidRPr="008357A0" w:rsidRDefault="00150B80" w:rsidP="00A43B6C">
            <w:pPr>
              <w:spacing w:before="120" w:after="120"/>
              <w:jc w:val="both"/>
              <w:rPr>
                <w:rFonts w:cs="Arial"/>
                <w:iCs/>
                <w:szCs w:val="22"/>
              </w:rPr>
            </w:pPr>
            <w:r w:rsidRPr="008357A0">
              <w:rPr>
                <w:rFonts w:cs="Arial"/>
                <w:iCs/>
                <w:szCs w:val="22"/>
              </w:rPr>
              <w:t>each</w:t>
            </w:r>
          </w:p>
        </w:tc>
        <w:tc>
          <w:tcPr>
            <w:tcW w:w="2502" w:type="dxa"/>
          </w:tcPr>
          <w:p w14:paraId="3A60D60F" w14:textId="77777777" w:rsidR="00150B80" w:rsidRPr="008357A0" w:rsidRDefault="00150B80" w:rsidP="00150B80">
            <w:pPr>
              <w:spacing w:before="120" w:after="120"/>
              <w:rPr>
                <w:rFonts w:cs="Arial"/>
                <w:iCs/>
                <w:szCs w:val="22"/>
              </w:rPr>
            </w:pPr>
            <w:r w:rsidRPr="008357A0">
              <w:rPr>
                <w:rFonts w:cs="Arial"/>
                <w:iCs/>
                <w:szCs w:val="22"/>
              </w:rPr>
              <w:t>MAINT-TOSCA-PREM</w:t>
            </w:r>
          </w:p>
          <w:p w14:paraId="04288A11" w14:textId="77777777" w:rsidR="00150B80" w:rsidRPr="008357A0" w:rsidRDefault="00150B80" w:rsidP="00A43B6C">
            <w:pPr>
              <w:spacing w:before="120" w:after="120"/>
              <w:rPr>
                <w:rFonts w:cs="Arial"/>
                <w:iCs/>
                <w:szCs w:val="22"/>
              </w:rPr>
            </w:pPr>
          </w:p>
        </w:tc>
        <w:tc>
          <w:tcPr>
            <w:tcW w:w="5665" w:type="dxa"/>
          </w:tcPr>
          <w:p w14:paraId="37A18FC7" w14:textId="77777777" w:rsidR="00150B80" w:rsidRPr="008357A0" w:rsidRDefault="00150B80" w:rsidP="00A43B6C">
            <w:pPr>
              <w:spacing w:before="120" w:after="120"/>
              <w:rPr>
                <w:rFonts w:cs="Arial"/>
                <w:iCs/>
                <w:szCs w:val="22"/>
              </w:rPr>
            </w:pPr>
            <w:r w:rsidRPr="008357A0">
              <w:rPr>
                <w:rFonts w:cs="Arial"/>
                <w:iCs/>
                <w:szCs w:val="22"/>
              </w:rPr>
              <w:t>TRICENTIS</w:t>
            </w:r>
            <w:r>
              <w:rPr>
                <w:rFonts w:cs="Arial"/>
                <w:iCs/>
                <w:szCs w:val="22"/>
              </w:rPr>
              <w:t xml:space="preserve"> </w:t>
            </w:r>
            <w:r w:rsidRPr="008357A0">
              <w:rPr>
                <w:rFonts w:cs="Arial"/>
                <w:iCs/>
                <w:szCs w:val="22"/>
              </w:rPr>
              <w:t>TOSCA PREMIUM EDITION</w:t>
            </w:r>
          </w:p>
        </w:tc>
      </w:tr>
      <w:tr w:rsidR="00150B80" w:rsidRPr="00471540" w14:paraId="547F5785" w14:textId="77777777" w:rsidTr="00C4104D">
        <w:trPr>
          <w:cantSplit/>
          <w:trHeight w:val="1123"/>
        </w:trPr>
        <w:tc>
          <w:tcPr>
            <w:tcW w:w="897" w:type="dxa"/>
          </w:tcPr>
          <w:p w14:paraId="7161D13B" w14:textId="77777777" w:rsidR="00150B80" w:rsidRPr="00471540" w:rsidRDefault="00150B80" w:rsidP="00A43B6C">
            <w:pPr>
              <w:spacing w:before="120" w:after="120"/>
              <w:jc w:val="both"/>
              <w:rPr>
                <w:rFonts w:cs="Arial"/>
                <w:iCs/>
                <w:szCs w:val="22"/>
              </w:rPr>
            </w:pPr>
            <w:r>
              <w:rPr>
                <w:rFonts w:cs="Arial"/>
                <w:iCs/>
                <w:szCs w:val="22"/>
              </w:rPr>
              <w:t>2</w:t>
            </w:r>
          </w:p>
        </w:tc>
        <w:tc>
          <w:tcPr>
            <w:tcW w:w="587" w:type="dxa"/>
          </w:tcPr>
          <w:p w14:paraId="50A4C72F" w14:textId="77777777" w:rsidR="00150B80" w:rsidRPr="008357A0" w:rsidRDefault="00150B80" w:rsidP="00A43B6C">
            <w:pPr>
              <w:spacing w:before="120" w:after="120"/>
              <w:jc w:val="both"/>
              <w:rPr>
                <w:rFonts w:cs="Arial"/>
                <w:iCs/>
                <w:szCs w:val="22"/>
              </w:rPr>
            </w:pPr>
            <w:r>
              <w:rPr>
                <w:rFonts w:cs="Arial"/>
                <w:iCs/>
                <w:szCs w:val="22"/>
              </w:rPr>
              <w:t>5</w:t>
            </w:r>
          </w:p>
        </w:tc>
        <w:tc>
          <w:tcPr>
            <w:tcW w:w="0" w:type="auto"/>
          </w:tcPr>
          <w:p w14:paraId="5C7A2E90" w14:textId="77777777" w:rsidR="00150B80" w:rsidRPr="008357A0" w:rsidRDefault="00150B80" w:rsidP="00A43B6C">
            <w:pPr>
              <w:spacing w:before="120" w:after="120"/>
              <w:jc w:val="both"/>
              <w:rPr>
                <w:rFonts w:cs="Arial"/>
                <w:iCs/>
                <w:szCs w:val="22"/>
              </w:rPr>
            </w:pPr>
            <w:r w:rsidRPr="008357A0">
              <w:rPr>
                <w:rFonts w:cs="Arial"/>
                <w:iCs/>
                <w:szCs w:val="22"/>
              </w:rPr>
              <w:t>each</w:t>
            </w:r>
          </w:p>
        </w:tc>
        <w:tc>
          <w:tcPr>
            <w:tcW w:w="2502" w:type="dxa"/>
          </w:tcPr>
          <w:p w14:paraId="6E1CF890" w14:textId="77777777" w:rsidR="00150B80" w:rsidRPr="008357A0" w:rsidRDefault="00150B80" w:rsidP="00150B80">
            <w:pPr>
              <w:spacing w:before="120" w:after="120"/>
              <w:rPr>
                <w:rFonts w:cs="Arial"/>
                <w:iCs/>
                <w:szCs w:val="22"/>
              </w:rPr>
            </w:pPr>
            <w:r w:rsidRPr="008357A0">
              <w:rPr>
                <w:rFonts w:cs="Arial"/>
                <w:iCs/>
                <w:szCs w:val="22"/>
              </w:rPr>
              <w:t>MAINT-A-EXEC-PREM</w:t>
            </w:r>
          </w:p>
          <w:p w14:paraId="1CED9560" w14:textId="77777777" w:rsidR="00150B80" w:rsidRPr="008357A0" w:rsidRDefault="00150B80" w:rsidP="00A43B6C">
            <w:pPr>
              <w:spacing w:before="120" w:after="120"/>
              <w:rPr>
                <w:rFonts w:cs="Arial"/>
                <w:iCs/>
                <w:szCs w:val="22"/>
              </w:rPr>
            </w:pPr>
          </w:p>
        </w:tc>
        <w:tc>
          <w:tcPr>
            <w:tcW w:w="5665" w:type="dxa"/>
          </w:tcPr>
          <w:p w14:paraId="37C67B92" w14:textId="77777777" w:rsidR="00150B80" w:rsidRPr="008357A0" w:rsidRDefault="00150B80" w:rsidP="00A43B6C">
            <w:pPr>
              <w:spacing w:before="120" w:after="120"/>
              <w:rPr>
                <w:rFonts w:cs="Arial"/>
                <w:iCs/>
                <w:szCs w:val="22"/>
              </w:rPr>
            </w:pPr>
            <w:r w:rsidRPr="008357A0">
              <w:rPr>
                <w:rFonts w:cs="Arial"/>
                <w:iCs/>
                <w:szCs w:val="22"/>
              </w:rPr>
              <w:t>TRICENTIS</w:t>
            </w:r>
            <w:r>
              <w:rPr>
                <w:rFonts w:cs="Arial"/>
                <w:iCs/>
                <w:szCs w:val="22"/>
              </w:rPr>
              <w:t xml:space="preserve"> </w:t>
            </w:r>
            <w:r w:rsidRPr="008357A0">
              <w:rPr>
                <w:rFonts w:cs="Arial"/>
                <w:iCs/>
                <w:szCs w:val="22"/>
              </w:rPr>
              <w:t>PACK OF AUTOMATED EXECUTION ONLY FOR TRICENTIS TOSCA PREMIUM (5)</w:t>
            </w:r>
            <w:r>
              <w:rPr>
                <w:rFonts w:cs="Arial"/>
                <w:iCs/>
                <w:szCs w:val="22"/>
              </w:rPr>
              <w:t xml:space="preserve"> </w:t>
            </w:r>
          </w:p>
        </w:tc>
      </w:tr>
      <w:tr w:rsidR="00150B80" w:rsidRPr="00471540" w14:paraId="75544960" w14:textId="77777777" w:rsidTr="00C4104D">
        <w:trPr>
          <w:cantSplit/>
          <w:trHeight w:val="867"/>
        </w:trPr>
        <w:tc>
          <w:tcPr>
            <w:tcW w:w="897" w:type="dxa"/>
          </w:tcPr>
          <w:p w14:paraId="344D6E19" w14:textId="77777777" w:rsidR="00150B80" w:rsidRDefault="00150B80" w:rsidP="00A43B6C">
            <w:pPr>
              <w:spacing w:before="120" w:after="120"/>
              <w:jc w:val="both"/>
              <w:rPr>
                <w:rFonts w:cs="Arial"/>
                <w:iCs/>
                <w:szCs w:val="22"/>
              </w:rPr>
            </w:pPr>
            <w:r>
              <w:rPr>
                <w:rFonts w:cs="Arial"/>
                <w:iCs/>
                <w:szCs w:val="22"/>
              </w:rPr>
              <w:t>3</w:t>
            </w:r>
          </w:p>
        </w:tc>
        <w:tc>
          <w:tcPr>
            <w:tcW w:w="587" w:type="dxa"/>
          </w:tcPr>
          <w:p w14:paraId="19857453" w14:textId="77777777" w:rsidR="00150B80" w:rsidRPr="008357A0" w:rsidRDefault="00150B80" w:rsidP="00A43B6C">
            <w:pPr>
              <w:spacing w:before="120" w:after="120"/>
              <w:jc w:val="both"/>
              <w:rPr>
                <w:rFonts w:cs="Arial"/>
                <w:iCs/>
                <w:szCs w:val="22"/>
              </w:rPr>
            </w:pPr>
            <w:r>
              <w:rPr>
                <w:rFonts w:cs="Arial"/>
                <w:iCs/>
                <w:szCs w:val="22"/>
              </w:rPr>
              <w:t>1</w:t>
            </w:r>
          </w:p>
        </w:tc>
        <w:tc>
          <w:tcPr>
            <w:tcW w:w="0" w:type="auto"/>
          </w:tcPr>
          <w:p w14:paraId="2FCC5351" w14:textId="77777777" w:rsidR="00150B80" w:rsidRPr="008357A0" w:rsidRDefault="00150B80" w:rsidP="00A43B6C">
            <w:pPr>
              <w:spacing w:before="120" w:after="120"/>
              <w:jc w:val="both"/>
              <w:rPr>
                <w:rFonts w:cs="Arial"/>
                <w:iCs/>
                <w:szCs w:val="22"/>
              </w:rPr>
            </w:pPr>
            <w:r>
              <w:rPr>
                <w:rFonts w:cs="Arial"/>
                <w:iCs/>
                <w:szCs w:val="22"/>
              </w:rPr>
              <w:t>each</w:t>
            </w:r>
          </w:p>
        </w:tc>
        <w:tc>
          <w:tcPr>
            <w:tcW w:w="2502" w:type="dxa"/>
          </w:tcPr>
          <w:p w14:paraId="60569332" w14:textId="77777777" w:rsidR="00150B80" w:rsidRPr="008357A0" w:rsidRDefault="00150B80" w:rsidP="00150B80">
            <w:pPr>
              <w:spacing w:before="120" w:after="120"/>
              <w:rPr>
                <w:rFonts w:cs="Arial"/>
                <w:iCs/>
                <w:szCs w:val="22"/>
              </w:rPr>
            </w:pPr>
            <w:r w:rsidRPr="008357A0">
              <w:rPr>
                <w:rFonts w:cs="Arial"/>
                <w:iCs/>
                <w:szCs w:val="22"/>
              </w:rPr>
              <w:t>TOSCA-CON-SRVR-OP</w:t>
            </w:r>
          </w:p>
          <w:p w14:paraId="434E1B91" w14:textId="77777777" w:rsidR="00150B80" w:rsidRPr="008357A0" w:rsidRDefault="00150B80" w:rsidP="00A43B6C">
            <w:pPr>
              <w:spacing w:before="120" w:after="120"/>
              <w:rPr>
                <w:rFonts w:cs="Arial"/>
                <w:iCs/>
                <w:szCs w:val="22"/>
              </w:rPr>
            </w:pPr>
          </w:p>
        </w:tc>
        <w:tc>
          <w:tcPr>
            <w:tcW w:w="5665" w:type="dxa"/>
          </w:tcPr>
          <w:p w14:paraId="77222E39" w14:textId="77777777" w:rsidR="00150B80" w:rsidRPr="008357A0" w:rsidRDefault="00150B80" w:rsidP="00A43B6C">
            <w:pPr>
              <w:spacing w:before="120" w:after="120"/>
              <w:rPr>
                <w:rFonts w:cs="Arial"/>
                <w:iCs/>
                <w:szCs w:val="22"/>
              </w:rPr>
            </w:pPr>
            <w:r w:rsidRPr="008357A0">
              <w:rPr>
                <w:rFonts w:cs="Arial"/>
                <w:iCs/>
                <w:szCs w:val="22"/>
              </w:rPr>
              <w:t>TRICENTIS TOSCA CONNECT SERVER LICENSE (ON PREMISE)</w:t>
            </w:r>
          </w:p>
        </w:tc>
      </w:tr>
      <w:tr w:rsidR="00150B80" w:rsidRPr="00471540" w14:paraId="55A157D2" w14:textId="77777777" w:rsidTr="00C4104D">
        <w:trPr>
          <w:cantSplit/>
          <w:trHeight w:val="867"/>
        </w:trPr>
        <w:tc>
          <w:tcPr>
            <w:tcW w:w="897" w:type="dxa"/>
          </w:tcPr>
          <w:p w14:paraId="3D8FCDB4" w14:textId="77777777" w:rsidR="00150B80" w:rsidRDefault="00150B80" w:rsidP="00A43B6C">
            <w:pPr>
              <w:spacing w:before="120" w:after="120"/>
              <w:jc w:val="both"/>
              <w:rPr>
                <w:rFonts w:cs="Arial"/>
                <w:iCs/>
                <w:szCs w:val="22"/>
              </w:rPr>
            </w:pPr>
            <w:r>
              <w:rPr>
                <w:rFonts w:cs="Arial"/>
                <w:iCs/>
                <w:szCs w:val="22"/>
              </w:rPr>
              <w:t>4</w:t>
            </w:r>
          </w:p>
        </w:tc>
        <w:tc>
          <w:tcPr>
            <w:tcW w:w="587" w:type="dxa"/>
          </w:tcPr>
          <w:p w14:paraId="50D34689" w14:textId="77777777" w:rsidR="00150B80" w:rsidRPr="008357A0" w:rsidRDefault="00150B80" w:rsidP="00A43B6C">
            <w:pPr>
              <w:spacing w:before="120" w:after="120"/>
              <w:jc w:val="both"/>
              <w:rPr>
                <w:rFonts w:cs="Arial"/>
                <w:iCs/>
                <w:szCs w:val="22"/>
              </w:rPr>
            </w:pPr>
            <w:r>
              <w:rPr>
                <w:rFonts w:cs="Arial"/>
                <w:iCs/>
                <w:szCs w:val="22"/>
              </w:rPr>
              <w:t>1</w:t>
            </w:r>
          </w:p>
        </w:tc>
        <w:tc>
          <w:tcPr>
            <w:tcW w:w="0" w:type="auto"/>
          </w:tcPr>
          <w:p w14:paraId="5445CEEF" w14:textId="77777777" w:rsidR="00150B80" w:rsidRPr="008357A0" w:rsidRDefault="00150B80" w:rsidP="00A43B6C">
            <w:pPr>
              <w:spacing w:before="120" w:after="120"/>
              <w:jc w:val="both"/>
              <w:rPr>
                <w:rFonts w:cs="Arial"/>
                <w:iCs/>
                <w:szCs w:val="22"/>
              </w:rPr>
            </w:pPr>
            <w:r>
              <w:rPr>
                <w:rFonts w:cs="Arial"/>
                <w:iCs/>
                <w:szCs w:val="22"/>
              </w:rPr>
              <w:t>each</w:t>
            </w:r>
          </w:p>
        </w:tc>
        <w:tc>
          <w:tcPr>
            <w:tcW w:w="2502" w:type="dxa"/>
          </w:tcPr>
          <w:p w14:paraId="37250951" w14:textId="77777777" w:rsidR="00150B80" w:rsidRPr="008357A0" w:rsidRDefault="00150B80" w:rsidP="00150B80">
            <w:pPr>
              <w:spacing w:before="120" w:after="120"/>
              <w:rPr>
                <w:rFonts w:cs="Arial"/>
                <w:iCs/>
                <w:szCs w:val="22"/>
              </w:rPr>
            </w:pPr>
            <w:r w:rsidRPr="008357A0">
              <w:rPr>
                <w:rFonts w:cs="Arial"/>
                <w:iCs/>
                <w:szCs w:val="22"/>
              </w:rPr>
              <w:t>TOS-EXO-PS</w:t>
            </w:r>
          </w:p>
          <w:p w14:paraId="1812BB56" w14:textId="77777777" w:rsidR="00150B80" w:rsidRPr="008357A0" w:rsidRDefault="00150B80" w:rsidP="00A43B6C">
            <w:pPr>
              <w:spacing w:before="120" w:after="120"/>
              <w:rPr>
                <w:rFonts w:cs="Arial"/>
                <w:iCs/>
                <w:szCs w:val="22"/>
              </w:rPr>
            </w:pPr>
          </w:p>
        </w:tc>
        <w:tc>
          <w:tcPr>
            <w:tcW w:w="5665" w:type="dxa"/>
          </w:tcPr>
          <w:p w14:paraId="1BD50158" w14:textId="77777777" w:rsidR="00150B80" w:rsidRPr="008357A0" w:rsidRDefault="00150B80" w:rsidP="00A43B6C">
            <w:pPr>
              <w:spacing w:before="120" w:after="120"/>
              <w:rPr>
                <w:rFonts w:cs="Arial"/>
                <w:iCs/>
                <w:szCs w:val="22"/>
              </w:rPr>
            </w:pPr>
            <w:r w:rsidRPr="008357A0">
              <w:rPr>
                <w:rFonts w:cs="Arial"/>
                <w:iCs/>
                <w:szCs w:val="22"/>
              </w:rPr>
              <w:t>PACK OF TRICENTIS TOSCA EXECUTION ONLY (5) | ON PREMISE</w:t>
            </w:r>
          </w:p>
        </w:tc>
      </w:tr>
      <w:tr w:rsidR="00150B80" w:rsidRPr="00471540" w14:paraId="61760383" w14:textId="77777777" w:rsidTr="00C4104D">
        <w:trPr>
          <w:cantSplit/>
          <w:trHeight w:val="867"/>
        </w:trPr>
        <w:tc>
          <w:tcPr>
            <w:tcW w:w="897" w:type="dxa"/>
          </w:tcPr>
          <w:p w14:paraId="29B2FEBD" w14:textId="77777777" w:rsidR="00150B80" w:rsidRDefault="00150B80" w:rsidP="00A43B6C">
            <w:pPr>
              <w:spacing w:before="120" w:after="120"/>
              <w:jc w:val="both"/>
              <w:rPr>
                <w:rFonts w:cs="Arial"/>
                <w:iCs/>
                <w:szCs w:val="22"/>
              </w:rPr>
            </w:pPr>
            <w:r>
              <w:rPr>
                <w:rFonts w:cs="Arial"/>
                <w:iCs/>
                <w:szCs w:val="22"/>
              </w:rPr>
              <w:t>5</w:t>
            </w:r>
          </w:p>
        </w:tc>
        <w:tc>
          <w:tcPr>
            <w:tcW w:w="587" w:type="dxa"/>
          </w:tcPr>
          <w:p w14:paraId="52E35E45" w14:textId="77777777" w:rsidR="00150B80" w:rsidRPr="008357A0" w:rsidRDefault="00150B80" w:rsidP="00A43B6C">
            <w:pPr>
              <w:spacing w:before="120" w:after="120"/>
              <w:jc w:val="both"/>
              <w:rPr>
                <w:rFonts w:cs="Arial"/>
                <w:iCs/>
                <w:szCs w:val="22"/>
              </w:rPr>
            </w:pPr>
            <w:r>
              <w:rPr>
                <w:rFonts w:cs="Arial"/>
                <w:iCs/>
                <w:szCs w:val="22"/>
              </w:rPr>
              <w:t>32</w:t>
            </w:r>
          </w:p>
        </w:tc>
        <w:tc>
          <w:tcPr>
            <w:tcW w:w="0" w:type="auto"/>
          </w:tcPr>
          <w:p w14:paraId="77A44D16" w14:textId="77777777" w:rsidR="00150B80" w:rsidRPr="008357A0" w:rsidRDefault="00150B80" w:rsidP="00A43B6C">
            <w:pPr>
              <w:spacing w:before="120" w:after="120"/>
              <w:jc w:val="both"/>
              <w:rPr>
                <w:rFonts w:cs="Arial"/>
                <w:iCs/>
                <w:szCs w:val="22"/>
              </w:rPr>
            </w:pPr>
            <w:r>
              <w:rPr>
                <w:rFonts w:cs="Arial"/>
                <w:iCs/>
                <w:szCs w:val="22"/>
              </w:rPr>
              <w:t>each</w:t>
            </w:r>
          </w:p>
        </w:tc>
        <w:tc>
          <w:tcPr>
            <w:tcW w:w="2502" w:type="dxa"/>
          </w:tcPr>
          <w:p w14:paraId="342BE509" w14:textId="77777777" w:rsidR="00150B80" w:rsidRPr="008357A0" w:rsidRDefault="00150B80" w:rsidP="00150B80">
            <w:pPr>
              <w:spacing w:before="120" w:after="120"/>
              <w:rPr>
                <w:rFonts w:cs="Arial"/>
                <w:iCs/>
                <w:szCs w:val="22"/>
              </w:rPr>
            </w:pPr>
            <w:r w:rsidRPr="008357A0">
              <w:rPr>
                <w:rFonts w:cs="Arial"/>
                <w:iCs/>
                <w:szCs w:val="22"/>
              </w:rPr>
              <w:t>TOS-PRM-1-PS</w:t>
            </w:r>
          </w:p>
          <w:p w14:paraId="761EA1FF" w14:textId="77777777" w:rsidR="00150B80" w:rsidRPr="008357A0" w:rsidRDefault="00150B80" w:rsidP="00A43B6C">
            <w:pPr>
              <w:spacing w:before="120" w:after="120"/>
              <w:rPr>
                <w:rFonts w:cs="Arial"/>
                <w:iCs/>
                <w:szCs w:val="22"/>
              </w:rPr>
            </w:pPr>
          </w:p>
        </w:tc>
        <w:tc>
          <w:tcPr>
            <w:tcW w:w="5665" w:type="dxa"/>
          </w:tcPr>
          <w:p w14:paraId="0B15E16F" w14:textId="77777777" w:rsidR="00150B80" w:rsidRPr="008357A0" w:rsidRDefault="00150B80" w:rsidP="00A43B6C">
            <w:pPr>
              <w:spacing w:before="120" w:after="120"/>
              <w:rPr>
                <w:rFonts w:cs="Arial"/>
                <w:iCs/>
                <w:szCs w:val="22"/>
              </w:rPr>
            </w:pPr>
            <w:r w:rsidRPr="008357A0">
              <w:rPr>
                <w:rFonts w:cs="Arial"/>
                <w:iCs/>
                <w:szCs w:val="22"/>
              </w:rPr>
              <w:t>TRICENTIS TOSCA (ON PREMISE)</w:t>
            </w:r>
          </w:p>
        </w:tc>
      </w:tr>
    </w:tbl>
    <w:p w14:paraId="5DFD72DD" w14:textId="77777777" w:rsidR="0098687B" w:rsidRDefault="0098687B" w:rsidP="00E74243">
      <w:pPr>
        <w:ind w:left="720" w:firstLine="720"/>
      </w:pPr>
    </w:p>
    <w:p w14:paraId="0D513B83" w14:textId="77777777" w:rsidR="00E74243" w:rsidRPr="00E74243" w:rsidRDefault="00E74243" w:rsidP="00E74243"/>
    <w:p w14:paraId="0E810C21" w14:textId="55B85785" w:rsidR="00EB2392" w:rsidRDefault="00EB2392" w:rsidP="00EB2392">
      <w:pPr>
        <w:pStyle w:val="Heading2"/>
        <w:ind w:left="720"/>
        <w:rPr>
          <w:bCs/>
          <w:color w:val="FF0505"/>
          <w:szCs w:val="22"/>
        </w:rPr>
      </w:pPr>
      <w:bookmarkStart w:id="26" w:name="_Toc181865067"/>
      <w:r w:rsidRPr="00EB2392">
        <w:rPr>
          <w:u w:val="none"/>
          <w:lang w:val="en-GB"/>
        </w:rPr>
        <w:t>3.</w:t>
      </w:r>
      <w:r w:rsidR="00F66F99">
        <w:rPr>
          <w:u w:val="none"/>
          <w:lang w:val="en-GB"/>
        </w:rPr>
        <w:t>8</w:t>
      </w:r>
      <w:r w:rsidRPr="00EB2392">
        <w:rPr>
          <w:u w:val="none"/>
          <w:lang w:val="en-GB"/>
        </w:rPr>
        <w:t xml:space="preserve">. </w:t>
      </w:r>
      <w:r w:rsidR="006876B1">
        <w:rPr>
          <w:lang w:val="en-GB"/>
        </w:rPr>
        <w:t>DELIVERY</w:t>
      </w:r>
      <w:bookmarkEnd w:id="26"/>
    </w:p>
    <w:p w14:paraId="4CC823BE" w14:textId="54809C51" w:rsidR="00FF35B6" w:rsidRPr="00E74243" w:rsidRDefault="00FF35B6" w:rsidP="00E74243">
      <w:pPr>
        <w:spacing w:before="120" w:after="120"/>
        <w:ind w:left="1170"/>
        <w:jc w:val="both"/>
        <w:rPr>
          <w:rFonts w:cs="Arial"/>
          <w:szCs w:val="22"/>
        </w:rPr>
      </w:pPr>
      <w:r w:rsidRPr="00FA00DA">
        <w:rPr>
          <w:rFonts w:cs="Arial"/>
          <w:szCs w:val="22"/>
        </w:rPr>
        <w:t xml:space="preserve">Successful Vendor will complete </w:t>
      </w:r>
      <w:r>
        <w:rPr>
          <w:rFonts w:cs="Arial"/>
          <w:szCs w:val="22"/>
          <w:lang w:val="en-GB"/>
        </w:rPr>
        <w:t>supply of the scope of work</w:t>
      </w:r>
      <w:r w:rsidRPr="00FA00DA">
        <w:rPr>
          <w:rFonts w:cs="Arial"/>
          <w:szCs w:val="22"/>
        </w:rPr>
        <w:t xml:space="preserve"> </w:t>
      </w:r>
      <w:r w:rsidR="00E74243">
        <w:rPr>
          <w:rFonts w:cs="Arial"/>
          <w:szCs w:val="22"/>
        </w:rPr>
        <w:t>on or before 12/19/2024</w:t>
      </w:r>
      <w:r w:rsidRPr="005C494D">
        <w:rPr>
          <w:rFonts w:cs="Arial"/>
          <w:szCs w:val="22"/>
        </w:rPr>
        <w:t xml:space="preserve"> after r</w:t>
      </w:r>
      <w:r w:rsidRPr="00FA00DA">
        <w:rPr>
          <w:rFonts w:cs="Arial"/>
          <w:szCs w:val="22"/>
        </w:rPr>
        <w:t>eceipt of purchase order</w:t>
      </w:r>
      <w:r w:rsidR="00587294">
        <w:rPr>
          <w:rFonts w:cs="Arial"/>
          <w:szCs w:val="22"/>
        </w:rPr>
        <w:t xml:space="preserve"> </w:t>
      </w:r>
      <w:r w:rsidRPr="00FA00DA">
        <w:rPr>
          <w:rFonts w:cs="Arial"/>
          <w:szCs w:val="22"/>
        </w:rPr>
        <w:t>to the following location(s):</w:t>
      </w:r>
      <w:r w:rsidR="00E74243">
        <w:rPr>
          <w:rFonts w:cs="Arial"/>
          <w:szCs w:val="22"/>
        </w:rPr>
        <w:t xml:space="preserve"> </w:t>
      </w:r>
      <w:hyperlink r:id="rId33" w:history="1">
        <w:r w:rsidR="00E74243" w:rsidRPr="0006150A">
          <w:rPr>
            <w:rStyle w:val="Hyperlink"/>
            <w:rFonts w:cs="Arial"/>
            <w:szCs w:val="22"/>
          </w:rPr>
          <w:t>Donald.harrington@dhhs.nc.gov</w:t>
        </w:r>
      </w:hyperlink>
      <w:r w:rsidR="00E74243">
        <w:rPr>
          <w:rFonts w:cs="Arial"/>
          <w:szCs w:val="22"/>
        </w:rPr>
        <w:t xml:space="preserve">, </w:t>
      </w:r>
      <w:hyperlink r:id="rId34" w:history="1">
        <w:r w:rsidR="00E74243" w:rsidRPr="0006150A">
          <w:rPr>
            <w:rStyle w:val="Hyperlink"/>
            <w:rFonts w:cs="Arial"/>
            <w:szCs w:val="22"/>
          </w:rPr>
          <w:t>David.schatten@dhhs.nc.gov</w:t>
        </w:r>
      </w:hyperlink>
      <w:r w:rsidR="00E74243">
        <w:rPr>
          <w:rFonts w:cs="Arial"/>
          <w:szCs w:val="22"/>
        </w:rPr>
        <w:t xml:space="preserve">, </w:t>
      </w:r>
      <w:hyperlink r:id="rId35" w:history="1">
        <w:r w:rsidR="00E74243" w:rsidRPr="0006150A">
          <w:rPr>
            <w:rStyle w:val="Hyperlink"/>
            <w:rFonts w:cs="Arial"/>
            <w:szCs w:val="22"/>
          </w:rPr>
          <w:t>mohammed.abkar@dhhs.nc.gov</w:t>
        </w:r>
      </w:hyperlink>
      <w:r w:rsidR="00E74243">
        <w:rPr>
          <w:rFonts w:cs="Arial"/>
          <w:szCs w:val="22"/>
        </w:rPr>
        <w:t xml:space="preserve"> or other legitimate contacts they may designate.</w:t>
      </w:r>
    </w:p>
    <w:p w14:paraId="352B881B" w14:textId="6FBACB92" w:rsidR="00A4093E" w:rsidRDefault="00A4093E" w:rsidP="00354780">
      <w:pPr>
        <w:spacing w:before="120" w:after="120"/>
        <w:ind w:left="1166"/>
        <w:jc w:val="both"/>
        <w:rPr>
          <w:rFonts w:cs="Arial"/>
          <w:szCs w:val="22"/>
        </w:rPr>
      </w:pPr>
      <w:r w:rsidRPr="00FA00DA">
        <w:rPr>
          <w:rFonts w:cs="Arial"/>
          <w:szCs w:val="22"/>
        </w:rPr>
        <w:t xml:space="preserve">If circumstances beyond the control of the contractor result in a late delivery [or installation], it is the responsibility and obligation of the contractor to notify the Purchasing Agent listed on the purchase order, in writing, immediately upon determining delay of </w:t>
      </w:r>
      <w:r w:rsidR="00E74243">
        <w:rPr>
          <w:rFonts w:cs="Arial"/>
          <w:szCs w:val="22"/>
        </w:rPr>
        <w:t>delivery</w:t>
      </w:r>
      <w:r w:rsidRPr="00FA00DA">
        <w:rPr>
          <w:rFonts w:cs="Arial"/>
          <w:szCs w:val="22"/>
        </w:rPr>
        <w:t xml:space="preserve">. The written notification should indicate the anticipated delivery </w:t>
      </w:r>
      <w:r w:rsidR="0039109D" w:rsidRPr="00FA00DA">
        <w:rPr>
          <w:rFonts w:cs="Arial"/>
          <w:szCs w:val="22"/>
        </w:rPr>
        <w:t>date</w:t>
      </w:r>
      <w:r w:rsidRPr="00FA00DA">
        <w:rPr>
          <w:rFonts w:cs="Arial"/>
          <w:szCs w:val="22"/>
        </w:rPr>
        <w:t>.</w:t>
      </w:r>
    </w:p>
    <w:p w14:paraId="00460C0B" w14:textId="269C596C" w:rsidR="00141DF1" w:rsidRDefault="00141DF1" w:rsidP="00141DF1">
      <w:pPr>
        <w:pStyle w:val="Heading2"/>
        <w:ind w:left="720"/>
      </w:pPr>
      <w:bookmarkStart w:id="27" w:name="_Toc494716377"/>
      <w:bookmarkStart w:id="28" w:name="_Toc95128898"/>
      <w:bookmarkStart w:id="29" w:name="_Toc181865068"/>
      <w:r w:rsidRPr="000A2565">
        <w:rPr>
          <w:u w:val="none"/>
        </w:rPr>
        <w:lastRenderedPageBreak/>
        <w:t>3.</w:t>
      </w:r>
      <w:r w:rsidR="00F66F99">
        <w:rPr>
          <w:u w:val="none"/>
        </w:rPr>
        <w:t>9</w:t>
      </w:r>
      <w:r w:rsidRPr="000A2565">
        <w:rPr>
          <w:u w:val="none"/>
        </w:rPr>
        <w:t xml:space="preserve">. </w:t>
      </w:r>
      <w:r w:rsidRPr="009A6CDA">
        <w:t>CONTRACT TERM</w:t>
      </w:r>
      <w:bookmarkEnd w:id="27"/>
      <w:bookmarkEnd w:id="28"/>
      <w:bookmarkEnd w:id="29"/>
    </w:p>
    <w:p w14:paraId="282F704D" w14:textId="223CB08D" w:rsidR="000A0C10" w:rsidRDefault="00A24ADD" w:rsidP="00F84377">
      <w:pPr>
        <w:pStyle w:val="BodyText"/>
        <w:ind w:left="1260"/>
        <w:rPr>
          <w:rFonts w:cs="Arial"/>
        </w:rPr>
      </w:pPr>
      <w:r w:rsidRPr="005E1847">
        <w:rPr>
          <w:rFonts w:cs="Arial"/>
          <w:i/>
          <w:color w:val="FF0000"/>
        </w:rPr>
        <w:t xml:space="preserve"> </w:t>
      </w:r>
      <w:r w:rsidRPr="005E1847">
        <w:rPr>
          <w:rFonts w:cs="Arial"/>
        </w:rPr>
        <w:t xml:space="preserve">A contract awarded pursuant to this IFB shall have </w:t>
      </w:r>
      <w:r w:rsidR="00D62E57">
        <w:rPr>
          <w:rFonts w:cs="Arial"/>
        </w:rPr>
        <w:t>the</w:t>
      </w:r>
      <w:r w:rsidRPr="005E1847">
        <w:rPr>
          <w:rFonts w:cs="Arial"/>
        </w:rPr>
        <w:t xml:space="preserve"> effective dat</w:t>
      </w:r>
      <w:r w:rsidR="00E74243">
        <w:rPr>
          <w:rFonts w:cs="Arial"/>
        </w:rPr>
        <w:t xml:space="preserve">es of 12/19/2024 or 12/28/2024 (depending on product—see below) </w:t>
      </w:r>
      <w:r w:rsidR="00D62E57">
        <w:rPr>
          <w:rFonts w:cs="Arial"/>
        </w:rPr>
        <w:t>through the common end date of 12/18/2025</w:t>
      </w:r>
      <w:r w:rsidRPr="005E1847">
        <w:rPr>
          <w:rFonts w:cs="Arial"/>
        </w:rPr>
        <w:t>.  The State retains the option to extend this contract for</w:t>
      </w:r>
      <w:r>
        <w:rPr>
          <w:rFonts w:cs="Arial"/>
        </w:rPr>
        <w:t xml:space="preserve"> two (2) additional one (1) year periods</w:t>
      </w:r>
      <w:r w:rsidRPr="005E1847">
        <w:rPr>
          <w:rFonts w:cs="Arial"/>
        </w:rPr>
        <w:t xml:space="preserve"> at its sole discretion</w:t>
      </w:r>
      <w:r w:rsidR="00D62E57">
        <w:rPr>
          <w:rFonts w:cs="Arial"/>
        </w:rPr>
        <w:t xml:space="preserve"> at pricing as provided below</w:t>
      </w:r>
    </w:p>
    <w:p w14:paraId="4A8E2392" w14:textId="77777777" w:rsidR="000A0C10" w:rsidRDefault="000A0C10" w:rsidP="00A24ADD">
      <w:pPr>
        <w:pStyle w:val="BodyText"/>
        <w:ind w:left="1260"/>
        <w:rPr>
          <w:rFonts w:cs="Arial"/>
        </w:rPr>
      </w:pPr>
    </w:p>
    <w:p w14:paraId="01BB0B37" w14:textId="77777777" w:rsidR="000A0C10" w:rsidRPr="00141DF1" w:rsidRDefault="000A0C10" w:rsidP="00A24ADD">
      <w:pPr>
        <w:pStyle w:val="BodyText"/>
        <w:ind w:left="1260"/>
        <w:rPr>
          <w:rFonts w:cs="Arial"/>
          <w:i/>
          <w:color w:val="FF0000"/>
        </w:rPr>
      </w:pPr>
    </w:p>
    <w:p w14:paraId="0507DF97" w14:textId="10A00E1B" w:rsidR="00354780" w:rsidRPr="00354780" w:rsidRDefault="00F84377" w:rsidP="008C1EDB">
      <w:pPr>
        <w:pStyle w:val="Heading1"/>
        <w:jc w:val="both"/>
        <w:rPr>
          <w:sz w:val="12"/>
          <w:u w:val="single"/>
        </w:rPr>
      </w:pPr>
      <w:r>
        <w:rPr>
          <w:u w:val="single"/>
        </w:rPr>
        <w:t xml:space="preserve"> </w:t>
      </w:r>
      <w:bookmarkStart w:id="30" w:name="_Toc181865069"/>
      <w:r w:rsidR="00354780" w:rsidRPr="00354780">
        <w:rPr>
          <w:u w:val="single"/>
        </w:rPr>
        <w:t>FURNISH AND DELIVER</w:t>
      </w:r>
      <w:bookmarkEnd w:id="30"/>
      <w:r w:rsidR="00CF09CF" w:rsidRPr="00354780">
        <w:rPr>
          <w:u w:val="single"/>
        </w:rPr>
        <w:t xml:space="preserve">  </w:t>
      </w:r>
    </w:p>
    <w:p w14:paraId="3646F7AF" w14:textId="77777777" w:rsidR="00215A21" w:rsidRDefault="00215A21" w:rsidP="00E25B27">
      <w:pPr>
        <w:rPr>
          <w:i/>
          <w:color w:val="FF0000"/>
        </w:rPr>
      </w:pPr>
    </w:p>
    <w:p w14:paraId="62A27674" w14:textId="77777777" w:rsidR="00215A21" w:rsidRDefault="00215A21" w:rsidP="00F66F99">
      <w:pPr>
        <w:ind w:left="720"/>
        <w:rPr>
          <w:i/>
          <w:color w:val="FF0000"/>
        </w:rPr>
      </w:pPr>
    </w:p>
    <w:p w14:paraId="72D86416" w14:textId="77777777" w:rsidR="00215A21" w:rsidRDefault="00215A21" w:rsidP="00F66F99">
      <w:pPr>
        <w:ind w:left="720"/>
        <w:rPr>
          <w:i/>
          <w:color w:val="FF0000"/>
        </w:rPr>
      </w:pPr>
    </w:p>
    <w:p w14:paraId="134D429D" w14:textId="77777777" w:rsidR="00F66F99" w:rsidRPr="001D6A06" w:rsidRDefault="00F66F99" w:rsidP="00F66F99">
      <w:pPr>
        <w:ind w:left="720"/>
        <w:rPr>
          <w:b/>
          <w:bCs/>
          <w:iCs/>
          <w:szCs w:val="22"/>
          <w:u w:val="single"/>
        </w:rPr>
      </w:pPr>
      <w:r w:rsidRPr="001D6A06">
        <w:rPr>
          <w:b/>
          <w:bCs/>
          <w:iCs/>
          <w:szCs w:val="22"/>
        </w:rPr>
        <w:t xml:space="preserve">YEAR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587"/>
        <w:gridCol w:w="694"/>
        <w:gridCol w:w="2060"/>
        <w:gridCol w:w="4444"/>
        <w:gridCol w:w="849"/>
        <w:gridCol w:w="1351"/>
      </w:tblGrid>
      <w:tr w:rsidR="00FA4163" w:rsidRPr="00471540" w14:paraId="762C4CB1" w14:textId="77777777" w:rsidTr="00FA4163">
        <w:trPr>
          <w:cantSplit/>
        </w:trPr>
        <w:tc>
          <w:tcPr>
            <w:tcW w:w="805" w:type="dxa"/>
          </w:tcPr>
          <w:p w14:paraId="160142FA" w14:textId="77777777" w:rsidR="00150B80" w:rsidRPr="00471540" w:rsidRDefault="00150B80" w:rsidP="00A546BD">
            <w:pPr>
              <w:spacing w:after="120"/>
              <w:jc w:val="both"/>
              <w:rPr>
                <w:rFonts w:cs="Arial"/>
                <w:b/>
                <w:sz w:val="18"/>
              </w:rPr>
            </w:pPr>
            <w:bookmarkStart w:id="31" w:name="_Hlk178083850"/>
          </w:p>
          <w:p w14:paraId="49731E4D" w14:textId="77777777" w:rsidR="00150B80" w:rsidRPr="00471540" w:rsidRDefault="00150B80" w:rsidP="00A546BD">
            <w:pPr>
              <w:spacing w:after="120"/>
              <w:jc w:val="both"/>
              <w:rPr>
                <w:rFonts w:cs="Arial"/>
                <w:b/>
                <w:sz w:val="18"/>
              </w:rPr>
            </w:pPr>
            <w:r w:rsidRPr="00471540">
              <w:rPr>
                <w:rFonts w:cs="Arial"/>
                <w:b/>
                <w:sz w:val="18"/>
              </w:rPr>
              <w:t>ITEM #</w:t>
            </w:r>
          </w:p>
        </w:tc>
        <w:tc>
          <w:tcPr>
            <w:tcW w:w="486" w:type="dxa"/>
          </w:tcPr>
          <w:p w14:paraId="605E53A0" w14:textId="77777777" w:rsidR="00150B80" w:rsidRPr="00471540" w:rsidRDefault="00150B80" w:rsidP="00A546BD">
            <w:pPr>
              <w:spacing w:after="120"/>
              <w:jc w:val="both"/>
              <w:rPr>
                <w:rFonts w:cs="Arial"/>
                <w:b/>
                <w:sz w:val="18"/>
              </w:rPr>
            </w:pPr>
          </w:p>
          <w:p w14:paraId="1DBB114C" w14:textId="77777777" w:rsidR="00150B80" w:rsidRPr="00471540" w:rsidRDefault="00150B80" w:rsidP="00A546BD">
            <w:pPr>
              <w:spacing w:after="120"/>
              <w:jc w:val="both"/>
              <w:rPr>
                <w:rFonts w:cs="Arial"/>
                <w:b/>
                <w:sz w:val="18"/>
              </w:rPr>
            </w:pPr>
            <w:r w:rsidRPr="00471540">
              <w:rPr>
                <w:rFonts w:cs="Arial"/>
                <w:b/>
                <w:sz w:val="18"/>
              </w:rPr>
              <w:t>QTY</w:t>
            </w:r>
          </w:p>
        </w:tc>
        <w:tc>
          <w:tcPr>
            <w:tcW w:w="0" w:type="auto"/>
          </w:tcPr>
          <w:p w14:paraId="2C9340DD" w14:textId="77777777" w:rsidR="00150B80" w:rsidRPr="00471540" w:rsidRDefault="00150B80" w:rsidP="00A546BD">
            <w:pPr>
              <w:spacing w:after="120"/>
              <w:jc w:val="both"/>
              <w:rPr>
                <w:rFonts w:cs="Arial"/>
                <w:b/>
                <w:sz w:val="18"/>
              </w:rPr>
            </w:pPr>
          </w:p>
          <w:p w14:paraId="282C373A" w14:textId="77777777" w:rsidR="00150B80" w:rsidRPr="00471540" w:rsidRDefault="00150B80" w:rsidP="00A546BD">
            <w:pPr>
              <w:spacing w:after="120"/>
              <w:jc w:val="both"/>
              <w:rPr>
                <w:rFonts w:cs="Arial"/>
                <w:b/>
                <w:sz w:val="18"/>
              </w:rPr>
            </w:pPr>
            <w:r w:rsidRPr="00471540">
              <w:rPr>
                <w:rFonts w:cs="Arial"/>
                <w:b/>
                <w:sz w:val="18"/>
              </w:rPr>
              <w:t>UNIT</w:t>
            </w:r>
          </w:p>
        </w:tc>
        <w:tc>
          <w:tcPr>
            <w:tcW w:w="2060" w:type="dxa"/>
          </w:tcPr>
          <w:p w14:paraId="3D9571FF" w14:textId="77777777" w:rsidR="00150B80" w:rsidRPr="00471540" w:rsidRDefault="00150B80" w:rsidP="00150B80">
            <w:pPr>
              <w:spacing w:after="120"/>
              <w:jc w:val="both"/>
              <w:rPr>
                <w:rFonts w:cs="Arial"/>
                <w:b/>
                <w:sz w:val="18"/>
              </w:rPr>
            </w:pPr>
          </w:p>
          <w:p w14:paraId="77B3CFFE" w14:textId="1908B55D" w:rsidR="00150B80" w:rsidRPr="00471540" w:rsidRDefault="00150B80" w:rsidP="00150B80">
            <w:pPr>
              <w:spacing w:after="120"/>
              <w:jc w:val="both"/>
              <w:rPr>
                <w:rFonts w:cs="Arial"/>
                <w:b/>
                <w:sz w:val="18"/>
              </w:rPr>
            </w:pPr>
            <w:r>
              <w:rPr>
                <w:rFonts w:cs="Arial"/>
                <w:b/>
                <w:sz w:val="18"/>
              </w:rPr>
              <w:t>PART #</w:t>
            </w:r>
          </w:p>
        </w:tc>
        <w:tc>
          <w:tcPr>
            <w:tcW w:w="4444" w:type="dxa"/>
          </w:tcPr>
          <w:p w14:paraId="434F76D9" w14:textId="6A34692D" w:rsidR="00150B80" w:rsidRPr="00471540" w:rsidRDefault="00150B80" w:rsidP="00A546BD">
            <w:pPr>
              <w:spacing w:after="120"/>
              <w:jc w:val="both"/>
              <w:rPr>
                <w:rFonts w:cs="Arial"/>
                <w:b/>
                <w:sz w:val="18"/>
              </w:rPr>
            </w:pPr>
          </w:p>
          <w:p w14:paraId="5A8F474F" w14:textId="77777777" w:rsidR="00150B80" w:rsidRPr="00471540" w:rsidRDefault="00150B80" w:rsidP="00A546BD">
            <w:pPr>
              <w:spacing w:after="120"/>
              <w:jc w:val="both"/>
              <w:rPr>
                <w:rFonts w:cs="Arial"/>
                <w:b/>
                <w:sz w:val="18"/>
              </w:rPr>
            </w:pPr>
            <w:r w:rsidRPr="00471540">
              <w:rPr>
                <w:rFonts w:cs="Arial"/>
                <w:b/>
                <w:sz w:val="18"/>
              </w:rPr>
              <w:t>DESCRIPTION</w:t>
            </w:r>
          </w:p>
        </w:tc>
        <w:tc>
          <w:tcPr>
            <w:tcW w:w="0" w:type="auto"/>
          </w:tcPr>
          <w:p w14:paraId="45AF91CB" w14:textId="77777777" w:rsidR="00150B80" w:rsidRPr="00471540" w:rsidRDefault="00150B80" w:rsidP="00A546BD">
            <w:pPr>
              <w:spacing w:after="120"/>
              <w:jc w:val="both"/>
              <w:rPr>
                <w:rFonts w:cs="Arial"/>
                <w:b/>
                <w:sz w:val="18"/>
              </w:rPr>
            </w:pPr>
          </w:p>
          <w:p w14:paraId="7B78E864" w14:textId="77777777" w:rsidR="00150B80" w:rsidRPr="00471540" w:rsidRDefault="00150B80" w:rsidP="00A546BD">
            <w:pPr>
              <w:spacing w:after="120"/>
              <w:jc w:val="both"/>
              <w:rPr>
                <w:rFonts w:cs="Arial"/>
                <w:b/>
                <w:sz w:val="18"/>
              </w:rPr>
            </w:pPr>
            <w:r w:rsidRPr="00471540">
              <w:rPr>
                <w:rFonts w:cs="Arial"/>
                <w:b/>
                <w:sz w:val="18"/>
              </w:rPr>
              <w:t>UNIT COST</w:t>
            </w:r>
          </w:p>
        </w:tc>
        <w:tc>
          <w:tcPr>
            <w:tcW w:w="0" w:type="auto"/>
          </w:tcPr>
          <w:p w14:paraId="687847C0" w14:textId="77777777" w:rsidR="00150B80" w:rsidRPr="00471540" w:rsidRDefault="00150B80" w:rsidP="00A546BD">
            <w:pPr>
              <w:spacing w:after="120"/>
              <w:jc w:val="both"/>
              <w:rPr>
                <w:rFonts w:cs="Arial"/>
                <w:b/>
                <w:sz w:val="18"/>
              </w:rPr>
            </w:pPr>
          </w:p>
          <w:p w14:paraId="696581AA" w14:textId="77777777" w:rsidR="00150B80" w:rsidRPr="00471540" w:rsidRDefault="00150B80" w:rsidP="00A546BD">
            <w:pPr>
              <w:spacing w:after="120"/>
              <w:jc w:val="both"/>
              <w:rPr>
                <w:rFonts w:cs="Arial"/>
                <w:b/>
                <w:sz w:val="18"/>
              </w:rPr>
            </w:pPr>
            <w:r w:rsidRPr="00471540">
              <w:rPr>
                <w:rFonts w:cs="Arial"/>
                <w:b/>
                <w:sz w:val="18"/>
              </w:rPr>
              <w:t>EXTENDED COST</w:t>
            </w:r>
          </w:p>
        </w:tc>
      </w:tr>
      <w:tr w:rsidR="00FA4163" w:rsidRPr="00471540" w14:paraId="386BF207" w14:textId="77777777" w:rsidTr="00FA4163">
        <w:trPr>
          <w:cantSplit/>
        </w:trPr>
        <w:tc>
          <w:tcPr>
            <w:tcW w:w="805" w:type="dxa"/>
          </w:tcPr>
          <w:p w14:paraId="1C871EC2" w14:textId="77777777" w:rsidR="00150B80" w:rsidRPr="00471540" w:rsidRDefault="00150B80" w:rsidP="00A546BD">
            <w:pPr>
              <w:spacing w:before="120" w:after="120"/>
              <w:jc w:val="both"/>
              <w:rPr>
                <w:rFonts w:cs="Arial"/>
                <w:iCs/>
                <w:szCs w:val="22"/>
              </w:rPr>
            </w:pPr>
            <w:r w:rsidRPr="00471540">
              <w:rPr>
                <w:rFonts w:cs="Arial"/>
                <w:iCs/>
                <w:szCs w:val="22"/>
              </w:rPr>
              <w:t>1</w:t>
            </w:r>
          </w:p>
        </w:tc>
        <w:tc>
          <w:tcPr>
            <w:tcW w:w="486" w:type="dxa"/>
          </w:tcPr>
          <w:p w14:paraId="06B3C715" w14:textId="299C5558" w:rsidR="00150B80" w:rsidRPr="008357A0" w:rsidRDefault="00150B80" w:rsidP="00A546BD">
            <w:pPr>
              <w:spacing w:before="120" w:after="120"/>
              <w:jc w:val="both"/>
              <w:rPr>
                <w:rFonts w:cs="Arial"/>
                <w:iCs/>
                <w:szCs w:val="22"/>
              </w:rPr>
            </w:pPr>
            <w:r w:rsidRPr="008357A0">
              <w:rPr>
                <w:rFonts w:cs="Arial"/>
                <w:iCs/>
                <w:szCs w:val="22"/>
              </w:rPr>
              <w:t>68</w:t>
            </w:r>
          </w:p>
        </w:tc>
        <w:tc>
          <w:tcPr>
            <w:tcW w:w="0" w:type="auto"/>
          </w:tcPr>
          <w:p w14:paraId="39E9127F" w14:textId="77777777" w:rsidR="00150B80" w:rsidRPr="008357A0" w:rsidRDefault="00150B80" w:rsidP="00A546BD">
            <w:pPr>
              <w:spacing w:before="120" w:after="120"/>
              <w:jc w:val="both"/>
              <w:rPr>
                <w:rFonts w:cs="Arial"/>
                <w:iCs/>
                <w:szCs w:val="22"/>
              </w:rPr>
            </w:pPr>
            <w:r w:rsidRPr="008357A0">
              <w:rPr>
                <w:rFonts w:cs="Arial"/>
                <w:iCs/>
                <w:szCs w:val="22"/>
              </w:rPr>
              <w:t>each</w:t>
            </w:r>
          </w:p>
        </w:tc>
        <w:tc>
          <w:tcPr>
            <w:tcW w:w="2060" w:type="dxa"/>
          </w:tcPr>
          <w:p w14:paraId="21ED4F46" w14:textId="77777777" w:rsidR="00150B80" w:rsidRPr="008357A0" w:rsidRDefault="00150B80" w:rsidP="00150B80">
            <w:pPr>
              <w:spacing w:before="120" w:after="120"/>
              <w:rPr>
                <w:rFonts w:cs="Arial"/>
                <w:iCs/>
                <w:szCs w:val="22"/>
              </w:rPr>
            </w:pPr>
            <w:r w:rsidRPr="008357A0">
              <w:rPr>
                <w:rFonts w:cs="Arial"/>
                <w:iCs/>
                <w:szCs w:val="22"/>
              </w:rPr>
              <w:t>MAINT-TOSCA-PREM</w:t>
            </w:r>
          </w:p>
          <w:p w14:paraId="5729A665" w14:textId="77777777" w:rsidR="00150B80" w:rsidRPr="008357A0" w:rsidRDefault="00150B80" w:rsidP="008357A0">
            <w:pPr>
              <w:spacing w:before="120" w:after="120"/>
              <w:rPr>
                <w:rFonts w:cs="Arial"/>
                <w:iCs/>
                <w:szCs w:val="22"/>
              </w:rPr>
            </w:pPr>
          </w:p>
        </w:tc>
        <w:tc>
          <w:tcPr>
            <w:tcW w:w="4444" w:type="dxa"/>
          </w:tcPr>
          <w:p w14:paraId="70624377" w14:textId="58FB1D87" w:rsidR="00150B80" w:rsidRPr="008357A0" w:rsidRDefault="00150B80" w:rsidP="008357A0">
            <w:pPr>
              <w:spacing w:before="120" w:after="120"/>
              <w:rPr>
                <w:rFonts w:cs="Arial"/>
                <w:iCs/>
                <w:szCs w:val="22"/>
              </w:rPr>
            </w:pPr>
            <w:r w:rsidRPr="008357A0">
              <w:rPr>
                <w:rFonts w:cs="Arial"/>
                <w:iCs/>
                <w:szCs w:val="22"/>
              </w:rPr>
              <w:t>TRICENTIS</w:t>
            </w:r>
            <w:r>
              <w:rPr>
                <w:rFonts w:cs="Arial"/>
                <w:iCs/>
                <w:szCs w:val="22"/>
              </w:rPr>
              <w:t xml:space="preserve"> </w:t>
            </w:r>
            <w:r w:rsidRPr="008357A0">
              <w:rPr>
                <w:rFonts w:cs="Arial"/>
                <w:iCs/>
                <w:szCs w:val="22"/>
              </w:rPr>
              <w:t>TOSCA PREMIUM EDITION</w:t>
            </w:r>
          </w:p>
          <w:p w14:paraId="0E7B4595" w14:textId="3FD3B5B0" w:rsidR="00150B80" w:rsidRPr="008357A0" w:rsidRDefault="00150B80" w:rsidP="008357A0">
            <w:pPr>
              <w:spacing w:before="120" w:after="120"/>
              <w:rPr>
                <w:rFonts w:cs="Arial"/>
                <w:iCs/>
                <w:szCs w:val="22"/>
              </w:rPr>
            </w:pPr>
            <w:r w:rsidRPr="008357A0">
              <w:rPr>
                <w:rFonts w:cs="Arial"/>
                <w:iCs/>
                <w:szCs w:val="22"/>
              </w:rPr>
              <w:t>Start date:12/19/2024</w:t>
            </w:r>
          </w:p>
          <w:p w14:paraId="3D776FDF" w14:textId="5886612C" w:rsidR="00150B80" w:rsidRPr="008357A0" w:rsidRDefault="00150B80" w:rsidP="008357A0">
            <w:pPr>
              <w:spacing w:before="120" w:after="120"/>
              <w:rPr>
                <w:rFonts w:cs="Arial"/>
                <w:iCs/>
                <w:szCs w:val="22"/>
              </w:rPr>
            </w:pPr>
            <w:r w:rsidRPr="008357A0">
              <w:rPr>
                <w:rFonts w:cs="Arial"/>
                <w:iCs/>
                <w:szCs w:val="22"/>
              </w:rPr>
              <w:t>End date: 12/18/2025</w:t>
            </w:r>
          </w:p>
        </w:tc>
        <w:tc>
          <w:tcPr>
            <w:tcW w:w="0" w:type="auto"/>
          </w:tcPr>
          <w:p w14:paraId="2A0BA0C5" w14:textId="77777777" w:rsidR="00150B80" w:rsidRPr="008357A0" w:rsidRDefault="00150B80" w:rsidP="00A546BD">
            <w:pPr>
              <w:spacing w:before="120" w:after="120"/>
              <w:jc w:val="both"/>
              <w:rPr>
                <w:rFonts w:cs="Arial"/>
                <w:iCs/>
              </w:rPr>
            </w:pPr>
          </w:p>
        </w:tc>
        <w:tc>
          <w:tcPr>
            <w:tcW w:w="0" w:type="auto"/>
          </w:tcPr>
          <w:p w14:paraId="1B23687B" w14:textId="77777777" w:rsidR="00150B80" w:rsidRPr="008357A0" w:rsidRDefault="00150B80" w:rsidP="00A546BD">
            <w:pPr>
              <w:spacing w:before="120" w:after="120"/>
              <w:jc w:val="both"/>
              <w:rPr>
                <w:rFonts w:cs="Arial"/>
                <w:iCs/>
              </w:rPr>
            </w:pPr>
          </w:p>
        </w:tc>
      </w:tr>
      <w:tr w:rsidR="00FA4163" w:rsidRPr="00471540" w14:paraId="36FAF6B2" w14:textId="77777777" w:rsidTr="00FA4163">
        <w:trPr>
          <w:cantSplit/>
        </w:trPr>
        <w:tc>
          <w:tcPr>
            <w:tcW w:w="805" w:type="dxa"/>
          </w:tcPr>
          <w:p w14:paraId="2030CAFD" w14:textId="77777777" w:rsidR="00150B80" w:rsidRPr="00471540" w:rsidRDefault="00150B80" w:rsidP="00A546BD">
            <w:pPr>
              <w:spacing w:before="120" w:after="120"/>
              <w:jc w:val="both"/>
              <w:rPr>
                <w:rFonts w:cs="Arial"/>
                <w:iCs/>
                <w:szCs w:val="22"/>
              </w:rPr>
            </w:pPr>
            <w:r>
              <w:rPr>
                <w:rFonts w:cs="Arial"/>
                <w:iCs/>
                <w:szCs w:val="22"/>
              </w:rPr>
              <w:t>2</w:t>
            </w:r>
          </w:p>
        </w:tc>
        <w:tc>
          <w:tcPr>
            <w:tcW w:w="486" w:type="dxa"/>
          </w:tcPr>
          <w:p w14:paraId="0AE81A97" w14:textId="46EFEA35" w:rsidR="00150B80" w:rsidRPr="008357A0" w:rsidRDefault="00150B80" w:rsidP="00A546BD">
            <w:pPr>
              <w:spacing w:before="120" w:after="120"/>
              <w:jc w:val="both"/>
              <w:rPr>
                <w:rFonts w:cs="Arial"/>
                <w:iCs/>
                <w:szCs w:val="22"/>
              </w:rPr>
            </w:pPr>
            <w:r>
              <w:rPr>
                <w:rFonts w:cs="Arial"/>
                <w:iCs/>
                <w:szCs w:val="22"/>
              </w:rPr>
              <w:t>5</w:t>
            </w:r>
          </w:p>
        </w:tc>
        <w:tc>
          <w:tcPr>
            <w:tcW w:w="0" w:type="auto"/>
          </w:tcPr>
          <w:p w14:paraId="0550BBB2" w14:textId="77777777" w:rsidR="00150B80" w:rsidRPr="008357A0" w:rsidRDefault="00150B80" w:rsidP="00A546BD">
            <w:pPr>
              <w:spacing w:before="120" w:after="120"/>
              <w:jc w:val="both"/>
              <w:rPr>
                <w:rFonts w:cs="Arial"/>
                <w:iCs/>
                <w:szCs w:val="22"/>
              </w:rPr>
            </w:pPr>
            <w:r w:rsidRPr="008357A0">
              <w:rPr>
                <w:rFonts w:cs="Arial"/>
                <w:iCs/>
                <w:szCs w:val="22"/>
              </w:rPr>
              <w:t>each</w:t>
            </w:r>
          </w:p>
        </w:tc>
        <w:tc>
          <w:tcPr>
            <w:tcW w:w="2060" w:type="dxa"/>
          </w:tcPr>
          <w:p w14:paraId="1752217B" w14:textId="77777777" w:rsidR="00150B80" w:rsidRPr="008357A0" w:rsidRDefault="00150B80" w:rsidP="00150B80">
            <w:pPr>
              <w:spacing w:before="120" w:after="120"/>
              <w:rPr>
                <w:rFonts w:cs="Arial"/>
                <w:iCs/>
                <w:szCs w:val="22"/>
              </w:rPr>
            </w:pPr>
            <w:r w:rsidRPr="008357A0">
              <w:rPr>
                <w:rFonts w:cs="Arial"/>
                <w:iCs/>
                <w:szCs w:val="22"/>
              </w:rPr>
              <w:t>MAINT-A-EXEC-PREM</w:t>
            </w:r>
          </w:p>
          <w:p w14:paraId="10004B75" w14:textId="77777777" w:rsidR="00150B80" w:rsidRPr="008357A0" w:rsidRDefault="00150B80" w:rsidP="008357A0">
            <w:pPr>
              <w:spacing w:before="120" w:after="120"/>
              <w:rPr>
                <w:rFonts w:cs="Arial"/>
                <w:iCs/>
                <w:szCs w:val="22"/>
              </w:rPr>
            </w:pPr>
          </w:p>
        </w:tc>
        <w:tc>
          <w:tcPr>
            <w:tcW w:w="4444" w:type="dxa"/>
          </w:tcPr>
          <w:p w14:paraId="3755DC13" w14:textId="74456549" w:rsidR="00150B80" w:rsidRDefault="00150B80" w:rsidP="008357A0">
            <w:pPr>
              <w:spacing w:before="120" w:after="120"/>
              <w:rPr>
                <w:rFonts w:cs="Arial"/>
                <w:iCs/>
                <w:szCs w:val="22"/>
              </w:rPr>
            </w:pPr>
            <w:r>
              <w:rPr>
                <w:rFonts w:cs="Arial"/>
                <w:iCs/>
                <w:szCs w:val="22"/>
              </w:rPr>
              <w:t xml:space="preserve">TRICENTIS </w:t>
            </w:r>
            <w:r w:rsidRPr="008357A0">
              <w:rPr>
                <w:rFonts w:cs="Arial"/>
                <w:iCs/>
                <w:szCs w:val="22"/>
              </w:rPr>
              <w:t>PACK OF AUTOMATED EXECUTION ONLY FOR TRICENTIS TOSCA PREMIUM (5)</w:t>
            </w:r>
            <w:r>
              <w:rPr>
                <w:rFonts w:cs="Arial"/>
                <w:iCs/>
                <w:szCs w:val="22"/>
              </w:rPr>
              <w:t xml:space="preserve"> </w:t>
            </w:r>
          </w:p>
          <w:p w14:paraId="3ED724A1" w14:textId="04CC93FC" w:rsidR="00150B80" w:rsidRPr="008357A0" w:rsidRDefault="00150B80" w:rsidP="008357A0">
            <w:pPr>
              <w:spacing w:before="120" w:after="120"/>
              <w:rPr>
                <w:rFonts w:cs="Arial"/>
                <w:iCs/>
                <w:szCs w:val="22"/>
              </w:rPr>
            </w:pPr>
            <w:r w:rsidRPr="008357A0">
              <w:rPr>
                <w:rFonts w:cs="Arial"/>
                <w:iCs/>
                <w:szCs w:val="22"/>
              </w:rPr>
              <w:t>Start date:12/19/2024</w:t>
            </w:r>
          </w:p>
          <w:p w14:paraId="053D4EEB" w14:textId="5EA4FD8B" w:rsidR="00150B80" w:rsidRPr="008357A0" w:rsidRDefault="00150B80" w:rsidP="008357A0">
            <w:pPr>
              <w:spacing w:before="120" w:after="120"/>
              <w:rPr>
                <w:rFonts w:cs="Arial"/>
                <w:iCs/>
                <w:szCs w:val="22"/>
              </w:rPr>
            </w:pPr>
            <w:r w:rsidRPr="008357A0">
              <w:rPr>
                <w:rFonts w:cs="Arial"/>
                <w:iCs/>
                <w:szCs w:val="22"/>
              </w:rPr>
              <w:t>End date: 12/18/2025</w:t>
            </w:r>
          </w:p>
        </w:tc>
        <w:tc>
          <w:tcPr>
            <w:tcW w:w="0" w:type="auto"/>
          </w:tcPr>
          <w:p w14:paraId="1C094A24" w14:textId="77777777" w:rsidR="00150B80" w:rsidRPr="008357A0" w:rsidRDefault="00150B80" w:rsidP="00A546BD">
            <w:pPr>
              <w:spacing w:before="120" w:after="120"/>
              <w:jc w:val="both"/>
              <w:rPr>
                <w:rFonts w:cs="Arial"/>
                <w:iCs/>
              </w:rPr>
            </w:pPr>
          </w:p>
        </w:tc>
        <w:tc>
          <w:tcPr>
            <w:tcW w:w="0" w:type="auto"/>
          </w:tcPr>
          <w:p w14:paraId="2B6E0678" w14:textId="77777777" w:rsidR="00150B80" w:rsidRPr="008357A0" w:rsidRDefault="00150B80" w:rsidP="00A546BD">
            <w:pPr>
              <w:spacing w:before="120" w:after="120"/>
              <w:jc w:val="both"/>
              <w:rPr>
                <w:rFonts w:cs="Arial"/>
                <w:iCs/>
              </w:rPr>
            </w:pPr>
          </w:p>
        </w:tc>
      </w:tr>
      <w:tr w:rsidR="00FA4163" w:rsidRPr="00471540" w14:paraId="1F544E9E" w14:textId="77777777" w:rsidTr="00FA4163">
        <w:trPr>
          <w:cantSplit/>
        </w:trPr>
        <w:tc>
          <w:tcPr>
            <w:tcW w:w="805" w:type="dxa"/>
          </w:tcPr>
          <w:p w14:paraId="6F54512C" w14:textId="73E8A136" w:rsidR="00150B80" w:rsidRDefault="00150B80" w:rsidP="00A546BD">
            <w:pPr>
              <w:spacing w:before="120" w:after="120"/>
              <w:jc w:val="both"/>
              <w:rPr>
                <w:rFonts w:cs="Arial"/>
                <w:iCs/>
                <w:szCs w:val="22"/>
              </w:rPr>
            </w:pPr>
            <w:r>
              <w:rPr>
                <w:rFonts w:cs="Arial"/>
                <w:iCs/>
                <w:szCs w:val="22"/>
              </w:rPr>
              <w:t>3</w:t>
            </w:r>
          </w:p>
        </w:tc>
        <w:tc>
          <w:tcPr>
            <w:tcW w:w="486" w:type="dxa"/>
          </w:tcPr>
          <w:p w14:paraId="10BAEB0A" w14:textId="012FFBE1" w:rsidR="00150B80" w:rsidRPr="008357A0" w:rsidRDefault="00150B80" w:rsidP="00A546BD">
            <w:pPr>
              <w:spacing w:before="120" w:after="120"/>
              <w:jc w:val="both"/>
              <w:rPr>
                <w:rFonts w:cs="Arial"/>
                <w:iCs/>
                <w:szCs w:val="22"/>
              </w:rPr>
            </w:pPr>
            <w:r>
              <w:rPr>
                <w:rFonts w:cs="Arial"/>
                <w:iCs/>
                <w:szCs w:val="22"/>
              </w:rPr>
              <w:t>1</w:t>
            </w:r>
          </w:p>
        </w:tc>
        <w:tc>
          <w:tcPr>
            <w:tcW w:w="0" w:type="auto"/>
          </w:tcPr>
          <w:p w14:paraId="6DD7A164" w14:textId="33DF41F2" w:rsidR="00150B80" w:rsidRPr="008357A0" w:rsidRDefault="00150B80" w:rsidP="00A546BD">
            <w:pPr>
              <w:spacing w:before="120" w:after="120"/>
              <w:jc w:val="both"/>
              <w:rPr>
                <w:rFonts w:cs="Arial"/>
                <w:iCs/>
                <w:szCs w:val="22"/>
              </w:rPr>
            </w:pPr>
            <w:r>
              <w:rPr>
                <w:rFonts w:cs="Arial"/>
                <w:iCs/>
                <w:szCs w:val="22"/>
              </w:rPr>
              <w:t>each</w:t>
            </w:r>
          </w:p>
        </w:tc>
        <w:tc>
          <w:tcPr>
            <w:tcW w:w="2060" w:type="dxa"/>
          </w:tcPr>
          <w:p w14:paraId="70D2844C" w14:textId="77777777" w:rsidR="00150B80" w:rsidRPr="008357A0" w:rsidRDefault="00150B80" w:rsidP="00150B80">
            <w:pPr>
              <w:spacing w:before="120" w:after="120"/>
              <w:rPr>
                <w:rFonts w:cs="Arial"/>
                <w:iCs/>
                <w:szCs w:val="22"/>
              </w:rPr>
            </w:pPr>
            <w:r w:rsidRPr="008357A0">
              <w:rPr>
                <w:rFonts w:cs="Arial"/>
                <w:iCs/>
                <w:szCs w:val="22"/>
              </w:rPr>
              <w:t>TOSCA-CON-SRVR-OP</w:t>
            </w:r>
          </w:p>
          <w:p w14:paraId="1B194785" w14:textId="77777777" w:rsidR="00150B80" w:rsidRPr="008357A0" w:rsidRDefault="00150B80" w:rsidP="008357A0">
            <w:pPr>
              <w:spacing w:before="120" w:after="120"/>
              <w:rPr>
                <w:rFonts w:cs="Arial"/>
                <w:iCs/>
                <w:szCs w:val="22"/>
              </w:rPr>
            </w:pPr>
          </w:p>
        </w:tc>
        <w:tc>
          <w:tcPr>
            <w:tcW w:w="4444" w:type="dxa"/>
          </w:tcPr>
          <w:p w14:paraId="474CE88A" w14:textId="696D57C8" w:rsidR="00150B80" w:rsidRPr="008357A0" w:rsidRDefault="00150B80" w:rsidP="008357A0">
            <w:pPr>
              <w:spacing w:before="120" w:after="120"/>
              <w:rPr>
                <w:rFonts w:cs="Arial"/>
                <w:iCs/>
                <w:szCs w:val="22"/>
              </w:rPr>
            </w:pPr>
            <w:r w:rsidRPr="008357A0">
              <w:rPr>
                <w:rFonts w:cs="Arial"/>
                <w:iCs/>
                <w:szCs w:val="22"/>
              </w:rPr>
              <w:t>TRICENTIS TOSCA CONNECT SERVER LICENSE (ON PREMISE)</w:t>
            </w:r>
          </w:p>
          <w:p w14:paraId="6C81CFF8" w14:textId="77777777" w:rsidR="00150B80" w:rsidRPr="008357A0" w:rsidRDefault="00150B80" w:rsidP="008357A0">
            <w:pPr>
              <w:spacing w:before="120" w:after="120"/>
              <w:rPr>
                <w:rFonts w:cs="Arial"/>
                <w:iCs/>
                <w:szCs w:val="22"/>
              </w:rPr>
            </w:pPr>
            <w:r w:rsidRPr="008357A0">
              <w:rPr>
                <w:rFonts w:cs="Arial"/>
                <w:iCs/>
                <w:szCs w:val="22"/>
              </w:rPr>
              <w:t>Start date:12/19/2024</w:t>
            </w:r>
          </w:p>
          <w:p w14:paraId="04577377" w14:textId="4B145521" w:rsidR="00150B80" w:rsidRPr="008357A0" w:rsidRDefault="00150B80" w:rsidP="008357A0">
            <w:pPr>
              <w:spacing w:before="120" w:after="120"/>
              <w:rPr>
                <w:rFonts w:cs="Arial"/>
                <w:iCs/>
                <w:szCs w:val="22"/>
              </w:rPr>
            </w:pPr>
            <w:r w:rsidRPr="008357A0">
              <w:rPr>
                <w:rFonts w:cs="Arial"/>
                <w:iCs/>
                <w:szCs w:val="22"/>
              </w:rPr>
              <w:t>End date: 12/18/2025</w:t>
            </w:r>
          </w:p>
        </w:tc>
        <w:tc>
          <w:tcPr>
            <w:tcW w:w="0" w:type="auto"/>
          </w:tcPr>
          <w:p w14:paraId="29F552B4" w14:textId="77777777" w:rsidR="00150B80" w:rsidRPr="008357A0" w:rsidRDefault="00150B80" w:rsidP="00A546BD">
            <w:pPr>
              <w:spacing w:before="120" w:after="120"/>
              <w:jc w:val="both"/>
              <w:rPr>
                <w:rFonts w:cs="Arial"/>
                <w:iCs/>
              </w:rPr>
            </w:pPr>
          </w:p>
        </w:tc>
        <w:tc>
          <w:tcPr>
            <w:tcW w:w="0" w:type="auto"/>
          </w:tcPr>
          <w:p w14:paraId="43729F41" w14:textId="77777777" w:rsidR="00150B80" w:rsidRPr="008357A0" w:rsidRDefault="00150B80" w:rsidP="00A546BD">
            <w:pPr>
              <w:spacing w:before="120" w:after="120"/>
              <w:jc w:val="both"/>
              <w:rPr>
                <w:rFonts w:cs="Arial"/>
                <w:iCs/>
              </w:rPr>
            </w:pPr>
          </w:p>
        </w:tc>
      </w:tr>
      <w:tr w:rsidR="00FA4163" w:rsidRPr="00471540" w14:paraId="731C6EFA" w14:textId="77777777" w:rsidTr="00FA4163">
        <w:trPr>
          <w:cantSplit/>
        </w:trPr>
        <w:tc>
          <w:tcPr>
            <w:tcW w:w="805" w:type="dxa"/>
          </w:tcPr>
          <w:p w14:paraId="6754D200" w14:textId="3E7D8C6E" w:rsidR="00150B80" w:rsidRDefault="00150B80" w:rsidP="00A546BD">
            <w:pPr>
              <w:spacing w:before="120" w:after="120"/>
              <w:jc w:val="both"/>
              <w:rPr>
                <w:rFonts w:cs="Arial"/>
                <w:iCs/>
                <w:szCs w:val="22"/>
              </w:rPr>
            </w:pPr>
            <w:r>
              <w:rPr>
                <w:rFonts w:cs="Arial"/>
                <w:iCs/>
                <w:szCs w:val="22"/>
              </w:rPr>
              <w:t>4</w:t>
            </w:r>
          </w:p>
        </w:tc>
        <w:tc>
          <w:tcPr>
            <w:tcW w:w="486" w:type="dxa"/>
          </w:tcPr>
          <w:p w14:paraId="3C093A51" w14:textId="7FD0377F" w:rsidR="00150B80" w:rsidRPr="008357A0" w:rsidRDefault="00150B80" w:rsidP="00A546BD">
            <w:pPr>
              <w:spacing w:before="120" w:after="120"/>
              <w:jc w:val="both"/>
              <w:rPr>
                <w:rFonts w:cs="Arial"/>
                <w:iCs/>
                <w:szCs w:val="22"/>
              </w:rPr>
            </w:pPr>
            <w:r>
              <w:rPr>
                <w:rFonts w:cs="Arial"/>
                <w:iCs/>
                <w:szCs w:val="22"/>
              </w:rPr>
              <w:t>1</w:t>
            </w:r>
          </w:p>
        </w:tc>
        <w:tc>
          <w:tcPr>
            <w:tcW w:w="0" w:type="auto"/>
          </w:tcPr>
          <w:p w14:paraId="490F19FB" w14:textId="6655B6EE" w:rsidR="00150B80" w:rsidRPr="008357A0" w:rsidRDefault="00150B80" w:rsidP="00A546BD">
            <w:pPr>
              <w:spacing w:before="120" w:after="120"/>
              <w:jc w:val="both"/>
              <w:rPr>
                <w:rFonts w:cs="Arial"/>
                <w:iCs/>
                <w:szCs w:val="22"/>
              </w:rPr>
            </w:pPr>
            <w:r>
              <w:rPr>
                <w:rFonts w:cs="Arial"/>
                <w:iCs/>
                <w:szCs w:val="22"/>
              </w:rPr>
              <w:t>each</w:t>
            </w:r>
          </w:p>
        </w:tc>
        <w:tc>
          <w:tcPr>
            <w:tcW w:w="2060" w:type="dxa"/>
          </w:tcPr>
          <w:p w14:paraId="3C7F3F05" w14:textId="77777777" w:rsidR="00150B80" w:rsidRPr="008357A0" w:rsidRDefault="00150B80" w:rsidP="00150B80">
            <w:pPr>
              <w:spacing w:before="120" w:after="120"/>
              <w:rPr>
                <w:rFonts w:cs="Arial"/>
                <w:iCs/>
                <w:szCs w:val="22"/>
              </w:rPr>
            </w:pPr>
            <w:r w:rsidRPr="008357A0">
              <w:rPr>
                <w:rFonts w:cs="Arial"/>
                <w:iCs/>
                <w:szCs w:val="22"/>
              </w:rPr>
              <w:t>TOS-EXO-PS</w:t>
            </w:r>
          </w:p>
          <w:p w14:paraId="127CADED" w14:textId="77777777" w:rsidR="00150B80" w:rsidRPr="008357A0" w:rsidRDefault="00150B80" w:rsidP="008357A0">
            <w:pPr>
              <w:spacing w:before="120" w:after="120"/>
              <w:rPr>
                <w:rFonts w:cs="Arial"/>
                <w:iCs/>
                <w:szCs w:val="22"/>
              </w:rPr>
            </w:pPr>
          </w:p>
        </w:tc>
        <w:tc>
          <w:tcPr>
            <w:tcW w:w="4444" w:type="dxa"/>
          </w:tcPr>
          <w:p w14:paraId="31C26E96" w14:textId="2E9EBD67" w:rsidR="00150B80" w:rsidRPr="008357A0" w:rsidRDefault="00150B80" w:rsidP="008357A0">
            <w:pPr>
              <w:spacing w:before="120" w:after="120"/>
              <w:rPr>
                <w:rFonts w:cs="Arial"/>
                <w:iCs/>
                <w:szCs w:val="22"/>
              </w:rPr>
            </w:pPr>
            <w:r w:rsidRPr="008357A0">
              <w:rPr>
                <w:rFonts w:cs="Arial"/>
                <w:iCs/>
                <w:szCs w:val="22"/>
              </w:rPr>
              <w:t>PACK OF TRICENTIS TOSCA EXECUTION ONLY (5) | ON PREMISE</w:t>
            </w:r>
          </w:p>
          <w:p w14:paraId="0B192BEA" w14:textId="15B5F04B" w:rsidR="00150B80" w:rsidRPr="008357A0" w:rsidRDefault="00150B80" w:rsidP="008357A0">
            <w:pPr>
              <w:spacing w:before="120" w:after="120"/>
              <w:rPr>
                <w:rFonts w:cs="Arial"/>
                <w:iCs/>
                <w:szCs w:val="22"/>
              </w:rPr>
            </w:pPr>
            <w:r w:rsidRPr="008357A0">
              <w:rPr>
                <w:rFonts w:cs="Arial"/>
                <w:iCs/>
                <w:szCs w:val="22"/>
              </w:rPr>
              <w:t>Start date:12/</w:t>
            </w:r>
            <w:r>
              <w:rPr>
                <w:rFonts w:cs="Arial"/>
                <w:iCs/>
                <w:szCs w:val="22"/>
              </w:rPr>
              <w:t>28</w:t>
            </w:r>
            <w:r w:rsidRPr="008357A0">
              <w:rPr>
                <w:rFonts w:cs="Arial"/>
                <w:iCs/>
                <w:szCs w:val="22"/>
              </w:rPr>
              <w:t>/2024</w:t>
            </w:r>
          </w:p>
          <w:p w14:paraId="636482E1" w14:textId="5FB6650E" w:rsidR="00150B80" w:rsidRPr="008357A0" w:rsidRDefault="00150B80" w:rsidP="008357A0">
            <w:pPr>
              <w:spacing w:before="120" w:after="120"/>
              <w:rPr>
                <w:rFonts w:cs="Arial"/>
                <w:iCs/>
                <w:szCs w:val="22"/>
              </w:rPr>
            </w:pPr>
            <w:r w:rsidRPr="008357A0">
              <w:rPr>
                <w:rFonts w:cs="Arial"/>
                <w:iCs/>
                <w:szCs w:val="22"/>
              </w:rPr>
              <w:t>End date: 12/18/2025</w:t>
            </w:r>
          </w:p>
        </w:tc>
        <w:tc>
          <w:tcPr>
            <w:tcW w:w="0" w:type="auto"/>
          </w:tcPr>
          <w:p w14:paraId="21FDE3A2" w14:textId="77777777" w:rsidR="00150B80" w:rsidRPr="008357A0" w:rsidRDefault="00150B80" w:rsidP="00A546BD">
            <w:pPr>
              <w:spacing w:before="120" w:after="120"/>
              <w:jc w:val="both"/>
              <w:rPr>
                <w:rFonts w:cs="Arial"/>
                <w:iCs/>
              </w:rPr>
            </w:pPr>
          </w:p>
        </w:tc>
        <w:tc>
          <w:tcPr>
            <w:tcW w:w="0" w:type="auto"/>
          </w:tcPr>
          <w:p w14:paraId="241274ED" w14:textId="77777777" w:rsidR="00150B80" w:rsidRPr="008357A0" w:rsidRDefault="00150B80" w:rsidP="00A546BD">
            <w:pPr>
              <w:spacing w:before="120" w:after="120"/>
              <w:jc w:val="both"/>
              <w:rPr>
                <w:rFonts w:cs="Arial"/>
                <w:iCs/>
              </w:rPr>
            </w:pPr>
          </w:p>
        </w:tc>
      </w:tr>
      <w:tr w:rsidR="00FA4163" w:rsidRPr="00471540" w14:paraId="30295AB5" w14:textId="77777777" w:rsidTr="00FA4163">
        <w:trPr>
          <w:cantSplit/>
        </w:trPr>
        <w:tc>
          <w:tcPr>
            <w:tcW w:w="805" w:type="dxa"/>
          </w:tcPr>
          <w:p w14:paraId="078EAD59" w14:textId="71811C85" w:rsidR="00150B80" w:rsidRDefault="00150B80" w:rsidP="00A546BD">
            <w:pPr>
              <w:spacing w:before="120" w:after="120"/>
              <w:jc w:val="both"/>
              <w:rPr>
                <w:rFonts w:cs="Arial"/>
                <w:iCs/>
                <w:szCs w:val="22"/>
              </w:rPr>
            </w:pPr>
            <w:r>
              <w:rPr>
                <w:rFonts w:cs="Arial"/>
                <w:iCs/>
                <w:szCs w:val="22"/>
              </w:rPr>
              <w:t>5</w:t>
            </w:r>
          </w:p>
        </w:tc>
        <w:tc>
          <w:tcPr>
            <w:tcW w:w="486" w:type="dxa"/>
          </w:tcPr>
          <w:p w14:paraId="079CF1DF" w14:textId="1E7801EB" w:rsidR="00150B80" w:rsidRPr="008357A0" w:rsidRDefault="00150B80" w:rsidP="00A546BD">
            <w:pPr>
              <w:spacing w:before="120" w:after="120"/>
              <w:jc w:val="both"/>
              <w:rPr>
                <w:rFonts w:cs="Arial"/>
                <w:iCs/>
                <w:szCs w:val="22"/>
              </w:rPr>
            </w:pPr>
            <w:r>
              <w:rPr>
                <w:rFonts w:cs="Arial"/>
                <w:iCs/>
                <w:szCs w:val="22"/>
              </w:rPr>
              <w:t>32</w:t>
            </w:r>
          </w:p>
        </w:tc>
        <w:tc>
          <w:tcPr>
            <w:tcW w:w="0" w:type="auto"/>
          </w:tcPr>
          <w:p w14:paraId="2AF7B6E1" w14:textId="482A8BF9" w:rsidR="00150B80" w:rsidRPr="008357A0" w:rsidRDefault="00150B80" w:rsidP="00A546BD">
            <w:pPr>
              <w:spacing w:before="120" w:after="120"/>
              <w:jc w:val="both"/>
              <w:rPr>
                <w:rFonts w:cs="Arial"/>
                <w:iCs/>
                <w:szCs w:val="22"/>
              </w:rPr>
            </w:pPr>
            <w:r>
              <w:rPr>
                <w:rFonts w:cs="Arial"/>
                <w:iCs/>
                <w:szCs w:val="22"/>
              </w:rPr>
              <w:t>each</w:t>
            </w:r>
          </w:p>
        </w:tc>
        <w:tc>
          <w:tcPr>
            <w:tcW w:w="2060" w:type="dxa"/>
          </w:tcPr>
          <w:p w14:paraId="3F20E724" w14:textId="77777777" w:rsidR="00150B80" w:rsidRPr="008357A0" w:rsidRDefault="00150B80" w:rsidP="00150B80">
            <w:pPr>
              <w:spacing w:before="120" w:after="120"/>
              <w:rPr>
                <w:rFonts w:cs="Arial"/>
                <w:iCs/>
                <w:szCs w:val="22"/>
              </w:rPr>
            </w:pPr>
            <w:r w:rsidRPr="008357A0">
              <w:rPr>
                <w:rFonts w:cs="Arial"/>
                <w:iCs/>
                <w:szCs w:val="22"/>
              </w:rPr>
              <w:t>TOS-PRM-1-PS</w:t>
            </w:r>
          </w:p>
          <w:p w14:paraId="39CE8F10" w14:textId="77777777" w:rsidR="00150B80" w:rsidRPr="008357A0" w:rsidRDefault="00150B80" w:rsidP="008357A0">
            <w:pPr>
              <w:spacing w:before="120" w:after="120"/>
              <w:rPr>
                <w:rFonts w:cs="Arial"/>
                <w:iCs/>
                <w:szCs w:val="22"/>
              </w:rPr>
            </w:pPr>
          </w:p>
        </w:tc>
        <w:tc>
          <w:tcPr>
            <w:tcW w:w="4444" w:type="dxa"/>
          </w:tcPr>
          <w:p w14:paraId="17E9D36E" w14:textId="59CBDC9C" w:rsidR="00150B80" w:rsidRPr="008357A0" w:rsidRDefault="00150B80" w:rsidP="008357A0">
            <w:pPr>
              <w:spacing w:before="120" w:after="120"/>
              <w:rPr>
                <w:rFonts w:cs="Arial"/>
                <w:iCs/>
                <w:szCs w:val="22"/>
              </w:rPr>
            </w:pPr>
            <w:r w:rsidRPr="008357A0">
              <w:rPr>
                <w:rFonts w:cs="Arial"/>
                <w:iCs/>
                <w:szCs w:val="22"/>
              </w:rPr>
              <w:t>TRICENTIS TOSCA (ON PREMISE)</w:t>
            </w:r>
          </w:p>
          <w:p w14:paraId="0060D70A" w14:textId="77777777" w:rsidR="00150B80" w:rsidRPr="008357A0" w:rsidRDefault="00150B80" w:rsidP="008357A0">
            <w:pPr>
              <w:spacing w:before="120" w:after="120"/>
              <w:rPr>
                <w:rFonts w:cs="Arial"/>
                <w:iCs/>
                <w:szCs w:val="22"/>
              </w:rPr>
            </w:pPr>
            <w:r w:rsidRPr="008357A0">
              <w:rPr>
                <w:rFonts w:cs="Arial"/>
                <w:iCs/>
                <w:szCs w:val="22"/>
              </w:rPr>
              <w:t>Start date:12/28/2024</w:t>
            </w:r>
          </w:p>
          <w:p w14:paraId="7C2F986C" w14:textId="1E265754" w:rsidR="00150B80" w:rsidRPr="008357A0" w:rsidRDefault="00150B80" w:rsidP="008357A0">
            <w:pPr>
              <w:spacing w:before="120" w:after="120"/>
              <w:rPr>
                <w:rFonts w:cs="Arial"/>
                <w:iCs/>
                <w:szCs w:val="22"/>
              </w:rPr>
            </w:pPr>
            <w:r w:rsidRPr="008357A0">
              <w:rPr>
                <w:rFonts w:cs="Arial"/>
                <w:iCs/>
                <w:szCs w:val="22"/>
              </w:rPr>
              <w:t>End date: 12/18/2025</w:t>
            </w:r>
          </w:p>
        </w:tc>
        <w:tc>
          <w:tcPr>
            <w:tcW w:w="0" w:type="auto"/>
          </w:tcPr>
          <w:p w14:paraId="48F75A66" w14:textId="77777777" w:rsidR="00150B80" w:rsidRPr="008357A0" w:rsidRDefault="00150B80" w:rsidP="00A546BD">
            <w:pPr>
              <w:spacing w:before="120" w:after="120"/>
              <w:jc w:val="both"/>
              <w:rPr>
                <w:rFonts w:cs="Arial"/>
                <w:iCs/>
              </w:rPr>
            </w:pPr>
          </w:p>
        </w:tc>
        <w:tc>
          <w:tcPr>
            <w:tcW w:w="0" w:type="auto"/>
          </w:tcPr>
          <w:p w14:paraId="5453DBF0" w14:textId="77777777" w:rsidR="00150B80" w:rsidRPr="008357A0" w:rsidRDefault="00150B80" w:rsidP="00A546BD">
            <w:pPr>
              <w:spacing w:before="120" w:after="120"/>
              <w:jc w:val="both"/>
              <w:rPr>
                <w:rFonts w:cs="Arial"/>
                <w:iCs/>
              </w:rPr>
            </w:pPr>
          </w:p>
        </w:tc>
      </w:tr>
      <w:bookmarkEnd w:id="31"/>
    </w:tbl>
    <w:p w14:paraId="54D6E0FB" w14:textId="77777777" w:rsidR="00F66F99" w:rsidRDefault="00F66F99" w:rsidP="00F66F99">
      <w:pPr>
        <w:spacing w:before="120" w:after="120"/>
        <w:ind w:left="5760" w:right="-86" w:firstLine="720"/>
        <w:jc w:val="both"/>
        <w:rPr>
          <w:rFonts w:cs="Arial"/>
          <w:b/>
          <w:bCs/>
        </w:rPr>
      </w:pPr>
    </w:p>
    <w:p w14:paraId="5281E09D" w14:textId="1F5A1776" w:rsidR="00F66F99" w:rsidRDefault="00F66F99" w:rsidP="00F66F99">
      <w:pPr>
        <w:spacing w:before="120" w:after="120"/>
        <w:ind w:left="5760" w:right="-86" w:firstLine="720"/>
        <w:jc w:val="both"/>
        <w:rPr>
          <w:rFonts w:cs="Arial"/>
          <w:b/>
          <w:bCs/>
        </w:rPr>
      </w:pPr>
      <w:r>
        <w:rPr>
          <w:rFonts w:cs="Arial"/>
          <w:b/>
          <w:bCs/>
        </w:rPr>
        <w:t xml:space="preserve">    </w:t>
      </w:r>
      <w:r w:rsidR="005F472F">
        <w:rPr>
          <w:rFonts w:cs="Arial"/>
          <w:b/>
          <w:bCs/>
        </w:rPr>
        <w:t>First Year</w:t>
      </w:r>
      <w:r w:rsidRPr="00471540">
        <w:rPr>
          <w:rFonts w:cs="Arial"/>
          <w:b/>
          <w:bCs/>
        </w:rPr>
        <w:t xml:space="preserve"> </w:t>
      </w:r>
      <w:r>
        <w:rPr>
          <w:rFonts w:cs="Arial"/>
          <w:b/>
          <w:bCs/>
        </w:rPr>
        <w:t>Offer</w:t>
      </w:r>
      <w:r w:rsidRPr="00471540">
        <w:rPr>
          <w:rFonts w:cs="Arial"/>
          <w:b/>
          <w:bCs/>
        </w:rPr>
        <w:t xml:space="preserve"> Cost ________________</w:t>
      </w:r>
    </w:p>
    <w:p w14:paraId="6B828250" w14:textId="77777777" w:rsidR="00B158E6" w:rsidRDefault="00B158E6" w:rsidP="00F84377">
      <w:pPr>
        <w:rPr>
          <w:b/>
          <w:bCs/>
          <w:iCs/>
          <w:szCs w:val="22"/>
        </w:rPr>
      </w:pPr>
    </w:p>
    <w:p w14:paraId="65F22E13" w14:textId="77777777" w:rsidR="00B158E6" w:rsidRDefault="00B158E6" w:rsidP="00F66F99">
      <w:pPr>
        <w:ind w:left="720"/>
        <w:rPr>
          <w:b/>
          <w:bCs/>
          <w:iCs/>
          <w:szCs w:val="22"/>
        </w:rPr>
      </w:pPr>
    </w:p>
    <w:p w14:paraId="4659A62E" w14:textId="77777777" w:rsidR="008C4925" w:rsidRDefault="008C4925" w:rsidP="00F66F99">
      <w:pPr>
        <w:ind w:left="720"/>
        <w:rPr>
          <w:b/>
          <w:bCs/>
          <w:iCs/>
          <w:szCs w:val="22"/>
        </w:rPr>
      </w:pPr>
    </w:p>
    <w:p w14:paraId="4BA9991C" w14:textId="77777777" w:rsidR="008C4925" w:rsidRDefault="008C4925" w:rsidP="00F66F99">
      <w:pPr>
        <w:ind w:left="720"/>
        <w:rPr>
          <w:b/>
          <w:bCs/>
          <w:iCs/>
          <w:szCs w:val="22"/>
        </w:rPr>
      </w:pPr>
    </w:p>
    <w:p w14:paraId="192BBBCE" w14:textId="77777777" w:rsidR="00F84377" w:rsidRDefault="00F84377" w:rsidP="00F66F99">
      <w:pPr>
        <w:ind w:left="720"/>
        <w:rPr>
          <w:b/>
          <w:bCs/>
          <w:iCs/>
          <w:szCs w:val="22"/>
        </w:rPr>
      </w:pPr>
    </w:p>
    <w:p w14:paraId="05E90A1D" w14:textId="77777777" w:rsidR="00F84377" w:rsidRDefault="00F84377" w:rsidP="00F66F99">
      <w:pPr>
        <w:ind w:left="720"/>
        <w:rPr>
          <w:b/>
          <w:bCs/>
          <w:iCs/>
          <w:szCs w:val="22"/>
        </w:rPr>
      </w:pPr>
    </w:p>
    <w:p w14:paraId="0D7455CA" w14:textId="7D86BD01" w:rsidR="00EE31E5" w:rsidRDefault="00EE31E5" w:rsidP="00F66F99">
      <w:pPr>
        <w:ind w:left="720"/>
        <w:rPr>
          <w:b/>
          <w:bCs/>
          <w:iCs/>
          <w:szCs w:val="22"/>
        </w:rPr>
      </w:pPr>
      <w:r>
        <w:rPr>
          <w:b/>
          <w:bCs/>
          <w:iCs/>
          <w:szCs w:val="22"/>
        </w:rPr>
        <w:t>OPTIONAL COSTS</w:t>
      </w:r>
      <w:r w:rsidR="002A36B5">
        <w:rPr>
          <w:b/>
          <w:bCs/>
          <w:iCs/>
          <w:szCs w:val="22"/>
        </w:rPr>
        <w:t>: MAY</w:t>
      </w:r>
      <w:r>
        <w:rPr>
          <w:b/>
          <w:bCs/>
          <w:iCs/>
          <w:szCs w:val="22"/>
        </w:rPr>
        <w:t xml:space="preserve"> OR MAY NOT BE PURCHASED </w:t>
      </w:r>
    </w:p>
    <w:p w14:paraId="1EB7B6E2" w14:textId="77777777" w:rsidR="00F84377" w:rsidRDefault="00F84377" w:rsidP="00F66F99">
      <w:pPr>
        <w:ind w:left="720"/>
        <w:rPr>
          <w:b/>
          <w:bCs/>
          <w:iCs/>
          <w:szCs w:val="22"/>
        </w:rPr>
      </w:pPr>
    </w:p>
    <w:p w14:paraId="72965FBD" w14:textId="77777777" w:rsidR="00F84377" w:rsidRDefault="00F84377" w:rsidP="00F66F99">
      <w:pPr>
        <w:ind w:left="720"/>
        <w:rPr>
          <w:b/>
          <w:bCs/>
          <w:iCs/>
          <w:szCs w:val="22"/>
        </w:rPr>
      </w:pPr>
    </w:p>
    <w:p w14:paraId="38B19E98" w14:textId="77777777" w:rsidR="00EE31E5" w:rsidRDefault="00EE31E5" w:rsidP="00F66F99">
      <w:pPr>
        <w:ind w:left="720"/>
        <w:rPr>
          <w:b/>
          <w:bCs/>
          <w:iCs/>
          <w:szCs w:val="22"/>
        </w:rPr>
      </w:pPr>
    </w:p>
    <w:p w14:paraId="5B92C24C" w14:textId="430BD9DC" w:rsidR="00F66F99" w:rsidRDefault="00F66F99" w:rsidP="00F66F99">
      <w:pPr>
        <w:ind w:left="720"/>
        <w:rPr>
          <w:b/>
          <w:bCs/>
          <w:iCs/>
          <w:szCs w:val="22"/>
        </w:rPr>
      </w:pPr>
      <w:r w:rsidRPr="001D6A06">
        <w:rPr>
          <w:b/>
          <w:bCs/>
          <w:iCs/>
          <w:szCs w:val="22"/>
        </w:rPr>
        <w:t xml:space="preserve">YEAR </w:t>
      </w:r>
      <w:r>
        <w:rPr>
          <w:b/>
          <w:bCs/>
          <w:iCs/>
          <w:szCs w:val="22"/>
        </w:rPr>
        <w:t>2</w:t>
      </w:r>
      <w:r w:rsidRPr="001D6A06">
        <w:rPr>
          <w:b/>
          <w:bCs/>
          <w:iCs/>
          <w:szCs w:val="22"/>
        </w:rPr>
        <w:t xml:space="preserve">:  </w:t>
      </w:r>
    </w:p>
    <w:p w14:paraId="77DE190C" w14:textId="77777777" w:rsidR="00F84377" w:rsidRPr="001D6A06" w:rsidRDefault="00F84377" w:rsidP="00F66F99">
      <w:pPr>
        <w:ind w:left="720"/>
        <w:rPr>
          <w:b/>
          <w:bCs/>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86"/>
        <w:gridCol w:w="694"/>
        <w:gridCol w:w="2060"/>
        <w:gridCol w:w="4444"/>
        <w:gridCol w:w="849"/>
        <w:gridCol w:w="1351"/>
      </w:tblGrid>
      <w:tr w:rsidR="00FA4163" w:rsidRPr="00471540" w14:paraId="63038A1A" w14:textId="77777777" w:rsidTr="00E25B27">
        <w:tc>
          <w:tcPr>
            <w:tcW w:w="805" w:type="dxa"/>
          </w:tcPr>
          <w:p w14:paraId="44097F7A" w14:textId="77777777" w:rsidR="00FA4163" w:rsidRPr="00471540" w:rsidRDefault="00FA4163" w:rsidP="005F472F">
            <w:pPr>
              <w:spacing w:after="120"/>
              <w:jc w:val="both"/>
              <w:rPr>
                <w:rFonts w:cs="Arial"/>
                <w:b/>
                <w:sz w:val="18"/>
              </w:rPr>
            </w:pPr>
          </w:p>
          <w:p w14:paraId="0ACD38AD" w14:textId="3B6C4DA0" w:rsidR="00FA4163" w:rsidRPr="00471540" w:rsidRDefault="00FA4163" w:rsidP="005F472F">
            <w:pPr>
              <w:spacing w:after="120"/>
              <w:jc w:val="both"/>
              <w:rPr>
                <w:rFonts w:cs="Arial"/>
                <w:b/>
                <w:sz w:val="18"/>
              </w:rPr>
            </w:pPr>
            <w:r w:rsidRPr="00471540">
              <w:rPr>
                <w:rFonts w:cs="Arial"/>
                <w:b/>
                <w:sz w:val="18"/>
              </w:rPr>
              <w:t>ITEM #</w:t>
            </w:r>
          </w:p>
        </w:tc>
        <w:tc>
          <w:tcPr>
            <w:tcW w:w="486" w:type="dxa"/>
          </w:tcPr>
          <w:p w14:paraId="0091DCB7" w14:textId="77777777" w:rsidR="00FA4163" w:rsidRPr="00471540" w:rsidRDefault="00FA4163" w:rsidP="005F472F">
            <w:pPr>
              <w:spacing w:after="120"/>
              <w:jc w:val="both"/>
              <w:rPr>
                <w:rFonts w:cs="Arial"/>
                <w:b/>
                <w:sz w:val="18"/>
              </w:rPr>
            </w:pPr>
          </w:p>
          <w:p w14:paraId="78ADE195" w14:textId="76CD044F" w:rsidR="00FA4163" w:rsidRPr="00471540" w:rsidRDefault="00FA4163" w:rsidP="005F472F">
            <w:pPr>
              <w:spacing w:after="120"/>
              <w:jc w:val="both"/>
              <w:rPr>
                <w:rFonts w:cs="Arial"/>
                <w:b/>
                <w:sz w:val="18"/>
              </w:rPr>
            </w:pPr>
            <w:r w:rsidRPr="00471540">
              <w:rPr>
                <w:rFonts w:cs="Arial"/>
                <w:b/>
                <w:sz w:val="18"/>
              </w:rPr>
              <w:t>QTY</w:t>
            </w:r>
          </w:p>
        </w:tc>
        <w:tc>
          <w:tcPr>
            <w:tcW w:w="694" w:type="dxa"/>
          </w:tcPr>
          <w:p w14:paraId="4363ABEE" w14:textId="77777777" w:rsidR="00FA4163" w:rsidRPr="00471540" w:rsidRDefault="00FA4163" w:rsidP="005F472F">
            <w:pPr>
              <w:spacing w:after="120"/>
              <w:jc w:val="both"/>
              <w:rPr>
                <w:rFonts w:cs="Arial"/>
                <w:b/>
                <w:sz w:val="18"/>
              </w:rPr>
            </w:pPr>
          </w:p>
          <w:p w14:paraId="30CDE0DF" w14:textId="61C796C9" w:rsidR="00FA4163" w:rsidRPr="00471540" w:rsidRDefault="00FA4163" w:rsidP="005F472F">
            <w:pPr>
              <w:spacing w:after="120"/>
              <w:jc w:val="both"/>
              <w:rPr>
                <w:rFonts w:cs="Arial"/>
                <w:b/>
                <w:sz w:val="18"/>
              </w:rPr>
            </w:pPr>
            <w:r w:rsidRPr="00471540">
              <w:rPr>
                <w:rFonts w:cs="Arial"/>
                <w:b/>
                <w:sz w:val="18"/>
              </w:rPr>
              <w:t>UNIT</w:t>
            </w:r>
          </w:p>
        </w:tc>
        <w:tc>
          <w:tcPr>
            <w:tcW w:w="2060" w:type="dxa"/>
          </w:tcPr>
          <w:p w14:paraId="6C649FEE" w14:textId="77777777" w:rsidR="00FA4163" w:rsidRPr="00471540" w:rsidRDefault="00FA4163" w:rsidP="00FA4163">
            <w:pPr>
              <w:spacing w:after="120"/>
              <w:jc w:val="both"/>
              <w:rPr>
                <w:rFonts w:cs="Arial"/>
                <w:b/>
                <w:sz w:val="18"/>
              </w:rPr>
            </w:pPr>
          </w:p>
          <w:p w14:paraId="552E6CD1" w14:textId="2E01E9A2" w:rsidR="00FA4163" w:rsidRPr="00471540" w:rsidRDefault="00FA4163" w:rsidP="00FA4163">
            <w:pPr>
              <w:spacing w:after="120"/>
              <w:jc w:val="both"/>
              <w:rPr>
                <w:rFonts w:cs="Arial"/>
                <w:b/>
                <w:sz w:val="18"/>
              </w:rPr>
            </w:pPr>
            <w:r>
              <w:rPr>
                <w:rFonts w:cs="Arial"/>
                <w:b/>
                <w:sz w:val="18"/>
              </w:rPr>
              <w:t>PART #</w:t>
            </w:r>
          </w:p>
        </w:tc>
        <w:tc>
          <w:tcPr>
            <w:tcW w:w="4444" w:type="dxa"/>
          </w:tcPr>
          <w:p w14:paraId="66A78997" w14:textId="45D9F23A" w:rsidR="00FA4163" w:rsidRPr="00471540" w:rsidRDefault="00FA4163" w:rsidP="005F472F">
            <w:pPr>
              <w:spacing w:after="120"/>
              <w:jc w:val="both"/>
              <w:rPr>
                <w:rFonts w:cs="Arial"/>
                <w:b/>
                <w:sz w:val="18"/>
              </w:rPr>
            </w:pPr>
          </w:p>
          <w:p w14:paraId="49B729C1" w14:textId="4456423E" w:rsidR="00FA4163" w:rsidRPr="00471540" w:rsidRDefault="00FA4163" w:rsidP="005F472F">
            <w:pPr>
              <w:spacing w:after="120"/>
              <w:jc w:val="both"/>
              <w:rPr>
                <w:rFonts w:cs="Arial"/>
                <w:b/>
                <w:sz w:val="18"/>
              </w:rPr>
            </w:pPr>
            <w:r w:rsidRPr="00471540">
              <w:rPr>
                <w:rFonts w:cs="Arial"/>
                <w:b/>
                <w:sz w:val="18"/>
              </w:rPr>
              <w:t>DESCRIPTION</w:t>
            </w:r>
          </w:p>
        </w:tc>
        <w:tc>
          <w:tcPr>
            <w:tcW w:w="849" w:type="dxa"/>
          </w:tcPr>
          <w:p w14:paraId="4FBB09EA" w14:textId="77777777" w:rsidR="00FA4163" w:rsidRPr="00471540" w:rsidRDefault="00FA4163" w:rsidP="005F472F">
            <w:pPr>
              <w:spacing w:after="120"/>
              <w:jc w:val="both"/>
              <w:rPr>
                <w:rFonts w:cs="Arial"/>
                <w:b/>
                <w:sz w:val="18"/>
              </w:rPr>
            </w:pPr>
          </w:p>
          <w:p w14:paraId="5E25FF02" w14:textId="557830F8" w:rsidR="00FA4163" w:rsidRPr="00471540" w:rsidRDefault="00FA4163" w:rsidP="005F472F">
            <w:pPr>
              <w:spacing w:after="120"/>
              <w:jc w:val="both"/>
              <w:rPr>
                <w:rFonts w:cs="Arial"/>
                <w:b/>
                <w:sz w:val="18"/>
              </w:rPr>
            </w:pPr>
            <w:r w:rsidRPr="00471540">
              <w:rPr>
                <w:rFonts w:cs="Arial"/>
                <w:b/>
                <w:sz w:val="18"/>
              </w:rPr>
              <w:t>UNIT COST</w:t>
            </w:r>
          </w:p>
        </w:tc>
        <w:tc>
          <w:tcPr>
            <w:tcW w:w="1351" w:type="dxa"/>
          </w:tcPr>
          <w:p w14:paraId="128C879E" w14:textId="77777777" w:rsidR="00FA4163" w:rsidRPr="00471540" w:rsidRDefault="00FA4163" w:rsidP="005F472F">
            <w:pPr>
              <w:spacing w:after="120"/>
              <w:jc w:val="both"/>
              <w:rPr>
                <w:rFonts w:cs="Arial"/>
                <w:b/>
                <w:sz w:val="18"/>
              </w:rPr>
            </w:pPr>
          </w:p>
          <w:p w14:paraId="20010AAE" w14:textId="343B65E2" w:rsidR="00FA4163" w:rsidRPr="00471540" w:rsidRDefault="00FA4163" w:rsidP="005F472F">
            <w:pPr>
              <w:spacing w:after="120"/>
              <w:jc w:val="both"/>
              <w:rPr>
                <w:rFonts w:cs="Arial"/>
                <w:b/>
                <w:sz w:val="18"/>
              </w:rPr>
            </w:pPr>
            <w:r w:rsidRPr="00471540">
              <w:rPr>
                <w:rFonts w:cs="Arial"/>
                <w:b/>
                <w:sz w:val="18"/>
              </w:rPr>
              <w:t>EXTENDED COST</w:t>
            </w:r>
          </w:p>
        </w:tc>
      </w:tr>
      <w:tr w:rsidR="00FA4163" w:rsidRPr="00471540" w14:paraId="53D5578D" w14:textId="77777777" w:rsidTr="00E25B27">
        <w:tc>
          <w:tcPr>
            <w:tcW w:w="805" w:type="dxa"/>
          </w:tcPr>
          <w:p w14:paraId="19D5FFEF" w14:textId="39105B94" w:rsidR="00FA4163" w:rsidRPr="00471540" w:rsidRDefault="00FA4163" w:rsidP="00D660D3">
            <w:pPr>
              <w:spacing w:before="120" w:after="120"/>
              <w:jc w:val="both"/>
              <w:rPr>
                <w:rFonts w:cs="Arial"/>
                <w:iCs/>
                <w:szCs w:val="22"/>
              </w:rPr>
            </w:pPr>
            <w:r w:rsidRPr="00471540">
              <w:rPr>
                <w:rFonts w:cs="Arial"/>
                <w:iCs/>
                <w:szCs w:val="22"/>
              </w:rPr>
              <w:t>1</w:t>
            </w:r>
          </w:p>
        </w:tc>
        <w:tc>
          <w:tcPr>
            <w:tcW w:w="486" w:type="dxa"/>
          </w:tcPr>
          <w:p w14:paraId="41C82A4C" w14:textId="6E7E1A88" w:rsidR="00FA4163" w:rsidRPr="00BB7C38" w:rsidRDefault="00FA4163" w:rsidP="00D660D3">
            <w:pPr>
              <w:spacing w:before="120" w:after="120"/>
              <w:jc w:val="both"/>
              <w:rPr>
                <w:rFonts w:cs="Arial"/>
                <w:i/>
                <w:color w:val="FF0000"/>
                <w:szCs w:val="22"/>
              </w:rPr>
            </w:pPr>
            <w:r w:rsidRPr="008357A0">
              <w:rPr>
                <w:rFonts w:cs="Arial"/>
                <w:iCs/>
                <w:szCs w:val="22"/>
              </w:rPr>
              <w:t>68</w:t>
            </w:r>
          </w:p>
        </w:tc>
        <w:tc>
          <w:tcPr>
            <w:tcW w:w="694" w:type="dxa"/>
          </w:tcPr>
          <w:p w14:paraId="370B8179" w14:textId="295DAAC0" w:rsidR="00FA4163" w:rsidRPr="00BB7C38" w:rsidRDefault="00FA4163" w:rsidP="00D660D3">
            <w:pPr>
              <w:spacing w:before="120" w:after="120"/>
              <w:jc w:val="both"/>
              <w:rPr>
                <w:rFonts w:cs="Arial"/>
                <w:i/>
                <w:color w:val="FF0000"/>
                <w:szCs w:val="22"/>
              </w:rPr>
            </w:pPr>
            <w:r w:rsidRPr="008357A0">
              <w:rPr>
                <w:rFonts w:cs="Arial"/>
                <w:iCs/>
                <w:szCs w:val="22"/>
              </w:rPr>
              <w:t>each</w:t>
            </w:r>
          </w:p>
        </w:tc>
        <w:tc>
          <w:tcPr>
            <w:tcW w:w="2060" w:type="dxa"/>
          </w:tcPr>
          <w:p w14:paraId="792B92B0" w14:textId="77777777" w:rsidR="00FA4163" w:rsidRPr="008357A0" w:rsidRDefault="00FA4163" w:rsidP="00FA4163">
            <w:pPr>
              <w:spacing w:before="120" w:after="120"/>
              <w:rPr>
                <w:rFonts w:cs="Arial"/>
                <w:iCs/>
                <w:szCs w:val="22"/>
              </w:rPr>
            </w:pPr>
            <w:r w:rsidRPr="008357A0">
              <w:rPr>
                <w:rFonts w:cs="Arial"/>
                <w:iCs/>
                <w:szCs w:val="22"/>
              </w:rPr>
              <w:t>MAINT-TOSCA-PREM</w:t>
            </w:r>
          </w:p>
          <w:p w14:paraId="7A1383F0" w14:textId="77777777" w:rsidR="00FA4163" w:rsidRPr="008357A0" w:rsidRDefault="00FA4163" w:rsidP="00D660D3">
            <w:pPr>
              <w:spacing w:before="120" w:after="120"/>
              <w:rPr>
                <w:rFonts w:cs="Arial"/>
                <w:iCs/>
                <w:szCs w:val="22"/>
              </w:rPr>
            </w:pPr>
          </w:p>
        </w:tc>
        <w:tc>
          <w:tcPr>
            <w:tcW w:w="4444" w:type="dxa"/>
          </w:tcPr>
          <w:p w14:paraId="58D08E89" w14:textId="7EAD7C2E" w:rsidR="00FA4163" w:rsidRPr="008357A0" w:rsidRDefault="00FA4163" w:rsidP="00D660D3">
            <w:pPr>
              <w:spacing w:before="120" w:after="120"/>
              <w:rPr>
                <w:rFonts w:cs="Arial"/>
                <w:iCs/>
                <w:szCs w:val="22"/>
              </w:rPr>
            </w:pPr>
            <w:r w:rsidRPr="008357A0">
              <w:rPr>
                <w:rFonts w:cs="Arial"/>
                <w:iCs/>
                <w:szCs w:val="22"/>
              </w:rPr>
              <w:t>TRICENTIS</w:t>
            </w:r>
            <w:r>
              <w:rPr>
                <w:rFonts w:cs="Arial"/>
                <w:iCs/>
                <w:szCs w:val="22"/>
              </w:rPr>
              <w:t xml:space="preserve"> </w:t>
            </w:r>
            <w:r w:rsidRPr="008357A0">
              <w:rPr>
                <w:rFonts w:cs="Arial"/>
                <w:iCs/>
                <w:szCs w:val="22"/>
              </w:rPr>
              <w:t>TOSCA PREMIUM EDITION</w:t>
            </w:r>
          </w:p>
          <w:p w14:paraId="53F8F80F" w14:textId="1752B28E" w:rsidR="00FA4163" w:rsidRPr="008357A0" w:rsidRDefault="00FA4163" w:rsidP="00D660D3">
            <w:pPr>
              <w:spacing w:before="120" w:after="120"/>
              <w:rPr>
                <w:rFonts w:cs="Arial"/>
                <w:iCs/>
                <w:szCs w:val="22"/>
              </w:rPr>
            </w:pPr>
            <w:r w:rsidRPr="008357A0">
              <w:rPr>
                <w:rFonts w:cs="Arial"/>
                <w:iCs/>
                <w:szCs w:val="22"/>
              </w:rPr>
              <w:t>Start date:12/19/202</w:t>
            </w:r>
            <w:r>
              <w:rPr>
                <w:rFonts w:cs="Arial"/>
                <w:iCs/>
                <w:szCs w:val="22"/>
              </w:rPr>
              <w:t>5</w:t>
            </w:r>
          </w:p>
          <w:p w14:paraId="4F72CCF5" w14:textId="2EE412C2" w:rsidR="00FA4163" w:rsidRPr="00BB7C38" w:rsidRDefault="00FA4163" w:rsidP="00D660D3">
            <w:pPr>
              <w:spacing w:before="120" w:after="120"/>
              <w:rPr>
                <w:rFonts w:cs="Arial"/>
                <w:i/>
                <w:color w:val="FF0000"/>
                <w:szCs w:val="22"/>
              </w:rPr>
            </w:pPr>
            <w:r w:rsidRPr="008357A0">
              <w:rPr>
                <w:rFonts w:cs="Arial"/>
                <w:iCs/>
                <w:szCs w:val="22"/>
              </w:rPr>
              <w:t>End date: 12/18/202</w:t>
            </w:r>
            <w:r>
              <w:rPr>
                <w:rFonts w:cs="Arial"/>
                <w:iCs/>
                <w:szCs w:val="22"/>
              </w:rPr>
              <w:t>6</w:t>
            </w:r>
          </w:p>
        </w:tc>
        <w:tc>
          <w:tcPr>
            <w:tcW w:w="849" w:type="dxa"/>
          </w:tcPr>
          <w:p w14:paraId="022DB038" w14:textId="77777777" w:rsidR="00FA4163" w:rsidRPr="00471540" w:rsidRDefault="00FA4163" w:rsidP="00D660D3">
            <w:pPr>
              <w:spacing w:before="120" w:after="120"/>
              <w:jc w:val="both"/>
              <w:rPr>
                <w:rFonts w:cs="Arial"/>
              </w:rPr>
            </w:pPr>
          </w:p>
        </w:tc>
        <w:tc>
          <w:tcPr>
            <w:tcW w:w="1351" w:type="dxa"/>
          </w:tcPr>
          <w:p w14:paraId="2DCE0653" w14:textId="77777777" w:rsidR="00FA4163" w:rsidRPr="00471540" w:rsidRDefault="00FA4163" w:rsidP="00D660D3">
            <w:pPr>
              <w:spacing w:before="120" w:after="120"/>
              <w:jc w:val="both"/>
              <w:rPr>
                <w:rFonts w:cs="Arial"/>
              </w:rPr>
            </w:pPr>
          </w:p>
        </w:tc>
      </w:tr>
      <w:tr w:rsidR="00FA4163" w:rsidRPr="00471540" w14:paraId="6BD971F5" w14:textId="77777777" w:rsidTr="00E25B27">
        <w:tc>
          <w:tcPr>
            <w:tcW w:w="805" w:type="dxa"/>
          </w:tcPr>
          <w:p w14:paraId="3A8C8BF2" w14:textId="74D9D2DC" w:rsidR="00FA4163" w:rsidRPr="00471540" w:rsidRDefault="00FA4163" w:rsidP="00D660D3">
            <w:pPr>
              <w:spacing w:before="120" w:after="120"/>
              <w:jc w:val="both"/>
              <w:rPr>
                <w:rFonts w:cs="Arial"/>
                <w:iCs/>
                <w:szCs w:val="22"/>
              </w:rPr>
            </w:pPr>
            <w:r>
              <w:rPr>
                <w:rFonts w:cs="Arial"/>
                <w:iCs/>
                <w:szCs w:val="22"/>
              </w:rPr>
              <w:t>2</w:t>
            </w:r>
          </w:p>
        </w:tc>
        <w:tc>
          <w:tcPr>
            <w:tcW w:w="486" w:type="dxa"/>
          </w:tcPr>
          <w:p w14:paraId="3CE1A6F2" w14:textId="0B2311AF" w:rsidR="00FA4163" w:rsidRPr="00BB7C38" w:rsidRDefault="00FA4163" w:rsidP="00D660D3">
            <w:pPr>
              <w:spacing w:before="120" w:after="120"/>
              <w:jc w:val="both"/>
              <w:rPr>
                <w:rFonts w:cs="Arial"/>
                <w:i/>
                <w:color w:val="FF0000"/>
                <w:szCs w:val="22"/>
              </w:rPr>
            </w:pPr>
            <w:r>
              <w:rPr>
                <w:rFonts w:cs="Arial"/>
                <w:iCs/>
                <w:szCs w:val="22"/>
              </w:rPr>
              <w:t>5</w:t>
            </w:r>
          </w:p>
        </w:tc>
        <w:tc>
          <w:tcPr>
            <w:tcW w:w="694" w:type="dxa"/>
          </w:tcPr>
          <w:p w14:paraId="37CE5833" w14:textId="1302B90A" w:rsidR="00FA4163" w:rsidRPr="00BB7C38" w:rsidRDefault="00FA4163" w:rsidP="00D660D3">
            <w:pPr>
              <w:spacing w:before="120" w:after="120"/>
              <w:jc w:val="both"/>
              <w:rPr>
                <w:rFonts w:cs="Arial"/>
                <w:i/>
                <w:color w:val="FF0000"/>
                <w:szCs w:val="22"/>
              </w:rPr>
            </w:pPr>
            <w:r w:rsidRPr="008357A0">
              <w:rPr>
                <w:rFonts w:cs="Arial"/>
                <w:iCs/>
                <w:szCs w:val="22"/>
              </w:rPr>
              <w:t>each</w:t>
            </w:r>
          </w:p>
        </w:tc>
        <w:tc>
          <w:tcPr>
            <w:tcW w:w="2060" w:type="dxa"/>
          </w:tcPr>
          <w:p w14:paraId="4A6A2DA3" w14:textId="77777777" w:rsidR="00FA4163" w:rsidRPr="008357A0" w:rsidRDefault="00FA4163" w:rsidP="00FA4163">
            <w:pPr>
              <w:spacing w:before="120" w:after="120"/>
              <w:rPr>
                <w:rFonts w:cs="Arial"/>
                <w:iCs/>
                <w:szCs w:val="22"/>
              </w:rPr>
            </w:pPr>
            <w:r w:rsidRPr="008357A0">
              <w:rPr>
                <w:rFonts w:cs="Arial"/>
                <w:iCs/>
                <w:szCs w:val="22"/>
              </w:rPr>
              <w:t>MAINT-A-EXEC-PREM</w:t>
            </w:r>
          </w:p>
          <w:p w14:paraId="7E639D96" w14:textId="77777777" w:rsidR="00FA4163" w:rsidRPr="008357A0" w:rsidRDefault="00FA4163" w:rsidP="00D660D3">
            <w:pPr>
              <w:spacing w:before="120" w:after="120"/>
              <w:rPr>
                <w:rFonts w:cs="Arial"/>
                <w:iCs/>
                <w:szCs w:val="22"/>
              </w:rPr>
            </w:pPr>
          </w:p>
        </w:tc>
        <w:tc>
          <w:tcPr>
            <w:tcW w:w="4444" w:type="dxa"/>
          </w:tcPr>
          <w:p w14:paraId="1E3AF2CE" w14:textId="75E6FD06" w:rsidR="00FA4163" w:rsidRDefault="00FA4163" w:rsidP="00D660D3">
            <w:pPr>
              <w:spacing w:before="120" w:after="120"/>
              <w:rPr>
                <w:rFonts w:cs="Arial"/>
                <w:iCs/>
                <w:szCs w:val="22"/>
              </w:rPr>
            </w:pPr>
            <w:r w:rsidRPr="008357A0">
              <w:rPr>
                <w:rFonts w:cs="Arial"/>
                <w:iCs/>
                <w:szCs w:val="22"/>
              </w:rPr>
              <w:t>TRICENTIS</w:t>
            </w:r>
            <w:r>
              <w:rPr>
                <w:rFonts w:cs="Arial"/>
                <w:iCs/>
                <w:szCs w:val="22"/>
              </w:rPr>
              <w:t xml:space="preserve"> </w:t>
            </w:r>
            <w:r w:rsidRPr="008357A0">
              <w:rPr>
                <w:rFonts w:cs="Arial"/>
                <w:iCs/>
                <w:szCs w:val="22"/>
              </w:rPr>
              <w:t>PACK OF AUTOMATED EXECUTION ONLY FOR TRICENTIS TOSCA PREMIUM (5)</w:t>
            </w:r>
            <w:r>
              <w:rPr>
                <w:rFonts w:cs="Arial"/>
                <w:iCs/>
                <w:szCs w:val="22"/>
              </w:rPr>
              <w:t xml:space="preserve"> </w:t>
            </w:r>
          </w:p>
          <w:p w14:paraId="19E06D1A"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5</w:t>
            </w:r>
          </w:p>
          <w:p w14:paraId="021A5E8B" w14:textId="51C640C2" w:rsidR="00FA4163" w:rsidRPr="009816DC" w:rsidRDefault="00FA4163" w:rsidP="000E22C1">
            <w:pPr>
              <w:spacing w:before="120" w:after="120"/>
              <w:rPr>
                <w:rFonts w:cs="Arial"/>
                <w:i/>
                <w:color w:val="FF0000"/>
                <w:szCs w:val="22"/>
              </w:rPr>
            </w:pPr>
            <w:r w:rsidRPr="008357A0">
              <w:rPr>
                <w:rFonts w:cs="Arial"/>
                <w:iCs/>
                <w:szCs w:val="22"/>
              </w:rPr>
              <w:t>End date: 12/18/202</w:t>
            </w:r>
            <w:r>
              <w:rPr>
                <w:rFonts w:cs="Arial"/>
                <w:iCs/>
                <w:szCs w:val="22"/>
              </w:rPr>
              <w:t>6</w:t>
            </w:r>
          </w:p>
        </w:tc>
        <w:tc>
          <w:tcPr>
            <w:tcW w:w="849" w:type="dxa"/>
          </w:tcPr>
          <w:p w14:paraId="48A9AEF2" w14:textId="77777777" w:rsidR="00FA4163" w:rsidRPr="00471540" w:rsidRDefault="00FA4163" w:rsidP="00D660D3">
            <w:pPr>
              <w:spacing w:before="120" w:after="120"/>
              <w:jc w:val="both"/>
              <w:rPr>
                <w:rFonts w:cs="Arial"/>
              </w:rPr>
            </w:pPr>
          </w:p>
        </w:tc>
        <w:tc>
          <w:tcPr>
            <w:tcW w:w="1351" w:type="dxa"/>
          </w:tcPr>
          <w:p w14:paraId="30A95974" w14:textId="77777777" w:rsidR="00FA4163" w:rsidRPr="00471540" w:rsidRDefault="00FA4163" w:rsidP="00D660D3">
            <w:pPr>
              <w:spacing w:before="120" w:after="120"/>
              <w:jc w:val="both"/>
              <w:rPr>
                <w:rFonts w:cs="Arial"/>
              </w:rPr>
            </w:pPr>
          </w:p>
        </w:tc>
      </w:tr>
      <w:tr w:rsidR="00FA4163" w:rsidRPr="00471540" w14:paraId="2654EAB2" w14:textId="77777777" w:rsidTr="00E25B27">
        <w:tc>
          <w:tcPr>
            <w:tcW w:w="805" w:type="dxa"/>
          </w:tcPr>
          <w:p w14:paraId="59AEB406" w14:textId="2DA4E2B5" w:rsidR="00FA4163" w:rsidRDefault="00FA4163" w:rsidP="00D660D3">
            <w:pPr>
              <w:spacing w:before="120" w:after="120"/>
              <w:jc w:val="both"/>
              <w:rPr>
                <w:rFonts w:cs="Arial"/>
                <w:iCs/>
                <w:szCs w:val="22"/>
              </w:rPr>
            </w:pPr>
            <w:r>
              <w:rPr>
                <w:rFonts w:cs="Arial"/>
                <w:iCs/>
                <w:szCs w:val="22"/>
              </w:rPr>
              <w:t>3</w:t>
            </w:r>
          </w:p>
        </w:tc>
        <w:tc>
          <w:tcPr>
            <w:tcW w:w="486" w:type="dxa"/>
          </w:tcPr>
          <w:p w14:paraId="1E3D2F2F" w14:textId="299A14F1" w:rsidR="00FA4163" w:rsidRDefault="00FA4163" w:rsidP="00D660D3">
            <w:pPr>
              <w:spacing w:before="120" w:after="120"/>
              <w:jc w:val="both"/>
              <w:rPr>
                <w:rFonts w:cs="Arial"/>
                <w:iCs/>
                <w:szCs w:val="22"/>
              </w:rPr>
            </w:pPr>
            <w:r>
              <w:rPr>
                <w:rFonts w:cs="Arial"/>
                <w:iCs/>
                <w:szCs w:val="22"/>
              </w:rPr>
              <w:t>1</w:t>
            </w:r>
          </w:p>
        </w:tc>
        <w:tc>
          <w:tcPr>
            <w:tcW w:w="694" w:type="dxa"/>
          </w:tcPr>
          <w:p w14:paraId="2C47F238" w14:textId="17223D91" w:rsidR="00FA4163" w:rsidRPr="008357A0" w:rsidRDefault="00FA4163" w:rsidP="00D660D3">
            <w:pPr>
              <w:spacing w:before="120" w:after="120"/>
              <w:jc w:val="both"/>
              <w:rPr>
                <w:rFonts w:cs="Arial"/>
                <w:iCs/>
                <w:szCs w:val="22"/>
              </w:rPr>
            </w:pPr>
            <w:r>
              <w:rPr>
                <w:rFonts w:cs="Arial"/>
                <w:iCs/>
                <w:szCs w:val="22"/>
              </w:rPr>
              <w:t>each</w:t>
            </w:r>
          </w:p>
        </w:tc>
        <w:tc>
          <w:tcPr>
            <w:tcW w:w="2060" w:type="dxa"/>
          </w:tcPr>
          <w:p w14:paraId="0EC7258F" w14:textId="77777777" w:rsidR="00FA4163" w:rsidRPr="008357A0" w:rsidRDefault="00FA4163" w:rsidP="00FA4163">
            <w:pPr>
              <w:spacing w:before="120" w:after="120"/>
              <w:rPr>
                <w:rFonts w:cs="Arial"/>
                <w:iCs/>
                <w:szCs w:val="22"/>
              </w:rPr>
            </w:pPr>
            <w:r w:rsidRPr="008357A0">
              <w:rPr>
                <w:rFonts w:cs="Arial"/>
                <w:iCs/>
                <w:szCs w:val="22"/>
              </w:rPr>
              <w:t>TOSCA-CON-SRVR-OP</w:t>
            </w:r>
          </w:p>
          <w:p w14:paraId="77BB0DE8" w14:textId="77777777" w:rsidR="00FA4163" w:rsidRPr="008357A0" w:rsidRDefault="00FA4163" w:rsidP="00D660D3">
            <w:pPr>
              <w:spacing w:before="120" w:after="120"/>
              <w:rPr>
                <w:rFonts w:cs="Arial"/>
                <w:iCs/>
                <w:szCs w:val="22"/>
              </w:rPr>
            </w:pPr>
          </w:p>
        </w:tc>
        <w:tc>
          <w:tcPr>
            <w:tcW w:w="4444" w:type="dxa"/>
          </w:tcPr>
          <w:p w14:paraId="0B4F9A70" w14:textId="77777777" w:rsidR="00FA4163" w:rsidRPr="008357A0" w:rsidRDefault="00FA4163" w:rsidP="00D660D3">
            <w:pPr>
              <w:spacing w:before="120" w:after="120"/>
              <w:rPr>
                <w:rFonts w:cs="Arial"/>
                <w:iCs/>
                <w:szCs w:val="22"/>
              </w:rPr>
            </w:pPr>
            <w:r w:rsidRPr="008357A0">
              <w:rPr>
                <w:rFonts w:cs="Arial"/>
                <w:iCs/>
                <w:szCs w:val="22"/>
              </w:rPr>
              <w:t>TRICENTIS TOSCA CONNECT SERVER LICENSE (ON PREMISE)</w:t>
            </w:r>
          </w:p>
          <w:p w14:paraId="02D6E187"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5</w:t>
            </w:r>
          </w:p>
          <w:p w14:paraId="5F242782" w14:textId="08969D5C" w:rsidR="00FA4163" w:rsidRPr="008357A0" w:rsidRDefault="00FA4163" w:rsidP="000E22C1">
            <w:pPr>
              <w:spacing w:before="120" w:after="120"/>
              <w:rPr>
                <w:rFonts w:cs="Arial"/>
                <w:iCs/>
                <w:szCs w:val="22"/>
              </w:rPr>
            </w:pPr>
            <w:r w:rsidRPr="008357A0">
              <w:rPr>
                <w:rFonts w:cs="Arial"/>
                <w:iCs/>
                <w:szCs w:val="22"/>
              </w:rPr>
              <w:t>End date: 12/18/202</w:t>
            </w:r>
            <w:r>
              <w:rPr>
                <w:rFonts w:cs="Arial"/>
                <w:iCs/>
                <w:szCs w:val="22"/>
              </w:rPr>
              <w:t>6</w:t>
            </w:r>
          </w:p>
        </w:tc>
        <w:tc>
          <w:tcPr>
            <w:tcW w:w="849" w:type="dxa"/>
          </w:tcPr>
          <w:p w14:paraId="090C85EA" w14:textId="77777777" w:rsidR="00FA4163" w:rsidRPr="00471540" w:rsidRDefault="00FA4163" w:rsidP="00D660D3">
            <w:pPr>
              <w:spacing w:before="120" w:after="120"/>
              <w:jc w:val="both"/>
              <w:rPr>
                <w:rFonts w:cs="Arial"/>
              </w:rPr>
            </w:pPr>
          </w:p>
        </w:tc>
        <w:tc>
          <w:tcPr>
            <w:tcW w:w="1351" w:type="dxa"/>
          </w:tcPr>
          <w:p w14:paraId="407A13C3" w14:textId="77777777" w:rsidR="00FA4163" w:rsidRPr="00471540" w:rsidRDefault="00FA4163" w:rsidP="00D660D3">
            <w:pPr>
              <w:spacing w:before="120" w:after="120"/>
              <w:jc w:val="both"/>
              <w:rPr>
                <w:rFonts w:cs="Arial"/>
              </w:rPr>
            </w:pPr>
          </w:p>
        </w:tc>
      </w:tr>
      <w:tr w:rsidR="00FA4163" w:rsidRPr="00471540" w14:paraId="74A12882" w14:textId="77777777" w:rsidTr="00E25B27">
        <w:tc>
          <w:tcPr>
            <w:tcW w:w="805" w:type="dxa"/>
          </w:tcPr>
          <w:p w14:paraId="48B6420F" w14:textId="3AB9D97E" w:rsidR="00FA4163" w:rsidRDefault="00FA4163" w:rsidP="00D660D3">
            <w:pPr>
              <w:spacing w:before="120" w:after="120"/>
              <w:jc w:val="both"/>
              <w:rPr>
                <w:rFonts w:cs="Arial"/>
                <w:iCs/>
                <w:szCs w:val="22"/>
              </w:rPr>
            </w:pPr>
            <w:r>
              <w:rPr>
                <w:rFonts w:cs="Arial"/>
                <w:iCs/>
                <w:szCs w:val="22"/>
              </w:rPr>
              <w:t>4</w:t>
            </w:r>
          </w:p>
        </w:tc>
        <w:tc>
          <w:tcPr>
            <w:tcW w:w="486" w:type="dxa"/>
          </w:tcPr>
          <w:p w14:paraId="1311134B" w14:textId="06D97F62" w:rsidR="00FA4163" w:rsidRDefault="00FA4163" w:rsidP="00D660D3">
            <w:pPr>
              <w:spacing w:before="120" w:after="120"/>
              <w:jc w:val="both"/>
              <w:rPr>
                <w:rFonts w:cs="Arial"/>
                <w:iCs/>
                <w:szCs w:val="22"/>
              </w:rPr>
            </w:pPr>
            <w:r>
              <w:rPr>
                <w:rFonts w:cs="Arial"/>
                <w:iCs/>
                <w:szCs w:val="22"/>
              </w:rPr>
              <w:t>1</w:t>
            </w:r>
          </w:p>
        </w:tc>
        <w:tc>
          <w:tcPr>
            <w:tcW w:w="694" w:type="dxa"/>
          </w:tcPr>
          <w:p w14:paraId="111DCF8F" w14:textId="60F88673" w:rsidR="00FA4163" w:rsidRPr="008357A0" w:rsidRDefault="00FA4163" w:rsidP="00D660D3">
            <w:pPr>
              <w:spacing w:before="120" w:after="120"/>
              <w:jc w:val="both"/>
              <w:rPr>
                <w:rFonts w:cs="Arial"/>
                <w:iCs/>
                <w:szCs w:val="22"/>
              </w:rPr>
            </w:pPr>
            <w:r>
              <w:rPr>
                <w:rFonts w:cs="Arial"/>
                <w:iCs/>
                <w:szCs w:val="22"/>
              </w:rPr>
              <w:t>each</w:t>
            </w:r>
          </w:p>
        </w:tc>
        <w:tc>
          <w:tcPr>
            <w:tcW w:w="2060" w:type="dxa"/>
          </w:tcPr>
          <w:p w14:paraId="1EE0FA8D" w14:textId="77777777" w:rsidR="00FA4163" w:rsidRPr="008357A0" w:rsidRDefault="00FA4163" w:rsidP="00FA4163">
            <w:pPr>
              <w:spacing w:before="120" w:after="120"/>
              <w:rPr>
                <w:rFonts w:cs="Arial"/>
                <w:iCs/>
                <w:szCs w:val="22"/>
              </w:rPr>
            </w:pPr>
            <w:r w:rsidRPr="008357A0">
              <w:rPr>
                <w:rFonts w:cs="Arial"/>
                <w:iCs/>
                <w:szCs w:val="22"/>
              </w:rPr>
              <w:t>TOS-EXO-PS</w:t>
            </w:r>
          </w:p>
          <w:p w14:paraId="0870F5F0" w14:textId="77777777" w:rsidR="00FA4163" w:rsidRPr="008357A0" w:rsidRDefault="00FA4163" w:rsidP="00D660D3">
            <w:pPr>
              <w:spacing w:before="120" w:after="120"/>
              <w:rPr>
                <w:rFonts w:cs="Arial"/>
                <w:iCs/>
                <w:szCs w:val="22"/>
              </w:rPr>
            </w:pPr>
          </w:p>
        </w:tc>
        <w:tc>
          <w:tcPr>
            <w:tcW w:w="4444" w:type="dxa"/>
          </w:tcPr>
          <w:p w14:paraId="66C10B01" w14:textId="77777777" w:rsidR="00FA4163" w:rsidRPr="008357A0" w:rsidRDefault="00FA4163" w:rsidP="00D660D3">
            <w:pPr>
              <w:spacing w:before="120" w:after="120"/>
              <w:rPr>
                <w:rFonts w:cs="Arial"/>
                <w:iCs/>
                <w:szCs w:val="22"/>
              </w:rPr>
            </w:pPr>
            <w:r w:rsidRPr="008357A0">
              <w:rPr>
                <w:rFonts w:cs="Arial"/>
                <w:iCs/>
                <w:szCs w:val="22"/>
              </w:rPr>
              <w:t>PACK OF TRICENTIS TOSCA EXECUTION ONLY (5) | ON PREMISE</w:t>
            </w:r>
          </w:p>
          <w:p w14:paraId="780152F4"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5</w:t>
            </w:r>
          </w:p>
          <w:p w14:paraId="3FB053FA" w14:textId="65D86332" w:rsidR="00FA4163" w:rsidRPr="008357A0" w:rsidRDefault="00FA4163" w:rsidP="000E22C1">
            <w:pPr>
              <w:spacing w:before="120" w:after="120"/>
              <w:rPr>
                <w:rFonts w:cs="Arial"/>
                <w:iCs/>
                <w:szCs w:val="22"/>
              </w:rPr>
            </w:pPr>
            <w:r w:rsidRPr="008357A0">
              <w:rPr>
                <w:rFonts w:cs="Arial"/>
                <w:iCs/>
                <w:szCs w:val="22"/>
              </w:rPr>
              <w:t>End date: 12/18/202</w:t>
            </w:r>
            <w:r>
              <w:rPr>
                <w:rFonts w:cs="Arial"/>
                <w:iCs/>
                <w:szCs w:val="22"/>
              </w:rPr>
              <w:t>6</w:t>
            </w:r>
          </w:p>
        </w:tc>
        <w:tc>
          <w:tcPr>
            <w:tcW w:w="849" w:type="dxa"/>
          </w:tcPr>
          <w:p w14:paraId="6A926C0B" w14:textId="77777777" w:rsidR="00FA4163" w:rsidRPr="00471540" w:rsidRDefault="00FA4163" w:rsidP="00D660D3">
            <w:pPr>
              <w:spacing w:before="120" w:after="120"/>
              <w:jc w:val="both"/>
              <w:rPr>
                <w:rFonts w:cs="Arial"/>
              </w:rPr>
            </w:pPr>
          </w:p>
        </w:tc>
        <w:tc>
          <w:tcPr>
            <w:tcW w:w="1351" w:type="dxa"/>
          </w:tcPr>
          <w:p w14:paraId="0E47D41E" w14:textId="77777777" w:rsidR="00FA4163" w:rsidRPr="00471540" w:rsidRDefault="00FA4163" w:rsidP="00D660D3">
            <w:pPr>
              <w:spacing w:before="120" w:after="120"/>
              <w:jc w:val="both"/>
              <w:rPr>
                <w:rFonts w:cs="Arial"/>
              </w:rPr>
            </w:pPr>
          </w:p>
        </w:tc>
      </w:tr>
      <w:tr w:rsidR="00FA4163" w:rsidRPr="00471540" w14:paraId="43BC2F6D" w14:textId="77777777" w:rsidTr="00E25B27">
        <w:tc>
          <w:tcPr>
            <w:tcW w:w="805" w:type="dxa"/>
          </w:tcPr>
          <w:p w14:paraId="3349F94E" w14:textId="10D420F9" w:rsidR="00FA4163" w:rsidRDefault="00FA4163" w:rsidP="00D660D3">
            <w:pPr>
              <w:spacing w:before="120" w:after="120"/>
              <w:jc w:val="both"/>
              <w:rPr>
                <w:rFonts w:cs="Arial"/>
                <w:iCs/>
                <w:szCs w:val="22"/>
              </w:rPr>
            </w:pPr>
            <w:r>
              <w:rPr>
                <w:rFonts w:cs="Arial"/>
                <w:iCs/>
                <w:szCs w:val="22"/>
              </w:rPr>
              <w:t>5</w:t>
            </w:r>
          </w:p>
        </w:tc>
        <w:tc>
          <w:tcPr>
            <w:tcW w:w="486" w:type="dxa"/>
          </w:tcPr>
          <w:p w14:paraId="37EDF68F" w14:textId="3501B9AA" w:rsidR="00FA4163" w:rsidRDefault="00FA4163" w:rsidP="00D660D3">
            <w:pPr>
              <w:spacing w:before="120" w:after="120"/>
              <w:jc w:val="both"/>
              <w:rPr>
                <w:rFonts w:cs="Arial"/>
                <w:iCs/>
                <w:szCs w:val="22"/>
              </w:rPr>
            </w:pPr>
            <w:r>
              <w:rPr>
                <w:rFonts w:cs="Arial"/>
                <w:iCs/>
                <w:szCs w:val="22"/>
              </w:rPr>
              <w:t>32</w:t>
            </w:r>
          </w:p>
        </w:tc>
        <w:tc>
          <w:tcPr>
            <w:tcW w:w="694" w:type="dxa"/>
          </w:tcPr>
          <w:p w14:paraId="3F18A1E4" w14:textId="1E3C73FE" w:rsidR="00FA4163" w:rsidRPr="008357A0" w:rsidRDefault="00FA4163" w:rsidP="00D660D3">
            <w:pPr>
              <w:spacing w:before="120" w:after="120"/>
              <w:jc w:val="both"/>
              <w:rPr>
                <w:rFonts w:cs="Arial"/>
                <w:iCs/>
                <w:szCs w:val="22"/>
              </w:rPr>
            </w:pPr>
            <w:r>
              <w:rPr>
                <w:rFonts w:cs="Arial"/>
                <w:iCs/>
                <w:szCs w:val="22"/>
              </w:rPr>
              <w:t>each</w:t>
            </w:r>
          </w:p>
        </w:tc>
        <w:tc>
          <w:tcPr>
            <w:tcW w:w="2060" w:type="dxa"/>
          </w:tcPr>
          <w:p w14:paraId="5989917A" w14:textId="77777777" w:rsidR="00FA4163" w:rsidRPr="008357A0" w:rsidRDefault="00FA4163" w:rsidP="00FA4163">
            <w:pPr>
              <w:spacing w:before="120" w:after="120"/>
              <w:rPr>
                <w:rFonts w:cs="Arial"/>
                <w:iCs/>
                <w:szCs w:val="22"/>
              </w:rPr>
            </w:pPr>
            <w:r w:rsidRPr="008357A0">
              <w:rPr>
                <w:rFonts w:cs="Arial"/>
                <w:iCs/>
                <w:szCs w:val="22"/>
              </w:rPr>
              <w:t>TOS-PRM-1-PS</w:t>
            </w:r>
          </w:p>
          <w:p w14:paraId="3306F0C3" w14:textId="77777777" w:rsidR="00FA4163" w:rsidRPr="008357A0" w:rsidRDefault="00FA4163" w:rsidP="00D660D3">
            <w:pPr>
              <w:spacing w:before="120" w:after="120"/>
              <w:rPr>
                <w:rFonts w:cs="Arial"/>
                <w:iCs/>
                <w:szCs w:val="22"/>
              </w:rPr>
            </w:pPr>
          </w:p>
        </w:tc>
        <w:tc>
          <w:tcPr>
            <w:tcW w:w="4444" w:type="dxa"/>
          </w:tcPr>
          <w:p w14:paraId="6F3446D3" w14:textId="77777777" w:rsidR="00FA4163" w:rsidRPr="008357A0" w:rsidRDefault="00FA4163" w:rsidP="00D660D3">
            <w:pPr>
              <w:spacing w:before="120" w:after="120"/>
              <w:rPr>
                <w:rFonts w:cs="Arial"/>
                <w:iCs/>
                <w:szCs w:val="22"/>
              </w:rPr>
            </w:pPr>
            <w:r w:rsidRPr="008357A0">
              <w:rPr>
                <w:rFonts w:cs="Arial"/>
                <w:iCs/>
                <w:szCs w:val="22"/>
              </w:rPr>
              <w:t>TRICENTIS TOSCA (ON PREMISE)</w:t>
            </w:r>
          </w:p>
          <w:p w14:paraId="0E9CC716"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5</w:t>
            </w:r>
          </w:p>
          <w:p w14:paraId="2F078EC8" w14:textId="2F8E4F44" w:rsidR="00FA4163" w:rsidRPr="008357A0" w:rsidRDefault="00FA4163" w:rsidP="000E22C1">
            <w:pPr>
              <w:spacing w:before="120" w:after="120"/>
              <w:rPr>
                <w:rFonts w:cs="Arial"/>
                <w:iCs/>
                <w:szCs w:val="22"/>
              </w:rPr>
            </w:pPr>
            <w:r w:rsidRPr="008357A0">
              <w:rPr>
                <w:rFonts w:cs="Arial"/>
                <w:iCs/>
                <w:szCs w:val="22"/>
              </w:rPr>
              <w:t>End date: 12/18/202</w:t>
            </w:r>
            <w:r>
              <w:rPr>
                <w:rFonts w:cs="Arial"/>
                <w:iCs/>
                <w:szCs w:val="22"/>
              </w:rPr>
              <w:t>6</w:t>
            </w:r>
          </w:p>
        </w:tc>
        <w:tc>
          <w:tcPr>
            <w:tcW w:w="849" w:type="dxa"/>
          </w:tcPr>
          <w:p w14:paraId="4FFD5829" w14:textId="77777777" w:rsidR="00FA4163" w:rsidRPr="00471540" w:rsidRDefault="00FA4163" w:rsidP="00D660D3">
            <w:pPr>
              <w:spacing w:before="120" w:after="120"/>
              <w:jc w:val="both"/>
              <w:rPr>
                <w:rFonts w:cs="Arial"/>
              </w:rPr>
            </w:pPr>
          </w:p>
        </w:tc>
        <w:tc>
          <w:tcPr>
            <w:tcW w:w="1351" w:type="dxa"/>
          </w:tcPr>
          <w:p w14:paraId="452BFE00" w14:textId="77777777" w:rsidR="00FA4163" w:rsidRPr="00471540" w:rsidRDefault="00FA4163" w:rsidP="00D660D3">
            <w:pPr>
              <w:spacing w:before="120" w:after="120"/>
              <w:jc w:val="both"/>
              <w:rPr>
                <w:rFonts w:cs="Arial"/>
              </w:rPr>
            </w:pPr>
          </w:p>
        </w:tc>
      </w:tr>
    </w:tbl>
    <w:p w14:paraId="0FF5B466" w14:textId="77777777" w:rsidR="00F66F99" w:rsidRDefault="00F66F99" w:rsidP="00F66F99">
      <w:pPr>
        <w:spacing w:before="120" w:after="120"/>
        <w:ind w:left="5760" w:right="-86" w:firstLine="720"/>
        <w:jc w:val="both"/>
        <w:rPr>
          <w:rFonts w:cs="Arial"/>
          <w:b/>
          <w:bCs/>
        </w:rPr>
      </w:pPr>
    </w:p>
    <w:p w14:paraId="60167236" w14:textId="5297D3D3" w:rsidR="00F66F99" w:rsidRDefault="000E22C1" w:rsidP="000E22C1">
      <w:pPr>
        <w:spacing w:before="120" w:after="120"/>
        <w:ind w:left="5760" w:right="-86"/>
        <w:jc w:val="both"/>
        <w:rPr>
          <w:rFonts w:cs="Arial"/>
          <w:b/>
          <w:bCs/>
        </w:rPr>
      </w:pPr>
      <w:r>
        <w:rPr>
          <w:rFonts w:cs="Arial"/>
          <w:b/>
          <w:bCs/>
        </w:rPr>
        <w:t>Second Year</w:t>
      </w:r>
      <w:r w:rsidR="00F66F99" w:rsidRPr="00471540">
        <w:rPr>
          <w:rFonts w:cs="Arial"/>
          <w:b/>
          <w:bCs/>
        </w:rPr>
        <w:t xml:space="preserve"> </w:t>
      </w:r>
      <w:r w:rsidR="00F66F99">
        <w:rPr>
          <w:rFonts w:cs="Arial"/>
          <w:b/>
          <w:bCs/>
        </w:rPr>
        <w:t>Offer</w:t>
      </w:r>
      <w:r w:rsidR="00F66F99" w:rsidRPr="00471540">
        <w:rPr>
          <w:rFonts w:cs="Arial"/>
          <w:b/>
          <w:bCs/>
        </w:rPr>
        <w:t xml:space="preserve"> Cost ________________</w:t>
      </w:r>
    </w:p>
    <w:p w14:paraId="14105BE1" w14:textId="77777777" w:rsidR="008C4925" w:rsidRDefault="008C4925" w:rsidP="000E22C1">
      <w:pPr>
        <w:spacing w:before="120" w:after="120"/>
        <w:ind w:left="5760" w:right="-86"/>
        <w:jc w:val="both"/>
        <w:rPr>
          <w:rFonts w:cs="Arial"/>
          <w:b/>
          <w:bCs/>
        </w:rPr>
      </w:pPr>
    </w:p>
    <w:p w14:paraId="5807C054" w14:textId="77777777" w:rsidR="008C4925" w:rsidRDefault="008C4925" w:rsidP="000E22C1">
      <w:pPr>
        <w:spacing w:before="120" w:after="120"/>
        <w:ind w:left="5760" w:right="-86"/>
        <w:jc w:val="both"/>
        <w:rPr>
          <w:rFonts w:cs="Arial"/>
          <w:b/>
          <w:bCs/>
        </w:rPr>
      </w:pPr>
    </w:p>
    <w:p w14:paraId="43A52A88" w14:textId="77777777" w:rsidR="008C4925" w:rsidRDefault="008C4925" w:rsidP="000E22C1">
      <w:pPr>
        <w:spacing w:before="120" w:after="120"/>
        <w:ind w:left="5760" w:right="-86"/>
        <w:jc w:val="both"/>
        <w:rPr>
          <w:rFonts w:cs="Arial"/>
          <w:b/>
          <w:bCs/>
        </w:rPr>
      </w:pPr>
    </w:p>
    <w:p w14:paraId="63A304AA" w14:textId="77777777" w:rsidR="008C4925" w:rsidRDefault="008C4925" w:rsidP="000E22C1">
      <w:pPr>
        <w:spacing w:before="120" w:after="120"/>
        <w:ind w:left="5760" w:right="-86"/>
        <w:jc w:val="both"/>
        <w:rPr>
          <w:rFonts w:cs="Arial"/>
          <w:b/>
          <w:bCs/>
        </w:rPr>
      </w:pPr>
    </w:p>
    <w:p w14:paraId="789C6800" w14:textId="77777777" w:rsidR="008C4925" w:rsidRDefault="008C4925" w:rsidP="000E22C1">
      <w:pPr>
        <w:spacing w:before="120" w:after="120"/>
        <w:ind w:left="5760" w:right="-86"/>
        <w:jc w:val="both"/>
        <w:rPr>
          <w:rFonts w:cs="Arial"/>
          <w:b/>
          <w:bCs/>
        </w:rPr>
      </w:pPr>
    </w:p>
    <w:p w14:paraId="5DA70E3C" w14:textId="77777777" w:rsidR="00F84377" w:rsidRDefault="00F84377" w:rsidP="00F66F99">
      <w:pPr>
        <w:ind w:left="720"/>
        <w:rPr>
          <w:b/>
          <w:bCs/>
          <w:iCs/>
          <w:szCs w:val="22"/>
        </w:rPr>
      </w:pPr>
    </w:p>
    <w:p w14:paraId="5828748E" w14:textId="1E73DB0C" w:rsidR="00F66F99" w:rsidRDefault="00F66F99" w:rsidP="00F66F99">
      <w:pPr>
        <w:ind w:left="720"/>
        <w:rPr>
          <w:b/>
          <w:bCs/>
          <w:iCs/>
          <w:szCs w:val="22"/>
        </w:rPr>
      </w:pPr>
      <w:r w:rsidRPr="001D6A06">
        <w:rPr>
          <w:b/>
          <w:bCs/>
          <w:iCs/>
          <w:szCs w:val="22"/>
        </w:rPr>
        <w:lastRenderedPageBreak/>
        <w:t xml:space="preserve">YEAR </w:t>
      </w:r>
      <w:r>
        <w:rPr>
          <w:b/>
          <w:bCs/>
          <w:iCs/>
          <w:szCs w:val="22"/>
        </w:rPr>
        <w:t>3</w:t>
      </w:r>
      <w:r w:rsidRPr="001D6A06">
        <w:rPr>
          <w:b/>
          <w:bCs/>
          <w:iCs/>
          <w:szCs w:val="22"/>
        </w:rPr>
        <w:t xml:space="preserve">:  </w:t>
      </w:r>
    </w:p>
    <w:p w14:paraId="0169E1C7" w14:textId="77777777" w:rsidR="00F84377" w:rsidRPr="001D6A06" w:rsidRDefault="00F84377" w:rsidP="00F66F99">
      <w:pPr>
        <w:ind w:left="720"/>
        <w:rPr>
          <w:b/>
          <w:bCs/>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86"/>
        <w:gridCol w:w="694"/>
        <w:gridCol w:w="2060"/>
        <w:gridCol w:w="4444"/>
        <w:gridCol w:w="849"/>
        <w:gridCol w:w="1351"/>
      </w:tblGrid>
      <w:tr w:rsidR="00FA4163" w:rsidRPr="00471540" w14:paraId="0E0CC71F" w14:textId="77777777" w:rsidTr="00E25B27">
        <w:tc>
          <w:tcPr>
            <w:tcW w:w="805" w:type="dxa"/>
          </w:tcPr>
          <w:p w14:paraId="230C5DDB" w14:textId="77777777" w:rsidR="00FA4163" w:rsidRPr="00471540" w:rsidRDefault="00FA4163" w:rsidP="00A546BD">
            <w:pPr>
              <w:spacing w:after="120"/>
              <w:jc w:val="both"/>
              <w:rPr>
                <w:rFonts w:cs="Arial"/>
                <w:b/>
                <w:sz w:val="18"/>
              </w:rPr>
            </w:pPr>
          </w:p>
          <w:p w14:paraId="2C794E1C" w14:textId="77777777" w:rsidR="00FA4163" w:rsidRPr="00471540" w:rsidRDefault="00FA4163" w:rsidP="00A546BD">
            <w:pPr>
              <w:spacing w:after="120"/>
              <w:jc w:val="both"/>
              <w:rPr>
                <w:rFonts w:cs="Arial"/>
                <w:b/>
                <w:sz w:val="18"/>
              </w:rPr>
            </w:pPr>
            <w:r w:rsidRPr="00471540">
              <w:rPr>
                <w:rFonts w:cs="Arial"/>
                <w:b/>
                <w:sz w:val="18"/>
              </w:rPr>
              <w:t>ITEM #</w:t>
            </w:r>
          </w:p>
        </w:tc>
        <w:tc>
          <w:tcPr>
            <w:tcW w:w="486" w:type="dxa"/>
          </w:tcPr>
          <w:p w14:paraId="44B660D0" w14:textId="77777777" w:rsidR="00FA4163" w:rsidRPr="00471540" w:rsidRDefault="00FA4163" w:rsidP="00A546BD">
            <w:pPr>
              <w:spacing w:after="120"/>
              <w:jc w:val="both"/>
              <w:rPr>
                <w:rFonts w:cs="Arial"/>
                <w:b/>
                <w:sz w:val="18"/>
              </w:rPr>
            </w:pPr>
          </w:p>
          <w:p w14:paraId="23ACE0D5" w14:textId="77777777" w:rsidR="00FA4163" w:rsidRPr="00471540" w:rsidRDefault="00FA4163" w:rsidP="00A546BD">
            <w:pPr>
              <w:spacing w:after="120"/>
              <w:jc w:val="both"/>
              <w:rPr>
                <w:rFonts w:cs="Arial"/>
                <w:b/>
                <w:sz w:val="18"/>
              </w:rPr>
            </w:pPr>
            <w:r w:rsidRPr="00471540">
              <w:rPr>
                <w:rFonts w:cs="Arial"/>
                <w:b/>
                <w:sz w:val="18"/>
              </w:rPr>
              <w:t>QTY</w:t>
            </w:r>
          </w:p>
        </w:tc>
        <w:tc>
          <w:tcPr>
            <w:tcW w:w="694" w:type="dxa"/>
          </w:tcPr>
          <w:p w14:paraId="3A3A19FB" w14:textId="77777777" w:rsidR="00FA4163" w:rsidRPr="00471540" w:rsidRDefault="00FA4163" w:rsidP="00A546BD">
            <w:pPr>
              <w:spacing w:after="120"/>
              <w:jc w:val="both"/>
              <w:rPr>
                <w:rFonts w:cs="Arial"/>
                <w:b/>
                <w:sz w:val="18"/>
              </w:rPr>
            </w:pPr>
          </w:p>
          <w:p w14:paraId="62037A6A" w14:textId="77777777" w:rsidR="00FA4163" w:rsidRPr="00471540" w:rsidRDefault="00FA4163" w:rsidP="00A546BD">
            <w:pPr>
              <w:spacing w:after="120"/>
              <w:jc w:val="both"/>
              <w:rPr>
                <w:rFonts w:cs="Arial"/>
                <w:b/>
                <w:sz w:val="18"/>
              </w:rPr>
            </w:pPr>
            <w:r w:rsidRPr="00471540">
              <w:rPr>
                <w:rFonts w:cs="Arial"/>
                <w:b/>
                <w:sz w:val="18"/>
              </w:rPr>
              <w:t>UNIT</w:t>
            </w:r>
          </w:p>
        </w:tc>
        <w:tc>
          <w:tcPr>
            <w:tcW w:w="2060" w:type="dxa"/>
          </w:tcPr>
          <w:p w14:paraId="4D28BE24" w14:textId="77777777" w:rsidR="00FA4163" w:rsidRDefault="00FA4163" w:rsidP="00A546BD">
            <w:pPr>
              <w:spacing w:after="120"/>
              <w:jc w:val="both"/>
              <w:rPr>
                <w:rFonts w:cs="Arial"/>
                <w:b/>
                <w:sz w:val="18"/>
              </w:rPr>
            </w:pPr>
          </w:p>
          <w:p w14:paraId="0EE6F9F2" w14:textId="408432A9" w:rsidR="00FA4163" w:rsidRPr="00E25B27" w:rsidRDefault="00FA4163" w:rsidP="00E25B27">
            <w:pPr>
              <w:rPr>
                <w:rFonts w:cs="Arial"/>
                <w:sz w:val="18"/>
              </w:rPr>
            </w:pPr>
            <w:r>
              <w:rPr>
                <w:rFonts w:cs="Arial"/>
                <w:b/>
                <w:sz w:val="18"/>
              </w:rPr>
              <w:t>PART #</w:t>
            </w:r>
          </w:p>
        </w:tc>
        <w:tc>
          <w:tcPr>
            <w:tcW w:w="4444" w:type="dxa"/>
          </w:tcPr>
          <w:p w14:paraId="3A7C123E" w14:textId="4E28D101" w:rsidR="00FA4163" w:rsidRPr="00471540" w:rsidRDefault="00FA4163" w:rsidP="00A546BD">
            <w:pPr>
              <w:spacing w:after="120"/>
              <w:jc w:val="both"/>
              <w:rPr>
                <w:rFonts w:cs="Arial"/>
                <w:b/>
                <w:sz w:val="18"/>
              </w:rPr>
            </w:pPr>
          </w:p>
          <w:p w14:paraId="44D4B747" w14:textId="77777777" w:rsidR="00FA4163" w:rsidRPr="00471540" w:rsidRDefault="00FA4163" w:rsidP="00A546BD">
            <w:pPr>
              <w:spacing w:after="120"/>
              <w:jc w:val="both"/>
              <w:rPr>
                <w:rFonts w:cs="Arial"/>
                <w:b/>
                <w:sz w:val="18"/>
              </w:rPr>
            </w:pPr>
            <w:r w:rsidRPr="00471540">
              <w:rPr>
                <w:rFonts w:cs="Arial"/>
                <w:b/>
                <w:sz w:val="18"/>
              </w:rPr>
              <w:t>DESCRIPTION</w:t>
            </w:r>
          </w:p>
        </w:tc>
        <w:tc>
          <w:tcPr>
            <w:tcW w:w="849" w:type="dxa"/>
          </w:tcPr>
          <w:p w14:paraId="2F880812" w14:textId="77777777" w:rsidR="00FA4163" w:rsidRPr="00471540" w:rsidRDefault="00FA4163" w:rsidP="00A546BD">
            <w:pPr>
              <w:spacing w:after="120"/>
              <w:jc w:val="both"/>
              <w:rPr>
                <w:rFonts w:cs="Arial"/>
                <w:b/>
                <w:sz w:val="18"/>
              </w:rPr>
            </w:pPr>
          </w:p>
          <w:p w14:paraId="10AA55E3" w14:textId="77777777" w:rsidR="00FA4163" w:rsidRPr="00471540" w:rsidRDefault="00FA4163" w:rsidP="00A546BD">
            <w:pPr>
              <w:spacing w:after="120"/>
              <w:jc w:val="both"/>
              <w:rPr>
                <w:rFonts w:cs="Arial"/>
                <w:b/>
                <w:sz w:val="18"/>
              </w:rPr>
            </w:pPr>
            <w:r w:rsidRPr="00471540">
              <w:rPr>
                <w:rFonts w:cs="Arial"/>
                <w:b/>
                <w:sz w:val="18"/>
              </w:rPr>
              <w:t>UNIT COST</w:t>
            </w:r>
          </w:p>
        </w:tc>
        <w:tc>
          <w:tcPr>
            <w:tcW w:w="1351" w:type="dxa"/>
          </w:tcPr>
          <w:p w14:paraId="71AD938B" w14:textId="77777777" w:rsidR="00FA4163" w:rsidRPr="00471540" w:rsidRDefault="00FA4163" w:rsidP="00A546BD">
            <w:pPr>
              <w:spacing w:after="120"/>
              <w:jc w:val="both"/>
              <w:rPr>
                <w:rFonts w:cs="Arial"/>
                <w:b/>
                <w:sz w:val="18"/>
              </w:rPr>
            </w:pPr>
          </w:p>
          <w:p w14:paraId="2B023089" w14:textId="77777777" w:rsidR="00FA4163" w:rsidRPr="00471540" w:rsidRDefault="00FA4163" w:rsidP="00A546BD">
            <w:pPr>
              <w:spacing w:after="120"/>
              <w:jc w:val="both"/>
              <w:rPr>
                <w:rFonts w:cs="Arial"/>
                <w:b/>
                <w:sz w:val="18"/>
              </w:rPr>
            </w:pPr>
            <w:r w:rsidRPr="00471540">
              <w:rPr>
                <w:rFonts w:cs="Arial"/>
                <w:b/>
                <w:sz w:val="18"/>
              </w:rPr>
              <w:t>EXTENDED COST</w:t>
            </w:r>
          </w:p>
        </w:tc>
      </w:tr>
      <w:tr w:rsidR="00FA4163" w:rsidRPr="00471540" w14:paraId="3319F1F8" w14:textId="77777777" w:rsidTr="00E25B27">
        <w:trPr>
          <w:cantSplit/>
        </w:trPr>
        <w:tc>
          <w:tcPr>
            <w:tcW w:w="805" w:type="dxa"/>
          </w:tcPr>
          <w:p w14:paraId="1B3FB174" w14:textId="4A20EC43" w:rsidR="00FA4163" w:rsidRPr="00471540" w:rsidRDefault="00FA4163" w:rsidP="00D660D3">
            <w:pPr>
              <w:spacing w:before="120" w:after="120"/>
              <w:jc w:val="both"/>
              <w:rPr>
                <w:rFonts w:cs="Arial"/>
                <w:iCs/>
                <w:szCs w:val="22"/>
              </w:rPr>
            </w:pPr>
            <w:r w:rsidRPr="00471540">
              <w:rPr>
                <w:rFonts w:cs="Arial"/>
                <w:iCs/>
                <w:szCs w:val="22"/>
              </w:rPr>
              <w:t>1</w:t>
            </w:r>
          </w:p>
        </w:tc>
        <w:tc>
          <w:tcPr>
            <w:tcW w:w="486" w:type="dxa"/>
          </w:tcPr>
          <w:p w14:paraId="758763AA" w14:textId="6C944A6D" w:rsidR="00FA4163" w:rsidRPr="00BB7C38" w:rsidRDefault="00FA4163" w:rsidP="00D660D3">
            <w:pPr>
              <w:spacing w:before="120" w:after="120"/>
              <w:jc w:val="both"/>
              <w:rPr>
                <w:rFonts w:cs="Arial"/>
                <w:i/>
                <w:color w:val="FF0000"/>
                <w:szCs w:val="22"/>
              </w:rPr>
            </w:pPr>
            <w:r w:rsidRPr="008357A0">
              <w:rPr>
                <w:rFonts w:cs="Arial"/>
                <w:iCs/>
                <w:szCs w:val="22"/>
              </w:rPr>
              <w:t>68</w:t>
            </w:r>
          </w:p>
        </w:tc>
        <w:tc>
          <w:tcPr>
            <w:tcW w:w="694" w:type="dxa"/>
          </w:tcPr>
          <w:p w14:paraId="66075742" w14:textId="3E709D04" w:rsidR="00FA4163" w:rsidRPr="00BB7C38" w:rsidRDefault="00FA4163" w:rsidP="00D660D3">
            <w:pPr>
              <w:spacing w:before="120" w:after="120"/>
              <w:jc w:val="both"/>
              <w:rPr>
                <w:rFonts w:cs="Arial"/>
                <w:i/>
                <w:color w:val="FF0000"/>
                <w:szCs w:val="22"/>
              </w:rPr>
            </w:pPr>
            <w:r w:rsidRPr="008357A0">
              <w:rPr>
                <w:rFonts w:cs="Arial"/>
                <w:iCs/>
                <w:szCs w:val="22"/>
              </w:rPr>
              <w:t>each</w:t>
            </w:r>
          </w:p>
        </w:tc>
        <w:tc>
          <w:tcPr>
            <w:tcW w:w="2060" w:type="dxa"/>
          </w:tcPr>
          <w:p w14:paraId="6B828266" w14:textId="77777777" w:rsidR="00FA4163" w:rsidRPr="008357A0" w:rsidRDefault="00FA4163" w:rsidP="00FA4163">
            <w:pPr>
              <w:spacing w:before="120" w:after="120"/>
              <w:rPr>
                <w:rFonts w:cs="Arial"/>
                <w:iCs/>
                <w:szCs w:val="22"/>
              </w:rPr>
            </w:pPr>
            <w:r w:rsidRPr="008357A0">
              <w:rPr>
                <w:rFonts w:cs="Arial"/>
                <w:iCs/>
                <w:szCs w:val="22"/>
              </w:rPr>
              <w:t>MAINT-TOSCA-PREM</w:t>
            </w:r>
          </w:p>
          <w:p w14:paraId="3B9AE6E1" w14:textId="77777777" w:rsidR="00FA4163" w:rsidRPr="008357A0" w:rsidRDefault="00FA4163" w:rsidP="00D660D3">
            <w:pPr>
              <w:spacing w:before="120" w:after="120"/>
              <w:rPr>
                <w:rFonts w:cs="Arial"/>
                <w:iCs/>
                <w:szCs w:val="22"/>
              </w:rPr>
            </w:pPr>
          </w:p>
        </w:tc>
        <w:tc>
          <w:tcPr>
            <w:tcW w:w="4444" w:type="dxa"/>
          </w:tcPr>
          <w:p w14:paraId="6698F5D6" w14:textId="2F454E4A" w:rsidR="00FA4163" w:rsidRPr="008357A0" w:rsidRDefault="00FA4163" w:rsidP="00D660D3">
            <w:pPr>
              <w:spacing w:before="120" w:after="120"/>
              <w:rPr>
                <w:rFonts w:cs="Arial"/>
                <w:iCs/>
                <w:szCs w:val="22"/>
              </w:rPr>
            </w:pPr>
            <w:r w:rsidRPr="008357A0">
              <w:rPr>
                <w:rFonts w:cs="Arial"/>
                <w:iCs/>
                <w:szCs w:val="22"/>
              </w:rPr>
              <w:t>TRICENTIS</w:t>
            </w:r>
            <w:r>
              <w:rPr>
                <w:rFonts w:cs="Arial"/>
                <w:iCs/>
                <w:szCs w:val="22"/>
              </w:rPr>
              <w:t xml:space="preserve"> </w:t>
            </w:r>
            <w:r w:rsidRPr="008357A0">
              <w:rPr>
                <w:rFonts w:cs="Arial"/>
                <w:iCs/>
                <w:szCs w:val="22"/>
              </w:rPr>
              <w:t>TOSCA PREMIUM EDITION</w:t>
            </w:r>
          </w:p>
          <w:p w14:paraId="151BFDF8" w14:textId="32AA1619" w:rsidR="00FA4163" w:rsidRPr="008357A0" w:rsidRDefault="00FA4163" w:rsidP="00D660D3">
            <w:pPr>
              <w:spacing w:before="120" w:after="120"/>
              <w:rPr>
                <w:rFonts w:cs="Arial"/>
                <w:iCs/>
                <w:szCs w:val="22"/>
              </w:rPr>
            </w:pPr>
            <w:r w:rsidRPr="008357A0">
              <w:rPr>
                <w:rFonts w:cs="Arial"/>
                <w:iCs/>
                <w:szCs w:val="22"/>
              </w:rPr>
              <w:t>Start date:12/19/202</w:t>
            </w:r>
            <w:r>
              <w:rPr>
                <w:rFonts w:cs="Arial"/>
                <w:iCs/>
                <w:szCs w:val="22"/>
              </w:rPr>
              <w:t>6</w:t>
            </w:r>
          </w:p>
          <w:p w14:paraId="42AB6B66" w14:textId="26AB45C9" w:rsidR="00FA4163" w:rsidRPr="00BB7C38" w:rsidRDefault="00FA4163" w:rsidP="00D660D3">
            <w:pPr>
              <w:spacing w:before="120" w:after="120"/>
              <w:rPr>
                <w:rFonts w:cs="Arial"/>
                <w:i/>
                <w:color w:val="FF0000"/>
                <w:szCs w:val="22"/>
              </w:rPr>
            </w:pPr>
            <w:r w:rsidRPr="008357A0">
              <w:rPr>
                <w:rFonts w:cs="Arial"/>
                <w:iCs/>
                <w:szCs w:val="22"/>
              </w:rPr>
              <w:t>End date: 12/18/202</w:t>
            </w:r>
            <w:r>
              <w:rPr>
                <w:rFonts w:cs="Arial"/>
                <w:iCs/>
                <w:szCs w:val="22"/>
              </w:rPr>
              <w:t>7</w:t>
            </w:r>
          </w:p>
        </w:tc>
        <w:tc>
          <w:tcPr>
            <w:tcW w:w="849" w:type="dxa"/>
          </w:tcPr>
          <w:p w14:paraId="4543FB86" w14:textId="77777777" w:rsidR="00FA4163" w:rsidRPr="00471540" w:rsidRDefault="00FA4163" w:rsidP="00D660D3">
            <w:pPr>
              <w:spacing w:before="120" w:after="120"/>
              <w:jc w:val="both"/>
              <w:rPr>
                <w:rFonts w:cs="Arial"/>
              </w:rPr>
            </w:pPr>
          </w:p>
        </w:tc>
        <w:tc>
          <w:tcPr>
            <w:tcW w:w="1351" w:type="dxa"/>
          </w:tcPr>
          <w:p w14:paraId="5C152ADB" w14:textId="77777777" w:rsidR="00FA4163" w:rsidRPr="00471540" w:rsidRDefault="00FA4163" w:rsidP="00D660D3">
            <w:pPr>
              <w:spacing w:before="120" w:after="120"/>
              <w:jc w:val="both"/>
              <w:rPr>
                <w:rFonts w:cs="Arial"/>
              </w:rPr>
            </w:pPr>
          </w:p>
        </w:tc>
      </w:tr>
      <w:tr w:rsidR="00FA4163" w:rsidRPr="00471540" w14:paraId="7A5BA548" w14:textId="77777777" w:rsidTr="00E25B27">
        <w:trPr>
          <w:cantSplit/>
        </w:trPr>
        <w:tc>
          <w:tcPr>
            <w:tcW w:w="805" w:type="dxa"/>
          </w:tcPr>
          <w:p w14:paraId="05648BD7" w14:textId="0884F1A1" w:rsidR="00FA4163" w:rsidRPr="00471540" w:rsidRDefault="00FA4163" w:rsidP="00D660D3">
            <w:pPr>
              <w:spacing w:before="120" w:after="120"/>
              <w:jc w:val="both"/>
              <w:rPr>
                <w:rFonts w:cs="Arial"/>
                <w:iCs/>
                <w:szCs w:val="22"/>
              </w:rPr>
            </w:pPr>
            <w:r>
              <w:rPr>
                <w:rFonts w:cs="Arial"/>
                <w:iCs/>
                <w:szCs w:val="22"/>
              </w:rPr>
              <w:t>2</w:t>
            </w:r>
          </w:p>
        </w:tc>
        <w:tc>
          <w:tcPr>
            <w:tcW w:w="486" w:type="dxa"/>
          </w:tcPr>
          <w:p w14:paraId="7D557B49" w14:textId="172C7322" w:rsidR="00FA4163" w:rsidRPr="00BB7C38" w:rsidRDefault="00FA4163" w:rsidP="00D660D3">
            <w:pPr>
              <w:spacing w:before="120" w:after="120"/>
              <w:jc w:val="both"/>
              <w:rPr>
                <w:rFonts w:cs="Arial"/>
                <w:i/>
                <w:color w:val="FF0000"/>
                <w:szCs w:val="22"/>
              </w:rPr>
            </w:pPr>
            <w:r>
              <w:rPr>
                <w:rFonts w:cs="Arial"/>
                <w:iCs/>
                <w:szCs w:val="22"/>
              </w:rPr>
              <w:t>5</w:t>
            </w:r>
          </w:p>
        </w:tc>
        <w:tc>
          <w:tcPr>
            <w:tcW w:w="694" w:type="dxa"/>
          </w:tcPr>
          <w:p w14:paraId="5367AAF6" w14:textId="6794FE07" w:rsidR="00FA4163" w:rsidRPr="00BB7C38" w:rsidRDefault="00FA4163" w:rsidP="00D660D3">
            <w:pPr>
              <w:spacing w:before="120" w:after="120"/>
              <w:jc w:val="both"/>
              <w:rPr>
                <w:rFonts w:cs="Arial"/>
                <w:i/>
                <w:color w:val="FF0000"/>
                <w:szCs w:val="22"/>
              </w:rPr>
            </w:pPr>
            <w:r w:rsidRPr="008357A0">
              <w:rPr>
                <w:rFonts w:cs="Arial"/>
                <w:iCs/>
                <w:szCs w:val="22"/>
              </w:rPr>
              <w:t>each</w:t>
            </w:r>
          </w:p>
        </w:tc>
        <w:tc>
          <w:tcPr>
            <w:tcW w:w="2060" w:type="dxa"/>
          </w:tcPr>
          <w:p w14:paraId="44B3F8E4" w14:textId="77777777" w:rsidR="00FA4163" w:rsidRPr="008357A0" w:rsidRDefault="00FA4163" w:rsidP="00FA4163">
            <w:pPr>
              <w:spacing w:before="120" w:after="120"/>
              <w:rPr>
                <w:rFonts w:cs="Arial"/>
                <w:iCs/>
                <w:szCs w:val="22"/>
              </w:rPr>
            </w:pPr>
            <w:r w:rsidRPr="008357A0">
              <w:rPr>
                <w:rFonts w:cs="Arial"/>
                <w:iCs/>
                <w:szCs w:val="22"/>
              </w:rPr>
              <w:t>MAINT-A-EXEC-PREM</w:t>
            </w:r>
          </w:p>
          <w:p w14:paraId="162E6BC3" w14:textId="77777777" w:rsidR="00FA4163" w:rsidRPr="008357A0" w:rsidRDefault="00FA4163" w:rsidP="00D660D3">
            <w:pPr>
              <w:spacing w:before="120" w:after="120"/>
              <w:rPr>
                <w:rFonts w:cs="Arial"/>
                <w:iCs/>
                <w:szCs w:val="22"/>
              </w:rPr>
            </w:pPr>
          </w:p>
        </w:tc>
        <w:tc>
          <w:tcPr>
            <w:tcW w:w="4444" w:type="dxa"/>
          </w:tcPr>
          <w:p w14:paraId="47729E32" w14:textId="1F4FF747" w:rsidR="00FA4163" w:rsidRDefault="00FA4163" w:rsidP="00D660D3">
            <w:pPr>
              <w:spacing w:before="120" w:after="120"/>
              <w:rPr>
                <w:rFonts w:cs="Arial"/>
                <w:iCs/>
                <w:szCs w:val="22"/>
              </w:rPr>
            </w:pPr>
            <w:r>
              <w:rPr>
                <w:rFonts w:cs="Arial"/>
                <w:iCs/>
                <w:szCs w:val="22"/>
              </w:rPr>
              <w:t xml:space="preserve">TRICENTIS </w:t>
            </w:r>
            <w:r w:rsidRPr="008357A0">
              <w:rPr>
                <w:rFonts w:cs="Arial"/>
                <w:iCs/>
                <w:szCs w:val="22"/>
              </w:rPr>
              <w:t>PACK OF AUTOMATED EXECUTION ONLY FOR TRICENTIS TOSCA PREMIUM (5)</w:t>
            </w:r>
            <w:r>
              <w:rPr>
                <w:rFonts w:cs="Arial"/>
                <w:iCs/>
                <w:szCs w:val="22"/>
              </w:rPr>
              <w:t xml:space="preserve"> </w:t>
            </w:r>
          </w:p>
          <w:p w14:paraId="0B8C9986"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6</w:t>
            </w:r>
          </w:p>
          <w:p w14:paraId="4B167A8E" w14:textId="2BEA579D" w:rsidR="00FA4163" w:rsidRPr="009816DC" w:rsidRDefault="00FA4163" w:rsidP="000E22C1">
            <w:pPr>
              <w:spacing w:before="120" w:after="120"/>
              <w:rPr>
                <w:rFonts w:cs="Arial"/>
                <w:i/>
                <w:color w:val="FF0000"/>
                <w:szCs w:val="22"/>
              </w:rPr>
            </w:pPr>
            <w:r w:rsidRPr="008357A0">
              <w:rPr>
                <w:rFonts w:cs="Arial"/>
                <w:iCs/>
                <w:szCs w:val="22"/>
              </w:rPr>
              <w:t>End date: 12/18/202</w:t>
            </w:r>
            <w:r>
              <w:rPr>
                <w:rFonts w:cs="Arial"/>
                <w:iCs/>
                <w:szCs w:val="22"/>
              </w:rPr>
              <w:t>7</w:t>
            </w:r>
          </w:p>
        </w:tc>
        <w:tc>
          <w:tcPr>
            <w:tcW w:w="849" w:type="dxa"/>
          </w:tcPr>
          <w:p w14:paraId="38687599" w14:textId="77777777" w:rsidR="00FA4163" w:rsidRPr="00471540" w:rsidRDefault="00FA4163" w:rsidP="00D660D3">
            <w:pPr>
              <w:spacing w:before="120" w:after="120"/>
              <w:jc w:val="both"/>
              <w:rPr>
                <w:rFonts w:cs="Arial"/>
              </w:rPr>
            </w:pPr>
          </w:p>
        </w:tc>
        <w:tc>
          <w:tcPr>
            <w:tcW w:w="1351" w:type="dxa"/>
          </w:tcPr>
          <w:p w14:paraId="1A744A86" w14:textId="77777777" w:rsidR="00FA4163" w:rsidRPr="00471540" w:rsidRDefault="00FA4163" w:rsidP="00D660D3">
            <w:pPr>
              <w:spacing w:before="120" w:after="120"/>
              <w:jc w:val="both"/>
              <w:rPr>
                <w:rFonts w:cs="Arial"/>
              </w:rPr>
            </w:pPr>
          </w:p>
        </w:tc>
      </w:tr>
      <w:tr w:rsidR="00FA4163" w:rsidRPr="00471540" w14:paraId="287B316F" w14:textId="77777777" w:rsidTr="00E25B27">
        <w:trPr>
          <w:cantSplit/>
        </w:trPr>
        <w:tc>
          <w:tcPr>
            <w:tcW w:w="805" w:type="dxa"/>
          </w:tcPr>
          <w:p w14:paraId="4D6EA30C" w14:textId="68278D92" w:rsidR="00FA4163" w:rsidRDefault="00FA4163" w:rsidP="00D660D3">
            <w:pPr>
              <w:spacing w:before="120" w:after="120"/>
              <w:jc w:val="both"/>
              <w:rPr>
                <w:rFonts w:cs="Arial"/>
                <w:iCs/>
                <w:szCs w:val="22"/>
              </w:rPr>
            </w:pPr>
            <w:r>
              <w:rPr>
                <w:rFonts w:cs="Arial"/>
                <w:iCs/>
                <w:szCs w:val="22"/>
              </w:rPr>
              <w:t>3</w:t>
            </w:r>
          </w:p>
        </w:tc>
        <w:tc>
          <w:tcPr>
            <w:tcW w:w="486" w:type="dxa"/>
          </w:tcPr>
          <w:p w14:paraId="2871E897" w14:textId="506EF59A" w:rsidR="00FA4163" w:rsidRDefault="00FA4163" w:rsidP="00D660D3">
            <w:pPr>
              <w:spacing w:before="120" w:after="120"/>
              <w:jc w:val="both"/>
              <w:rPr>
                <w:rFonts w:cs="Arial"/>
                <w:i/>
                <w:color w:val="FF0000"/>
                <w:szCs w:val="22"/>
              </w:rPr>
            </w:pPr>
            <w:r>
              <w:rPr>
                <w:rFonts w:cs="Arial"/>
                <w:iCs/>
                <w:szCs w:val="22"/>
              </w:rPr>
              <w:t>1</w:t>
            </w:r>
          </w:p>
        </w:tc>
        <w:tc>
          <w:tcPr>
            <w:tcW w:w="694" w:type="dxa"/>
          </w:tcPr>
          <w:p w14:paraId="34F4C28C" w14:textId="4BD0ED6F" w:rsidR="00FA4163" w:rsidRPr="00BB7C38" w:rsidRDefault="00FA4163" w:rsidP="00D660D3">
            <w:pPr>
              <w:spacing w:before="120" w:after="120"/>
              <w:jc w:val="both"/>
              <w:rPr>
                <w:rFonts w:cs="Arial"/>
                <w:i/>
                <w:color w:val="FF0000"/>
                <w:szCs w:val="22"/>
              </w:rPr>
            </w:pPr>
            <w:r>
              <w:rPr>
                <w:rFonts w:cs="Arial"/>
                <w:iCs/>
                <w:szCs w:val="22"/>
              </w:rPr>
              <w:t>each</w:t>
            </w:r>
          </w:p>
        </w:tc>
        <w:tc>
          <w:tcPr>
            <w:tcW w:w="2060" w:type="dxa"/>
          </w:tcPr>
          <w:p w14:paraId="12C93F42" w14:textId="77777777" w:rsidR="00FA4163" w:rsidRPr="008357A0" w:rsidRDefault="00FA4163" w:rsidP="00FA4163">
            <w:pPr>
              <w:spacing w:before="120" w:after="120"/>
              <w:rPr>
                <w:rFonts w:cs="Arial"/>
                <w:iCs/>
                <w:szCs w:val="22"/>
              </w:rPr>
            </w:pPr>
            <w:r w:rsidRPr="008357A0">
              <w:rPr>
                <w:rFonts w:cs="Arial"/>
                <w:iCs/>
                <w:szCs w:val="22"/>
              </w:rPr>
              <w:t>TOSCA-CON-SRVR-OP</w:t>
            </w:r>
          </w:p>
          <w:p w14:paraId="2382988E" w14:textId="77777777" w:rsidR="00FA4163" w:rsidRPr="008357A0" w:rsidRDefault="00FA4163" w:rsidP="00D660D3">
            <w:pPr>
              <w:spacing w:before="120" w:after="120"/>
              <w:rPr>
                <w:rFonts w:cs="Arial"/>
                <w:iCs/>
                <w:szCs w:val="22"/>
              </w:rPr>
            </w:pPr>
          </w:p>
        </w:tc>
        <w:tc>
          <w:tcPr>
            <w:tcW w:w="4444" w:type="dxa"/>
          </w:tcPr>
          <w:p w14:paraId="0C1C49E1" w14:textId="77777777" w:rsidR="00FA4163" w:rsidRPr="008357A0" w:rsidRDefault="00FA4163" w:rsidP="00D660D3">
            <w:pPr>
              <w:spacing w:before="120" w:after="120"/>
              <w:rPr>
                <w:rFonts w:cs="Arial"/>
                <w:iCs/>
                <w:szCs w:val="22"/>
              </w:rPr>
            </w:pPr>
            <w:r w:rsidRPr="008357A0">
              <w:rPr>
                <w:rFonts w:cs="Arial"/>
                <w:iCs/>
                <w:szCs w:val="22"/>
              </w:rPr>
              <w:t>TRICENTIS TOSCA CONNECT SERVER LICENSE (ON PREMISE)</w:t>
            </w:r>
          </w:p>
          <w:p w14:paraId="401B9D5F"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6</w:t>
            </w:r>
          </w:p>
          <w:p w14:paraId="2CD83899" w14:textId="7E711E60" w:rsidR="00FA4163" w:rsidRDefault="00FA4163" w:rsidP="000E22C1">
            <w:pPr>
              <w:spacing w:before="120" w:after="120"/>
              <w:rPr>
                <w:rFonts w:cs="Arial"/>
                <w:i/>
                <w:color w:val="FF0000"/>
                <w:szCs w:val="22"/>
              </w:rPr>
            </w:pPr>
            <w:r w:rsidRPr="008357A0">
              <w:rPr>
                <w:rFonts w:cs="Arial"/>
                <w:iCs/>
                <w:szCs w:val="22"/>
              </w:rPr>
              <w:t>End date: 12/18/202</w:t>
            </w:r>
            <w:r>
              <w:rPr>
                <w:rFonts w:cs="Arial"/>
                <w:iCs/>
                <w:szCs w:val="22"/>
              </w:rPr>
              <w:t>7</w:t>
            </w:r>
          </w:p>
        </w:tc>
        <w:tc>
          <w:tcPr>
            <w:tcW w:w="849" w:type="dxa"/>
          </w:tcPr>
          <w:p w14:paraId="7E0000D9" w14:textId="77777777" w:rsidR="00FA4163" w:rsidRPr="00471540" w:rsidRDefault="00FA4163" w:rsidP="00D660D3">
            <w:pPr>
              <w:spacing w:before="120" w:after="120"/>
              <w:jc w:val="both"/>
              <w:rPr>
                <w:rFonts w:cs="Arial"/>
              </w:rPr>
            </w:pPr>
          </w:p>
        </w:tc>
        <w:tc>
          <w:tcPr>
            <w:tcW w:w="1351" w:type="dxa"/>
          </w:tcPr>
          <w:p w14:paraId="612D78AB" w14:textId="77777777" w:rsidR="00FA4163" w:rsidRPr="00471540" w:rsidRDefault="00FA4163" w:rsidP="00D660D3">
            <w:pPr>
              <w:spacing w:before="120" w:after="120"/>
              <w:jc w:val="both"/>
              <w:rPr>
                <w:rFonts w:cs="Arial"/>
              </w:rPr>
            </w:pPr>
          </w:p>
        </w:tc>
      </w:tr>
      <w:tr w:rsidR="00FA4163" w:rsidRPr="00471540" w14:paraId="5DA81625" w14:textId="77777777" w:rsidTr="00E25B27">
        <w:trPr>
          <w:cantSplit/>
        </w:trPr>
        <w:tc>
          <w:tcPr>
            <w:tcW w:w="805" w:type="dxa"/>
          </w:tcPr>
          <w:p w14:paraId="2D4B444A" w14:textId="44C1FAE0" w:rsidR="00FA4163" w:rsidRDefault="00FA4163" w:rsidP="00D660D3">
            <w:pPr>
              <w:spacing w:before="120" w:after="120"/>
              <w:jc w:val="both"/>
              <w:rPr>
                <w:rFonts w:cs="Arial"/>
                <w:iCs/>
                <w:szCs w:val="22"/>
              </w:rPr>
            </w:pPr>
            <w:r>
              <w:rPr>
                <w:rFonts w:cs="Arial"/>
                <w:iCs/>
                <w:szCs w:val="22"/>
              </w:rPr>
              <w:t>4</w:t>
            </w:r>
          </w:p>
        </w:tc>
        <w:tc>
          <w:tcPr>
            <w:tcW w:w="486" w:type="dxa"/>
          </w:tcPr>
          <w:p w14:paraId="3B87A339" w14:textId="60C242AF" w:rsidR="00FA4163" w:rsidRDefault="00FA4163" w:rsidP="00D660D3">
            <w:pPr>
              <w:spacing w:before="120" w:after="120"/>
              <w:jc w:val="both"/>
              <w:rPr>
                <w:rFonts w:cs="Arial"/>
                <w:i/>
                <w:color w:val="FF0000"/>
                <w:szCs w:val="22"/>
              </w:rPr>
            </w:pPr>
            <w:r>
              <w:rPr>
                <w:rFonts w:cs="Arial"/>
                <w:iCs/>
                <w:szCs w:val="22"/>
              </w:rPr>
              <w:t>1</w:t>
            </w:r>
          </w:p>
        </w:tc>
        <w:tc>
          <w:tcPr>
            <w:tcW w:w="694" w:type="dxa"/>
          </w:tcPr>
          <w:p w14:paraId="5D8DA177" w14:textId="17850F37" w:rsidR="00FA4163" w:rsidRPr="00BB7C38" w:rsidRDefault="00FA4163" w:rsidP="00D660D3">
            <w:pPr>
              <w:spacing w:before="120" w:after="120"/>
              <w:jc w:val="both"/>
              <w:rPr>
                <w:rFonts w:cs="Arial"/>
                <w:i/>
                <w:color w:val="FF0000"/>
                <w:szCs w:val="22"/>
              </w:rPr>
            </w:pPr>
            <w:r>
              <w:rPr>
                <w:rFonts w:cs="Arial"/>
                <w:iCs/>
                <w:szCs w:val="22"/>
              </w:rPr>
              <w:t>each</w:t>
            </w:r>
          </w:p>
        </w:tc>
        <w:tc>
          <w:tcPr>
            <w:tcW w:w="2060" w:type="dxa"/>
          </w:tcPr>
          <w:p w14:paraId="13E79D52" w14:textId="77777777" w:rsidR="00FA4163" w:rsidRPr="008357A0" w:rsidRDefault="00FA4163" w:rsidP="00FA4163">
            <w:pPr>
              <w:spacing w:before="120" w:after="120"/>
              <w:rPr>
                <w:rFonts w:cs="Arial"/>
                <w:iCs/>
                <w:szCs w:val="22"/>
              </w:rPr>
            </w:pPr>
            <w:r w:rsidRPr="008357A0">
              <w:rPr>
                <w:rFonts w:cs="Arial"/>
                <w:iCs/>
                <w:szCs w:val="22"/>
              </w:rPr>
              <w:t>TOS-EXO-PS</w:t>
            </w:r>
          </w:p>
          <w:p w14:paraId="59030E5C" w14:textId="77777777" w:rsidR="00FA4163" w:rsidRPr="008357A0" w:rsidRDefault="00FA4163" w:rsidP="00D660D3">
            <w:pPr>
              <w:spacing w:before="120" w:after="120"/>
              <w:rPr>
                <w:rFonts w:cs="Arial"/>
                <w:iCs/>
                <w:szCs w:val="22"/>
              </w:rPr>
            </w:pPr>
          </w:p>
        </w:tc>
        <w:tc>
          <w:tcPr>
            <w:tcW w:w="4444" w:type="dxa"/>
          </w:tcPr>
          <w:p w14:paraId="13C6D38A" w14:textId="77777777" w:rsidR="00FA4163" w:rsidRPr="008357A0" w:rsidRDefault="00FA4163" w:rsidP="00D660D3">
            <w:pPr>
              <w:spacing w:before="120" w:after="120"/>
              <w:rPr>
                <w:rFonts w:cs="Arial"/>
                <w:iCs/>
                <w:szCs w:val="22"/>
              </w:rPr>
            </w:pPr>
            <w:r w:rsidRPr="008357A0">
              <w:rPr>
                <w:rFonts w:cs="Arial"/>
                <w:iCs/>
                <w:szCs w:val="22"/>
              </w:rPr>
              <w:t>PACK OF TRICENTIS TOSCA EXECUTION ONLY (5) | ON PREMISE</w:t>
            </w:r>
          </w:p>
          <w:p w14:paraId="2D5E3C09"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6</w:t>
            </w:r>
          </w:p>
          <w:p w14:paraId="1D783151" w14:textId="1331F599" w:rsidR="00FA4163" w:rsidRDefault="00FA4163" w:rsidP="000E22C1">
            <w:pPr>
              <w:spacing w:before="120" w:after="120"/>
              <w:rPr>
                <w:rFonts w:cs="Arial"/>
                <w:i/>
                <w:color w:val="FF0000"/>
                <w:szCs w:val="22"/>
              </w:rPr>
            </w:pPr>
            <w:r w:rsidRPr="008357A0">
              <w:rPr>
                <w:rFonts w:cs="Arial"/>
                <w:iCs/>
                <w:szCs w:val="22"/>
              </w:rPr>
              <w:t>End date: 12/18/202</w:t>
            </w:r>
            <w:r>
              <w:rPr>
                <w:rFonts w:cs="Arial"/>
                <w:iCs/>
                <w:szCs w:val="22"/>
              </w:rPr>
              <w:t>7</w:t>
            </w:r>
          </w:p>
        </w:tc>
        <w:tc>
          <w:tcPr>
            <w:tcW w:w="849" w:type="dxa"/>
          </w:tcPr>
          <w:p w14:paraId="2708B729" w14:textId="77777777" w:rsidR="00FA4163" w:rsidRPr="00471540" w:rsidRDefault="00FA4163" w:rsidP="00D660D3">
            <w:pPr>
              <w:spacing w:before="120" w:after="120"/>
              <w:jc w:val="both"/>
              <w:rPr>
                <w:rFonts w:cs="Arial"/>
              </w:rPr>
            </w:pPr>
          </w:p>
        </w:tc>
        <w:tc>
          <w:tcPr>
            <w:tcW w:w="1351" w:type="dxa"/>
          </w:tcPr>
          <w:p w14:paraId="1467655B" w14:textId="77777777" w:rsidR="00FA4163" w:rsidRPr="00471540" w:rsidRDefault="00FA4163" w:rsidP="00D660D3">
            <w:pPr>
              <w:spacing w:before="120" w:after="120"/>
              <w:jc w:val="both"/>
              <w:rPr>
                <w:rFonts w:cs="Arial"/>
              </w:rPr>
            </w:pPr>
          </w:p>
        </w:tc>
      </w:tr>
      <w:tr w:rsidR="00FA4163" w:rsidRPr="00471540" w14:paraId="00302640" w14:textId="77777777" w:rsidTr="00E25B27">
        <w:trPr>
          <w:cantSplit/>
        </w:trPr>
        <w:tc>
          <w:tcPr>
            <w:tcW w:w="805" w:type="dxa"/>
          </w:tcPr>
          <w:p w14:paraId="457CCAA6" w14:textId="0CBB7B4F" w:rsidR="00FA4163" w:rsidRDefault="00FA4163" w:rsidP="00D660D3">
            <w:pPr>
              <w:spacing w:before="120" w:after="120"/>
              <w:jc w:val="both"/>
              <w:rPr>
                <w:rFonts w:cs="Arial"/>
                <w:iCs/>
                <w:szCs w:val="22"/>
              </w:rPr>
            </w:pPr>
            <w:r>
              <w:rPr>
                <w:rFonts w:cs="Arial"/>
                <w:iCs/>
                <w:szCs w:val="22"/>
              </w:rPr>
              <w:t>5</w:t>
            </w:r>
          </w:p>
        </w:tc>
        <w:tc>
          <w:tcPr>
            <w:tcW w:w="486" w:type="dxa"/>
          </w:tcPr>
          <w:p w14:paraId="5F772429" w14:textId="0F763342" w:rsidR="00FA4163" w:rsidRDefault="00FA4163" w:rsidP="00D660D3">
            <w:pPr>
              <w:spacing w:before="120" w:after="120"/>
              <w:jc w:val="both"/>
              <w:rPr>
                <w:rFonts w:cs="Arial"/>
                <w:i/>
                <w:color w:val="FF0000"/>
                <w:szCs w:val="22"/>
              </w:rPr>
            </w:pPr>
            <w:r>
              <w:rPr>
                <w:rFonts w:cs="Arial"/>
                <w:iCs/>
                <w:szCs w:val="22"/>
              </w:rPr>
              <w:t>32</w:t>
            </w:r>
          </w:p>
        </w:tc>
        <w:tc>
          <w:tcPr>
            <w:tcW w:w="694" w:type="dxa"/>
          </w:tcPr>
          <w:p w14:paraId="78B31B46" w14:textId="44992F3C" w:rsidR="00FA4163" w:rsidRPr="00BB7C38" w:rsidRDefault="00FA4163" w:rsidP="00D660D3">
            <w:pPr>
              <w:spacing w:before="120" w:after="120"/>
              <w:jc w:val="both"/>
              <w:rPr>
                <w:rFonts w:cs="Arial"/>
                <w:i/>
                <w:color w:val="FF0000"/>
                <w:szCs w:val="22"/>
              </w:rPr>
            </w:pPr>
            <w:r>
              <w:rPr>
                <w:rFonts w:cs="Arial"/>
                <w:iCs/>
                <w:szCs w:val="22"/>
              </w:rPr>
              <w:t>each</w:t>
            </w:r>
          </w:p>
        </w:tc>
        <w:tc>
          <w:tcPr>
            <w:tcW w:w="2060" w:type="dxa"/>
          </w:tcPr>
          <w:p w14:paraId="5D7310D4" w14:textId="77777777" w:rsidR="00FA4163" w:rsidRPr="008357A0" w:rsidRDefault="00FA4163" w:rsidP="00FA4163">
            <w:pPr>
              <w:spacing w:before="120" w:after="120"/>
              <w:rPr>
                <w:rFonts w:cs="Arial"/>
                <w:iCs/>
                <w:szCs w:val="22"/>
              </w:rPr>
            </w:pPr>
            <w:r w:rsidRPr="008357A0">
              <w:rPr>
                <w:rFonts w:cs="Arial"/>
                <w:iCs/>
                <w:szCs w:val="22"/>
              </w:rPr>
              <w:t>TOS-PRM-1-PS</w:t>
            </w:r>
          </w:p>
          <w:p w14:paraId="019FC991" w14:textId="77777777" w:rsidR="00FA4163" w:rsidRPr="008357A0" w:rsidRDefault="00FA4163" w:rsidP="00D660D3">
            <w:pPr>
              <w:spacing w:before="120" w:after="120"/>
              <w:rPr>
                <w:rFonts w:cs="Arial"/>
                <w:iCs/>
                <w:szCs w:val="22"/>
              </w:rPr>
            </w:pPr>
          </w:p>
        </w:tc>
        <w:tc>
          <w:tcPr>
            <w:tcW w:w="4444" w:type="dxa"/>
          </w:tcPr>
          <w:p w14:paraId="3957A149" w14:textId="77777777" w:rsidR="00FA4163" w:rsidRPr="008357A0" w:rsidRDefault="00FA4163" w:rsidP="00D660D3">
            <w:pPr>
              <w:spacing w:before="120" w:after="120"/>
              <w:rPr>
                <w:rFonts w:cs="Arial"/>
                <w:iCs/>
                <w:szCs w:val="22"/>
              </w:rPr>
            </w:pPr>
            <w:r w:rsidRPr="008357A0">
              <w:rPr>
                <w:rFonts w:cs="Arial"/>
                <w:iCs/>
                <w:szCs w:val="22"/>
              </w:rPr>
              <w:t>TRICENTIS TOSCA (ON PREMISE)</w:t>
            </w:r>
          </w:p>
          <w:p w14:paraId="7E62FDBE" w14:textId="77777777" w:rsidR="00FA4163" w:rsidRPr="008357A0" w:rsidRDefault="00FA4163" w:rsidP="000E22C1">
            <w:pPr>
              <w:spacing w:before="120" w:after="120"/>
              <w:rPr>
                <w:rFonts w:cs="Arial"/>
                <w:iCs/>
                <w:szCs w:val="22"/>
              </w:rPr>
            </w:pPr>
            <w:r w:rsidRPr="008357A0">
              <w:rPr>
                <w:rFonts w:cs="Arial"/>
                <w:iCs/>
                <w:szCs w:val="22"/>
              </w:rPr>
              <w:t>Start date:12/19/202</w:t>
            </w:r>
            <w:r>
              <w:rPr>
                <w:rFonts w:cs="Arial"/>
                <w:iCs/>
                <w:szCs w:val="22"/>
              </w:rPr>
              <w:t>6</w:t>
            </w:r>
          </w:p>
          <w:p w14:paraId="0A2A393B" w14:textId="36AD4D8C" w:rsidR="00FA4163" w:rsidRDefault="00FA4163" w:rsidP="000E22C1">
            <w:pPr>
              <w:spacing w:before="120" w:after="120"/>
              <w:rPr>
                <w:rFonts w:cs="Arial"/>
                <w:i/>
                <w:color w:val="FF0000"/>
                <w:szCs w:val="22"/>
              </w:rPr>
            </w:pPr>
            <w:r w:rsidRPr="008357A0">
              <w:rPr>
                <w:rFonts w:cs="Arial"/>
                <w:iCs/>
                <w:szCs w:val="22"/>
              </w:rPr>
              <w:t>End date: 12/18/202</w:t>
            </w:r>
            <w:r>
              <w:rPr>
                <w:rFonts w:cs="Arial"/>
                <w:iCs/>
                <w:szCs w:val="22"/>
              </w:rPr>
              <w:t>7</w:t>
            </w:r>
          </w:p>
        </w:tc>
        <w:tc>
          <w:tcPr>
            <w:tcW w:w="849" w:type="dxa"/>
          </w:tcPr>
          <w:p w14:paraId="10E23606" w14:textId="77777777" w:rsidR="00FA4163" w:rsidRPr="00471540" w:rsidRDefault="00FA4163" w:rsidP="00D660D3">
            <w:pPr>
              <w:spacing w:before="120" w:after="120"/>
              <w:jc w:val="both"/>
              <w:rPr>
                <w:rFonts w:cs="Arial"/>
              </w:rPr>
            </w:pPr>
          </w:p>
        </w:tc>
        <w:tc>
          <w:tcPr>
            <w:tcW w:w="1351" w:type="dxa"/>
          </w:tcPr>
          <w:p w14:paraId="513F3063" w14:textId="77777777" w:rsidR="00FA4163" w:rsidRPr="00471540" w:rsidRDefault="00FA4163" w:rsidP="00D660D3">
            <w:pPr>
              <w:spacing w:before="120" w:after="120"/>
              <w:jc w:val="both"/>
              <w:rPr>
                <w:rFonts w:cs="Arial"/>
              </w:rPr>
            </w:pPr>
          </w:p>
        </w:tc>
      </w:tr>
    </w:tbl>
    <w:p w14:paraId="28E0BA9C" w14:textId="77777777" w:rsidR="00F66F99" w:rsidRDefault="00F66F99" w:rsidP="00F66F99">
      <w:pPr>
        <w:spacing w:before="120" w:after="120"/>
        <w:ind w:left="5760" w:right="-86" w:firstLine="720"/>
        <w:jc w:val="both"/>
        <w:rPr>
          <w:rFonts w:cs="Arial"/>
          <w:b/>
          <w:bCs/>
        </w:rPr>
      </w:pPr>
    </w:p>
    <w:p w14:paraId="5063CB76" w14:textId="6B88B39C" w:rsidR="00F66F99" w:rsidRDefault="00F66F99" w:rsidP="00F66F99">
      <w:pPr>
        <w:spacing w:before="120" w:after="120"/>
        <w:ind w:left="5760" w:right="-86" w:firstLine="720"/>
        <w:jc w:val="both"/>
        <w:rPr>
          <w:rFonts w:cs="Arial"/>
          <w:b/>
          <w:bCs/>
        </w:rPr>
      </w:pPr>
      <w:r>
        <w:rPr>
          <w:rFonts w:cs="Arial"/>
          <w:b/>
          <w:bCs/>
        </w:rPr>
        <w:t xml:space="preserve"> </w:t>
      </w:r>
      <w:r w:rsidR="000E22C1">
        <w:rPr>
          <w:rFonts w:cs="Arial"/>
          <w:b/>
          <w:bCs/>
        </w:rPr>
        <w:t>Third Year</w:t>
      </w:r>
      <w:r w:rsidRPr="00471540">
        <w:rPr>
          <w:rFonts w:cs="Arial"/>
          <w:b/>
          <w:bCs/>
        </w:rPr>
        <w:t xml:space="preserve"> </w:t>
      </w:r>
      <w:r>
        <w:rPr>
          <w:rFonts w:cs="Arial"/>
          <w:b/>
          <w:bCs/>
        </w:rPr>
        <w:t>Offer</w:t>
      </w:r>
      <w:r w:rsidRPr="00471540">
        <w:rPr>
          <w:rFonts w:cs="Arial"/>
          <w:b/>
          <w:bCs/>
        </w:rPr>
        <w:t xml:space="preserve"> Cost ___________</w:t>
      </w:r>
      <w:r>
        <w:rPr>
          <w:rFonts w:cs="Arial"/>
          <w:b/>
          <w:bCs/>
        </w:rPr>
        <w:t>__</w:t>
      </w:r>
      <w:r w:rsidRPr="00471540">
        <w:rPr>
          <w:rFonts w:cs="Arial"/>
          <w:b/>
          <w:bCs/>
        </w:rPr>
        <w:t>____</w:t>
      </w:r>
    </w:p>
    <w:p w14:paraId="1F815113" w14:textId="77777777" w:rsidR="00F66F99" w:rsidRDefault="00F66F99" w:rsidP="00F66F99">
      <w:pPr>
        <w:spacing w:before="120" w:after="120"/>
        <w:ind w:left="5760" w:right="-86" w:firstLine="720"/>
        <w:jc w:val="both"/>
        <w:rPr>
          <w:rFonts w:cs="Arial"/>
          <w:b/>
          <w:bCs/>
        </w:rPr>
      </w:pPr>
    </w:p>
    <w:p w14:paraId="3F100C43" w14:textId="77777777" w:rsidR="00F66F99" w:rsidRDefault="00F66F99" w:rsidP="00F66F99">
      <w:pPr>
        <w:spacing w:before="120" w:after="120"/>
        <w:ind w:left="4320" w:right="-86" w:firstLine="720"/>
        <w:jc w:val="both"/>
        <w:rPr>
          <w:rFonts w:cs="Arial"/>
          <w:b/>
          <w:bCs/>
        </w:rPr>
      </w:pPr>
      <w:r>
        <w:rPr>
          <w:rFonts w:cs="Arial"/>
          <w:b/>
          <w:bCs/>
        </w:rPr>
        <w:t xml:space="preserve">     Grant Total Offer Cost Years 1-</w:t>
      </w:r>
      <w:proofErr w:type="gramStart"/>
      <w:r>
        <w:rPr>
          <w:rFonts w:cs="Arial"/>
          <w:b/>
          <w:bCs/>
        </w:rPr>
        <w:t>3:_</w:t>
      </w:r>
      <w:proofErr w:type="gramEnd"/>
      <w:r>
        <w:rPr>
          <w:rFonts w:cs="Arial"/>
          <w:b/>
          <w:bCs/>
        </w:rPr>
        <w:t>________________</w:t>
      </w:r>
    </w:p>
    <w:p w14:paraId="6D6BAA54" w14:textId="77777777" w:rsidR="00F84377" w:rsidRDefault="00F84377" w:rsidP="00F66F99">
      <w:pPr>
        <w:spacing w:before="120" w:after="120"/>
        <w:ind w:left="4320" w:right="-86" w:firstLine="720"/>
        <w:jc w:val="both"/>
        <w:rPr>
          <w:rFonts w:cs="Arial"/>
          <w:b/>
          <w:bCs/>
        </w:rPr>
      </w:pPr>
    </w:p>
    <w:p w14:paraId="76BD7652" w14:textId="77777777" w:rsidR="00F84377" w:rsidRDefault="00F84377" w:rsidP="00F66F99">
      <w:pPr>
        <w:spacing w:before="120" w:after="120"/>
        <w:ind w:left="4320" w:right="-86" w:firstLine="720"/>
        <w:jc w:val="both"/>
        <w:rPr>
          <w:rFonts w:cs="Arial"/>
          <w:b/>
          <w:bCs/>
        </w:rPr>
      </w:pPr>
    </w:p>
    <w:p w14:paraId="5A084D94" w14:textId="77777777" w:rsidR="00F84377" w:rsidRDefault="00F84377" w:rsidP="00F66F99">
      <w:pPr>
        <w:spacing w:before="120" w:after="120"/>
        <w:ind w:left="4320" w:right="-86" w:firstLine="720"/>
        <w:jc w:val="both"/>
        <w:rPr>
          <w:rFonts w:cs="Arial"/>
          <w:b/>
          <w:bCs/>
        </w:rPr>
      </w:pPr>
    </w:p>
    <w:p w14:paraId="1E6A7624" w14:textId="77777777" w:rsidR="00D26661" w:rsidRPr="00354780" w:rsidRDefault="00F46C53" w:rsidP="00A5713D">
      <w:pPr>
        <w:pStyle w:val="Heading1"/>
        <w:rPr>
          <w:u w:val="single"/>
        </w:rPr>
      </w:pPr>
      <w:bookmarkStart w:id="32" w:name="_Toc181865070"/>
      <w:r w:rsidRPr="00354780">
        <w:rPr>
          <w:u w:val="single"/>
        </w:rPr>
        <w:t>HISTORICALLY UNDERUTILIZED BUSINESSES</w:t>
      </w:r>
      <w:bookmarkEnd w:id="32"/>
    </w:p>
    <w:p w14:paraId="75430A68" w14:textId="0433E381" w:rsidR="005C281B" w:rsidRPr="00FA00DA" w:rsidRDefault="005C281B" w:rsidP="497CDE70">
      <w:pPr>
        <w:spacing w:after="240"/>
        <w:ind w:left="720"/>
        <w:jc w:val="both"/>
        <w:rPr>
          <w:rFonts w:cs="Arial"/>
        </w:rPr>
      </w:pPr>
      <w:r w:rsidRPr="497CDE70">
        <w:rPr>
          <w:rFonts w:cs="Arial"/>
        </w:rPr>
        <w:t xml:space="preserve">“Historically Underutilized Businesses (HUBs) consist of minority, women and disabled business firms that are at least fifty-one percent owned and operated by an individual(s) of the </w:t>
      </w:r>
      <w:proofErr w:type="gramStart"/>
      <w:r w:rsidRPr="497CDE70">
        <w:rPr>
          <w:rFonts w:cs="Arial"/>
        </w:rPr>
        <w:t>aforementioned categories</w:t>
      </w:r>
      <w:proofErr w:type="gramEnd"/>
      <w:r w:rsidR="6B3C1318" w:rsidRPr="497CDE70">
        <w:rPr>
          <w:rFonts w:cs="Arial"/>
        </w:rPr>
        <w:t xml:space="preserve">. </w:t>
      </w:r>
      <w:r w:rsidRPr="497CDE70">
        <w:rPr>
          <w:rFonts w:cs="Arial"/>
        </w:rPr>
        <w:t xml:space="preserve"> Also included in this category are disabled business enterprises and non-profit work centers for the blind and severely disabled.”  </w:t>
      </w:r>
      <w:hyperlink r:id="rId36">
        <w:r w:rsidR="00F16ACD" w:rsidRPr="497CDE70">
          <w:rPr>
            <w:rStyle w:val="Hyperlink"/>
            <w:rFonts w:cs="Arial"/>
          </w:rPr>
          <w:t>http://ncadmin.nc.gov/businesses/hub</w:t>
        </w:r>
      </w:hyperlink>
    </w:p>
    <w:p w14:paraId="27F334FD" w14:textId="33D7BAD5" w:rsidR="005C281B" w:rsidRPr="00FA00DA" w:rsidRDefault="005C281B" w:rsidP="497CDE70">
      <w:pPr>
        <w:spacing w:after="240"/>
        <w:ind w:left="720"/>
        <w:jc w:val="both"/>
        <w:rPr>
          <w:rFonts w:cs="Arial"/>
        </w:rPr>
      </w:pPr>
      <w:r w:rsidRPr="497CDE70">
        <w:rPr>
          <w:rFonts w:cs="Arial"/>
        </w:rPr>
        <w:lastRenderedPageBreak/>
        <w:t>Pursuant to N.C.G.S. §§</w:t>
      </w:r>
      <w:r w:rsidR="00F753AE" w:rsidRPr="497CDE70">
        <w:rPr>
          <w:rFonts w:cs="Arial"/>
        </w:rPr>
        <w:t xml:space="preserve">143B-1361(a), </w:t>
      </w:r>
      <w:r w:rsidRPr="497CDE70">
        <w:rPr>
          <w:rFonts w:cs="Arial"/>
        </w:rPr>
        <w:t>143-48 and 143-128.4, the State invites and encourages participation in this procurement process by businesses owned by minorities, women, disabled, disabled business enterprises and non-profit work centers for the blind and severely disabled</w:t>
      </w:r>
      <w:r w:rsidR="6B3C1318" w:rsidRPr="497CDE70">
        <w:rPr>
          <w:rFonts w:cs="Arial"/>
        </w:rPr>
        <w:t xml:space="preserve">. </w:t>
      </w:r>
      <w:r w:rsidRPr="497CDE70">
        <w:rPr>
          <w:rFonts w:cs="Arial"/>
        </w:rPr>
        <w:t xml:space="preserve">This includes utilizing subcontractors to perform the required functions in this </w:t>
      </w:r>
      <w:r w:rsidR="00417A41">
        <w:rPr>
          <w:rFonts w:cs="Arial"/>
        </w:rPr>
        <w:t>IFB</w:t>
      </w:r>
      <w:r w:rsidRPr="497CDE70">
        <w:rPr>
          <w:rFonts w:cs="Arial"/>
        </w:rPr>
        <w:t>.</w:t>
      </w:r>
    </w:p>
    <w:p w14:paraId="38449578" w14:textId="6A0DFA06" w:rsidR="005C281B" w:rsidRPr="00FA00DA" w:rsidRDefault="00482877" w:rsidP="00354780">
      <w:pPr>
        <w:pStyle w:val="Header"/>
        <w:tabs>
          <w:tab w:val="clear" w:pos="4320"/>
          <w:tab w:val="clear" w:pos="8640"/>
        </w:tabs>
        <w:ind w:left="720"/>
        <w:jc w:val="both"/>
        <w:rPr>
          <w:sz w:val="22"/>
          <w:szCs w:val="22"/>
        </w:rPr>
      </w:pPr>
      <w:r w:rsidRPr="00994421">
        <w:rPr>
          <w:rFonts w:cs="Arial"/>
          <w:sz w:val="22"/>
          <w:szCs w:val="22"/>
          <w:highlight w:val="yellow"/>
        </w:rPr>
        <w:t>Is Vendor a</w:t>
      </w:r>
      <w:r w:rsidR="005C281B" w:rsidRPr="00994421">
        <w:rPr>
          <w:rFonts w:cs="Arial"/>
          <w:sz w:val="22"/>
          <w:szCs w:val="22"/>
          <w:highlight w:val="yellow"/>
        </w:rPr>
        <w:t xml:space="preserve"> Historically Underutilized Business?</w:t>
      </w:r>
      <w:r w:rsidR="00556F6D" w:rsidRPr="00994421">
        <w:rPr>
          <w:rFonts w:cs="Arial"/>
          <w:sz w:val="22"/>
          <w:szCs w:val="22"/>
          <w:highlight w:val="yellow"/>
        </w:rPr>
        <w:t xml:space="preserve">  </w:t>
      </w:r>
      <w:r w:rsidR="00556F6D" w:rsidRPr="00994421">
        <w:rPr>
          <w:rFonts w:cs="Arial"/>
          <w:sz w:val="22"/>
          <w:szCs w:val="22"/>
          <w:highlight w:val="yellow"/>
        </w:rPr>
        <w:tab/>
      </w:r>
      <w:r w:rsidR="00556F6D" w:rsidRPr="00994421">
        <w:rPr>
          <w:rFonts w:cs="Arial"/>
          <w:b/>
          <w:bCs/>
          <w:color w:val="000000"/>
          <w:sz w:val="22"/>
          <w:szCs w:val="22"/>
          <w:highlight w:val="yellow"/>
        </w:rPr>
        <w:fldChar w:fldCharType="begin">
          <w:ffData>
            <w:name w:val="Check1"/>
            <w:enabled/>
            <w:calcOnExit w:val="0"/>
            <w:checkBox>
              <w:sizeAuto/>
              <w:default w:val="0"/>
            </w:checkBox>
          </w:ffData>
        </w:fldChar>
      </w:r>
      <w:r w:rsidR="00556F6D" w:rsidRPr="00994421">
        <w:rPr>
          <w:rFonts w:cs="Arial"/>
          <w:b/>
          <w:bCs/>
          <w:color w:val="000000"/>
          <w:sz w:val="22"/>
          <w:szCs w:val="22"/>
          <w:highlight w:val="yellow"/>
        </w:rPr>
        <w:instrText xml:space="preserve"> FORMCHECKBOX </w:instrText>
      </w:r>
      <w:r w:rsidR="00556F6D" w:rsidRPr="00994421">
        <w:rPr>
          <w:rFonts w:cs="Arial"/>
          <w:b/>
          <w:bCs/>
          <w:color w:val="000000"/>
          <w:sz w:val="22"/>
          <w:szCs w:val="22"/>
          <w:highlight w:val="yellow"/>
        </w:rPr>
      </w:r>
      <w:r w:rsidR="00556F6D" w:rsidRPr="00994421">
        <w:rPr>
          <w:rFonts w:cs="Arial"/>
          <w:b/>
          <w:bCs/>
          <w:color w:val="000000"/>
          <w:sz w:val="22"/>
          <w:szCs w:val="22"/>
          <w:highlight w:val="yellow"/>
        </w:rPr>
        <w:fldChar w:fldCharType="separate"/>
      </w:r>
      <w:r w:rsidR="00556F6D" w:rsidRPr="00994421">
        <w:rPr>
          <w:rFonts w:cs="Arial"/>
          <w:b/>
          <w:bCs/>
          <w:color w:val="000000"/>
          <w:sz w:val="22"/>
          <w:szCs w:val="22"/>
          <w:highlight w:val="yellow"/>
        </w:rPr>
        <w:fldChar w:fldCharType="end"/>
      </w:r>
      <w:r w:rsidR="00556F6D" w:rsidRPr="00994421">
        <w:rPr>
          <w:rFonts w:cs="Arial"/>
          <w:color w:val="000000"/>
          <w:sz w:val="22"/>
          <w:szCs w:val="22"/>
          <w:highlight w:val="yellow"/>
        </w:rPr>
        <w:t xml:space="preserve"> YES  </w:t>
      </w:r>
      <w:r w:rsidR="00556F6D" w:rsidRPr="00994421">
        <w:rPr>
          <w:rFonts w:cs="Arial"/>
          <w:b/>
          <w:bCs/>
          <w:color w:val="000000"/>
          <w:sz w:val="22"/>
          <w:szCs w:val="22"/>
          <w:highlight w:val="yellow"/>
        </w:rPr>
        <w:fldChar w:fldCharType="begin">
          <w:ffData>
            <w:name w:val="Check2"/>
            <w:enabled/>
            <w:calcOnExit w:val="0"/>
            <w:checkBox>
              <w:sizeAuto/>
              <w:default w:val="0"/>
            </w:checkBox>
          </w:ffData>
        </w:fldChar>
      </w:r>
      <w:r w:rsidR="00556F6D" w:rsidRPr="00994421">
        <w:rPr>
          <w:rFonts w:cs="Arial"/>
          <w:b/>
          <w:bCs/>
          <w:color w:val="000000"/>
          <w:sz w:val="22"/>
          <w:szCs w:val="22"/>
          <w:highlight w:val="yellow"/>
        </w:rPr>
        <w:instrText xml:space="preserve"> FORMCHECKBOX </w:instrText>
      </w:r>
      <w:r w:rsidR="00556F6D" w:rsidRPr="00994421">
        <w:rPr>
          <w:rFonts w:cs="Arial"/>
          <w:b/>
          <w:bCs/>
          <w:color w:val="000000"/>
          <w:sz w:val="22"/>
          <w:szCs w:val="22"/>
          <w:highlight w:val="yellow"/>
        </w:rPr>
      </w:r>
      <w:r w:rsidR="00556F6D" w:rsidRPr="00994421">
        <w:rPr>
          <w:rFonts w:cs="Arial"/>
          <w:b/>
          <w:bCs/>
          <w:color w:val="000000"/>
          <w:sz w:val="22"/>
          <w:szCs w:val="22"/>
          <w:highlight w:val="yellow"/>
        </w:rPr>
        <w:fldChar w:fldCharType="separate"/>
      </w:r>
      <w:r w:rsidR="00556F6D" w:rsidRPr="00994421">
        <w:rPr>
          <w:rFonts w:cs="Arial"/>
          <w:b/>
          <w:bCs/>
          <w:color w:val="000000"/>
          <w:sz w:val="22"/>
          <w:szCs w:val="22"/>
          <w:highlight w:val="yellow"/>
        </w:rPr>
        <w:fldChar w:fldCharType="end"/>
      </w:r>
      <w:r w:rsidR="00556F6D" w:rsidRPr="00994421">
        <w:rPr>
          <w:rFonts w:cs="Arial"/>
          <w:color w:val="000000"/>
          <w:sz w:val="22"/>
          <w:szCs w:val="22"/>
          <w:highlight w:val="yellow"/>
        </w:rPr>
        <w:t xml:space="preserve">  NO</w:t>
      </w:r>
      <w:r w:rsidR="00556F6D" w:rsidRPr="00994421">
        <w:rPr>
          <w:sz w:val="22"/>
          <w:szCs w:val="22"/>
          <w:highlight w:val="yellow"/>
        </w:rPr>
        <w:tab/>
      </w:r>
      <w:r w:rsidR="005C281B" w:rsidRPr="00994421">
        <w:rPr>
          <w:sz w:val="22"/>
          <w:szCs w:val="22"/>
          <w:highlight w:val="yellow"/>
        </w:rPr>
        <w:t xml:space="preserve">If </w:t>
      </w:r>
      <w:r w:rsidR="00556F6D" w:rsidRPr="00994421">
        <w:rPr>
          <w:sz w:val="22"/>
          <w:szCs w:val="22"/>
          <w:highlight w:val="yellow"/>
        </w:rPr>
        <w:t>“YES”</w:t>
      </w:r>
      <w:r w:rsidR="005C281B" w:rsidRPr="00994421">
        <w:rPr>
          <w:sz w:val="22"/>
          <w:szCs w:val="22"/>
          <w:highlight w:val="yellow"/>
        </w:rPr>
        <w:t>, specify classification</w:t>
      </w:r>
      <w:r w:rsidR="6B3C1318" w:rsidRPr="00994421">
        <w:rPr>
          <w:sz w:val="22"/>
          <w:szCs w:val="22"/>
          <w:highlight w:val="yellow"/>
        </w:rPr>
        <w:t xml:space="preserve">. </w:t>
      </w:r>
      <w:r w:rsidR="005C281B" w:rsidRPr="00994421">
        <w:rPr>
          <w:sz w:val="22"/>
          <w:szCs w:val="22"/>
          <w:highlight w:val="yellow"/>
        </w:rPr>
        <w:t>___________________________</w:t>
      </w:r>
    </w:p>
    <w:p w14:paraId="00B8154E" w14:textId="77777777" w:rsidR="005C281B" w:rsidRDefault="005C281B" w:rsidP="005C281B">
      <w:pPr>
        <w:pStyle w:val="Header"/>
        <w:tabs>
          <w:tab w:val="clear" w:pos="4320"/>
          <w:tab w:val="clear" w:pos="8640"/>
        </w:tabs>
        <w:ind w:firstLine="720"/>
        <w:jc w:val="both"/>
      </w:pPr>
    </w:p>
    <w:p w14:paraId="6F50AEDE" w14:textId="77777777" w:rsidR="002A36B5" w:rsidRDefault="002A36B5" w:rsidP="005C281B">
      <w:pPr>
        <w:pStyle w:val="Header"/>
        <w:tabs>
          <w:tab w:val="clear" w:pos="4320"/>
          <w:tab w:val="clear" w:pos="8640"/>
        </w:tabs>
        <w:ind w:firstLine="720"/>
        <w:jc w:val="both"/>
      </w:pPr>
    </w:p>
    <w:p w14:paraId="1E8D156E" w14:textId="77777777" w:rsidR="002A36B5" w:rsidRDefault="002A36B5" w:rsidP="005C281B">
      <w:pPr>
        <w:pStyle w:val="Header"/>
        <w:tabs>
          <w:tab w:val="clear" w:pos="4320"/>
          <w:tab w:val="clear" w:pos="8640"/>
        </w:tabs>
        <w:ind w:firstLine="720"/>
        <w:jc w:val="both"/>
      </w:pPr>
    </w:p>
    <w:p w14:paraId="23248816" w14:textId="4EEAE7C0" w:rsidR="00471540" w:rsidRPr="005A62B2" w:rsidRDefault="00354780" w:rsidP="00354780">
      <w:pPr>
        <w:pStyle w:val="Heading1"/>
        <w:numPr>
          <w:ilvl w:val="0"/>
          <w:numId w:val="0"/>
        </w:numPr>
        <w:rPr>
          <w:u w:val="single"/>
        </w:rPr>
      </w:pPr>
      <w:bookmarkStart w:id="33" w:name="_Toc181865071"/>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33"/>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00354780">
      <w:pPr>
        <w:numPr>
          <w:ilvl w:val="0"/>
          <w:numId w:val="1"/>
        </w:numPr>
        <w:ind w:left="1080"/>
        <w:jc w:val="both"/>
        <w:rPr>
          <w:rFonts w:cs="Arial"/>
          <w:szCs w:val="22"/>
        </w:rPr>
      </w:pPr>
      <w:r w:rsidRPr="00471540">
        <w:rPr>
          <w:rFonts w:cs="Arial"/>
          <w:b/>
          <w:szCs w:val="22"/>
          <w:u w:val="single"/>
        </w:rPr>
        <w:t>READ, REVIEW AND COMPLY</w:t>
      </w:r>
      <w:proofErr w:type="gramStart"/>
      <w:r w:rsidRPr="00471540">
        <w:rPr>
          <w:rFonts w:cs="Arial"/>
          <w:b/>
          <w:szCs w:val="22"/>
          <w:u w:val="single"/>
        </w:rPr>
        <w:t>:</w:t>
      </w:r>
      <w:r w:rsidRPr="00471540">
        <w:rPr>
          <w:rFonts w:cs="Arial"/>
          <w:szCs w:val="22"/>
        </w:rPr>
        <w:t xml:space="preserve">  It</w:t>
      </w:r>
      <w:proofErr w:type="gramEnd"/>
      <w:r w:rsidRPr="00471540">
        <w:rPr>
          <w:rFonts w:cs="Arial"/>
          <w:szCs w:val="22"/>
        </w:rPr>
        <w:t xml:space="preserve"> shall be the Vendor’s responsibility to read this entire document, review all enclosures and attachments, and comply with all requirements specified herein.</w:t>
      </w:r>
    </w:p>
    <w:p w14:paraId="1B161FB0"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36D80C9" w:rsidR="00F1436A" w:rsidRPr="00471540" w:rsidRDefault="00F1436A" w:rsidP="00F1436A">
      <w:pPr>
        <w:pStyle w:val="ListBullet"/>
        <w:tabs>
          <w:tab w:val="clear" w:pos="360"/>
          <w:tab w:val="num" w:pos="1080"/>
        </w:tabs>
        <w:ind w:left="1440"/>
        <w:jc w:val="both"/>
        <w:rPr>
          <w:rFonts w:cs="Arial"/>
          <w:sz w:val="22"/>
          <w:szCs w:val="22"/>
        </w:rPr>
      </w:pPr>
      <w:r w:rsidRPr="497CDE70">
        <w:rPr>
          <w:rFonts w:cs="Arial"/>
          <w:b/>
          <w:bCs/>
          <w:sz w:val="22"/>
          <w:szCs w:val="22"/>
        </w:rPr>
        <w:t>NCDIT CONVENIENCE CONTRACT</w:t>
      </w:r>
      <w:proofErr w:type="gramStart"/>
      <w:r w:rsidRPr="497CDE70">
        <w:rPr>
          <w:rFonts w:cs="Arial"/>
          <w:b/>
          <w:bCs/>
          <w:sz w:val="22"/>
          <w:szCs w:val="22"/>
        </w:rPr>
        <w:t>:</w:t>
      </w:r>
      <w:r w:rsidRPr="497CDE70">
        <w:rPr>
          <w:rFonts w:cs="Arial"/>
          <w:sz w:val="22"/>
          <w:szCs w:val="22"/>
        </w:rPr>
        <w:t xml:space="preserve">  A</w:t>
      </w:r>
      <w:proofErr w:type="gramEnd"/>
      <w:r w:rsidRPr="497CDE70">
        <w:rPr>
          <w:rFonts w:cs="Arial"/>
          <w:sz w:val="22"/>
          <w:szCs w:val="22"/>
        </w:rPr>
        <w:t xml:space="preserve"> contract that is used for the procurement of IT goods or Services</w:t>
      </w:r>
      <w:r w:rsidR="6B3C1318" w:rsidRPr="497CDE70">
        <w:rPr>
          <w:rFonts w:cs="Arial"/>
          <w:sz w:val="22"/>
          <w:szCs w:val="22"/>
        </w:rPr>
        <w:t xml:space="preserve">. </w:t>
      </w:r>
      <w:r w:rsidRPr="497CDE70">
        <w:rPr>
          <w:rFonts w:cs="Arial"/>
          <w:sz w:val="22"/>
          <w:szCs w:val="22"/>
        </w:rPr>
        <w:t>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proofErr w:type="gramStart"/>
      <w:r w:rsidRPr="00471540">
        <w:rPr>
          <w:rFonts w:cs="Arial"/>
          <w:b/>
          <w:sz w:val="22"/>
          <w:szCs w:val="22"/>
        </w:rPr>
        <w:t>:</w:t>
      </w:r>
      <w:r w:rsidRPr="00471540">
        <w:rPr>
          <w:rFonts w:cs="Arial"/>
          <w:sz w:val="22"/>
          <w:szCs w:val="22"/>
        </w:rPr>
        <w:t xml:space="preserve">  A</w:t>
      </w:r>
      <w:proofErr w:type="gramEnd"/>
      <w:r w:rsidRPr="00471540">
        <w:rPr>
          <w:rFonts w:cs="Arial"/>
          <w:sz w:val="22"/>
          <w:szCs w:val="22"/>
        </w:rPr>
        <w:t xml:space="preserve">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TERM CONTRACT</w:t>
      </w:r>
      <w:proofErr w:type="gramStart"/>
      <w:r w:rsidRPr="00471540">
        <w:rPr>
          <w:rFonts w:cs="Arial"/>
          <w:b/>
          <w:sz w:val="22"/>
          <w:szCs w:val="22"/>
        </w:rPr>
        <w:t xml:space="preserve">:  </w:t>
      </w:r>
      <w:r w:rsidRPr="00471540">
        <w:rPr>
          <w:rFonts w:cs="Arial"/>
          <w:sz w:val="22"/>
          <w:szCs w:val="22"/>
        </w:rPr>
        <w:t>A</w:t>
      </w:r>
      <w:proofErr w:type="gramEnd"/>
      <w:r w:rsidRPr="00471540">
        <w:rPr>
          <w:rFonts w:cs="Arial"/>
          <w:sz w:val="22"/>
          <w:szCs w:val="22"/>
        </w:rPr>
        <w:t xml:space="preserve"> contract in which a source of supply is established for a specified </w:t>
      </w:r>
      <w:proofErr w:type="gramStart"/>
      <w:r w:rsidRPr="00471540">
        <w:rPr>
          <w:rFonts w:cs="Arial"/>
          <w:sz w:val="22"/>
          <w:szCs w:val="22"/>
        </w:rPr>
        <w:t>period of time</w:t>
      </w:r>
      <w:proofErr w:type="gramEnd"/>
      <w:r w:rsidRPr="00471540">
        <w:rPr>
          <w:rFonts w:cs="Arial"/>
          <w:sz w:val="22"/>
          <w:szCs w:val="22"/>
        </w:rPr>
        <w:t xml:space="preserv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518AC99" w:rsidR="00471540" w:rsidRPr="00175E83" w:rsidRDefault="00471540" w:rsidP="497CDE70">
      <w:pPr>
        <w:numPr>
          <w:ilvl w:val="0"/>
          <w:numId w:val="2"/>
        </w:numPr>
        <w:ind w:left="1080"/>
        <w:jc w:val="both"/>
        <w:rPr>
          <w:rFonts w:cs="Arial"/>
        </w:rPr>
      </w:pPr>
      <w:r w:rsidRPr="497CDE70">
        <w:rPr>
          <w:rFonts w:cs="Arial"/>
          <w:b/>
          <w:bCs/>
          <w:u w:val="single"/>
        </w:rPr>
        <w:t>PROMPT PAYMENT DISCOUNTS</w:t>
      </w:r>
      <w:proofErr w:type="gramStart"/>
      <w:r w:rsidRPr="497CDE70">
        <w:rPr>
          <w:rFonts w:cs="Arial"/>
          <w:b/>
          <w:bCs/>
        </w:rPr>
        <w:t>:</w:t>
      </w:r>
      <w:r w:rsidRPr="497CDE70">
        <w:rPr>
          <w:rFonts w:cs="Arial"/>
        </w:rPr>
        <w:t xml:space="preserve">  Vendors</w:t>
      </w:r>
      <w:proofErr w:type="gramEnd"/>
      <w:r w:rsidRPr="497CDE70">
        <w:rPr>
          <w:rFonts w:cs="Arial"/>
        </w:rPr>
        <w:t xml:space="preserve"> are urged to compute all discounts into the price offered</w:t>
      </w:r>
      <w:r w:rsidR="6B3C1318" w:rsidRPr="497CDE70">
        <w:rPr>
          <w:rFonts w:cs="Arial"/>
        </w:rPr>
        <w:t xml:space="preserve">. </w:t>
      </w:r>
      <w:r w:rsidRPr="497CDE70">
        <w:rPr>
          <w:rFonts w:cs="Arial"/>
        </w:rPr>
        <w:t>If a prompt payment discount is offered, it will not be considered in the award of the contract except as a factor to aid in resolving cases of identical prices.</w:t>
      </w:r>
    </w:p>
    <w:p w14:paraId="569E19A8" w14:textId="7D5FC17F" w:rsidR="00471540" w:rsidRPr="00471540" w:rsidRDefault="00471540" w:rsidP="497CDE70">
      <w:pPr>
        <w:numPr>
          <w:ilvl w:val="0"/>
          <w:numId w:val="2"/>
        </w:numPr>
        <w:ind w:left="1080"/>
        <w:jc w:val="both"/>
        <w:rPr>
          <w:rFonts w:cs="Arial"/>
        </w:rPr>
      </w:pPr>
      <w:r w:rsidRPr="497CDE70">
        <w:rPr>
          <w:rFonts w:cs="Arial"/>
          <w:b/>
          <w:bCs/>
          <w:u w:val="single"/>
        </w:rPr>
        <w:t>CLARIFICATIONS/INTERPRETATIONS</w:t>
      </w:r>
      <w:r w:rsidRPr="497CDE70">
        <w:rPr>
          <w:rFonts w:cs="Arial"/>
          <w:b/>
          <w:bCs/>
        </w:rPr>
        <w:t>:</w:t>
      </w:r>
      <w:r w:rsidRPr="497CDE70">
        <w:rPr>
          <w:rFonts w:cs="Arial"/>
        </w:rPr>
        <w:t xml:space="preserve">  Any and all questions regarding this document must be addressed to the purchaser named on the cover sheet of this document</w:t>
      </w:r>
      <w:r w:rsidR="6B3C1318" w:rsidRPr="497CDE70">
        <w:rPr>
          <w:rFonts w:cs="Arial"/>
        </w:rPr>
        <w:t xml:space="preserve">. </w:t>
      </w:r>
      <w:r w:rsidRPr="497CDE70">
        <w:rPr>
          <w:rFonts w:cs="Arial"/>
        </w:rPr>
        <w:t>Do not contact the user directly</w:t>
      </w:r>
      <w:r w:rsidR="6B3C1318" w:rsidRPr="497CDE70">
        <w:rPr>
          <w:rFonts w:cs="Arial"/>
        </w:rPr>
        <w:t xml:space="preserve">. </w:t>
      </w:r>
      <w:proofErr w:type="gramStart"/>
      <w:r w:rsidRPr="497CDE70">
        <w:rPr>
          <w:rFonts w:cs="Arial"/>
        </w:rPr>
        <w:t>Any and all</w:t>
      </w:r>
      <w:proofErr w:type="gramEnd"/>
      <w:r w:rsidRPr="497CDE70">
        <w:rPr>
          <w:rFonts w:cs="Arial"/>
        </w:rPr>
        <w:t xml:space="preserve"> revisions to this document shall be made only by written addendum from </w:t>
      </w:r>
      <w:r w:rsidR="00BF14E0" w:rsidRPr="497CDE70">
        <w:rPr>
          <w:rFonts w:cs="Arial"/>
        </w:rPr>
        <w:t>NCDIT</w:t>
      </w:r>
      <w:r w:rsidR="6B3C1318" w:rsidRPr="497CDE70">
        <w:rPr>
          <w:rFonts w:cs="Arial"/>
        </w:rPr>
        <w:t xml:space="preserve">. </w:t>
      </w:r>
      <w:r w:rsidRPr="497CDE70">
        <w:rPr>
          <w:rFonts w:cs="Arial"/>
        </w:rPr>
        <w:t xml:space="preserve">The Vendor is cautioned that the requirements of this </w:t>
      </w:r>
      <w:r w:rsidR="00417A41">
        <w:rPr>
          <w:rFonts w:cs="Arial"/>
        </w:rPr>
        <w:t xml:space="preserve">IFB </w:t>
      </w:r>
      <w:r w:rsidRPr="497CDE70">
        <w:rPr>
          <w:rFonts w:cs="Arial"/>
        </w:rPr>
        <w:t>can be altered only by written addendum and that verbal communications from whatever source are of no effect.</w:t>
      </w:r>
    </w:p>
    <w:p w14:paraId="0A4B20F8" w14:textId="5AC68A02" w:rsidR="00471540" w:rsidRPr="00471540" w:rsidRDefault="00471540" w:rsidP="497CDE70">
      <w:pPr>
        <w:numPr>
          <w:ilvl w:val="0"/>
          <w:numId w:val="2"/>
        </w:numPr>
        <w:ind w:left="1080"/>
        <w:jc w:val="both"/>
        <w:rPr>
          <w:rFonts w:cs="Arial"/>
        </w:rPr>
      </w:pPr>
      <w:r w:rsidRPr="497CDE70">
        <w:rPr>
          <w:rFonts w:cs="Arial"/>
          <w:b/>
          <w:bCs/>
          <w:u w:val="single"/>
        </w:rPr>
        <w:t>ACCEPTANCE AND REJECTION</w:t>
      </w:r>
      <w:proofErr w:type="gramStart"/>
      <w:r w:rsidRPr="497CDE70">
        <w:rPr>
          <w:rFonts w:cs="Arial"/>
          <w:b/>
          <w:bCs/>
        </w:rPr>
        <w:t xml:space="preserve">:  </w:t>
      </w:r>
      <w:r w:rsidRPr="497CDE70">
        <w:rPr>
          <w:rFonts w:cs="Arial"/>
        </w:rPr>
        <w:t>The</w:t>
      </w:r>
      <w:proofErr w:type="gramEnd"/>
      <w:r w:rsidRPr="497CDE70">
        <w:rPr>
          <w:rFonts w:cs="Arial"/>
        </w:rPr>
        <w:t xml:space="preserve"> State reserves the right to reject </w:t>
      </w:r>
      <w:proofErr w:type="gramStart"/>
      <w:r w:rsidRPr="497CDE70">
        <w:rPr>
          <w:rFonts w:cs="Arial"/>
        </w:rPr>
        <w:t>any and all</w:t>
      </w:r>
      <w:proofErr w:type="gramEnd"/>
      <w:r w:rsidRPr="497CDE70">
        <w:rPr>
          <w:rFonts w:cs="Arial"/>
        </w:rPr>
        <w:t xml:space="preserve"> </w:t>
      </w:r>
      <w:r w:rsidR="00332540" w:rsidRPr="497CDE70">
        <w:rPr>
          <w:rFonts w:cs="Arial"/>
        </w:rPr>
        <w:t>offer</w:t>
      </w:r>
      <w:r w:rsidRPr="497CDE70">
        <w:rPr>
          <w:rFonts w:cs="Arial"/>
        </w:rPr>
        <w:t xml:space="preserve">s, to waive any informality in </w:t>
      </w:r>
      <w:r w:rsidR="00332540" w:rsidRPr="497CDE70">
        <w:rPr>
          <w:rFonts w:cs="Arial"/>
        </w:rPr>
        <w:t>offer</w:t>
      </w:r>
      <w:r w:rsidRPr="497CDE70">
        <w:rPr>
          <w:rFonts w:cs="Arial"/>
        </w:rPr>
        <w:t xml:space="preserve">s and, unless otherwise specified by the Vendor, to accept any item in the </w:t>
      </w:r>
      <w:r w:rsidR="00332540" w:rsidRPr="497CDE70">
        <w:rPr>
          <w:rFonts w:cs="Arial"/>
        </w:rPr>
        <w:t>offer</w:t>
      </w:r>
      <w:r w:rsidR="6B3C1318" w:rsidRPr="497CDE70">
        <w:rPr>
          <w:rFonts w:cs="Arial"/>
        </w:rPr>
        <w:t xml:space="preserve">. </w:t>
      </w:r>
      <w:r w:rsidRPr="497CDE70">
        <w:rPr>
          <w:rFonts w:cs="Arial"/>
        </w:rPr>
        <w:t xml:space="preserve">If either a unit price or </w:t>
      </w:r>
      <w:r w:rsidR="000A318B" w:rsidRPr="497CDE70">
        <w:rPr>
          <w:rFonts w:cs="Arial"/>
        </w:rPr>
        <w:t xml:space="preserve">an </w:t>
      </w:r>
      <w:r w:rsidRPr="497CDE70">
        <w:rPr>
          <w:rFonts w:cs="Arial"/>
        </w:rPr>
        <w:t>extended price is obviously in error and the other is obviously correct, the incorrect price will be disregarded.</w:t>
      </w:r>
    </w:p>
    <w:p w14:paraId="7F3C82E3" w14:textId="4ED418FB" w:rsidR="00471540" w:rsidRPr="00471540" w:rsidRDefault="00471540" w:rsidP="497CDE70">
      <w:pPr>
        <w:numPr>
          <w:ilvl w:val="0"/>
          <w:numId w:val="2"/>
        </w:numPr>
        <w:ind w:left="1080"/>
        <w:jc w:val="both"/>
        <w:rPr>
          <w:rFonts w:cs="Arial"/>
        </w:rPr>
      </w:pPr>
      <w:r w:rsidRPr="497CDE70">
        <w:rPr>
          <w:rFonts w:cs="Arial"/>
          <w:b/>
          <w:bCs/>
          <w:u w:val="single"/>
        </w:rPr>
        <w:t>AWARD OF CONTRACT</w:t>
      </w:r>
      <w:proofErr w:type="gramStart"/>
      <w:r w:rsidRPr="497CDE70">
        <w:rPr>
          <w:rFonts w:cs="Arial"/>
          <w:b/>
          <w:bCs/>
        </w:rPr>
        <w:t>:</w:t>
      </w:r>
      <w:r w:rsidRPr="497CDE70">
        <w:rPr>
          <w:rFonts w:cs="Arial"/>
        </w:rPr>
        <w:t xml:space="preserve">  </w:t>
      </w:r>
      <w:r w:rsidR="008D5D30" w:rsidRPr="497CDE70">
        <w:rPr>
          <w:rFonts w:cs="Arial"/>
        </w:rPr>
        <w:t>Responsive</w:t>
      </w:r>
      <w:proofErr w:type="gramEnd"/>
      <w:r w:rsidRPr="497CDE70">
        <w:rPr>
          <w:rFonts w:cs="Arial"/>
        </w:rPr>
        <w:t xml:space="preserve"> </w:t>
      </w:r>
      <w:r w:rsidR="00332540" w:rsidRPr="497CDE70">
        <w:rPr>
          <w:rFonts w:cs="Arial"/>
        </w:rPr>
        <w:t>offer</w:t>
      </w:r>
      <w:r w:rsidRPr="497CDE70">
        <w:rPr>
          <w:rFonts w:cs="Arial"/>
        </w:rPr>
        <w:t xml:space="preserve">s will be </w:t>
      </w:r>
      <w:proofErr w:type="gramStart"/>
      <w:r w:rsidRPr="497CDE70">
        <w:rPr>
          <w:rFonts w:cs="Arial"/>
        </w:rPr>
        <w:t>evaluated</w:t>
      </w:r>
      <w:proofErr w:type="gramEnd"/>
      <w:r w:rsidRPr="497CDE70">
        <w:rPr>
          <w:rFonts w:cs="Arial"/>
        </w:rPr>
        <w:t xml:space="preserve"> and acceptance may be made in accordance with Best Value procurement practices as defined by </w:t>
      </w:r>
      <w:r w:rsidR="00FB52D4" w:rsidRPr="497CDE70">
        <w:rPr>
          <w:rFonts w:cs="Arial"/>
        </w:rPr>
        <w:t>N.C.G.S. §</w:t>
      </w:r>
      <w:r w:rsidRPr="497CDE70">
        <w:rPr>
          <w:rFonts w:cs="Arial"/>
        </w:rPr>
        <w:t>143-135.9</w:t>
      </w:r>
      <w:r w:rsidR="6B3C1318" w:rsidRPr="497CDE70">
        <w:rPr>
          <w:rFonts w:cs="Arial"/>
        </w:rPr>
        <w:t xml:space="preserve">. </w:t>
      </w:r>
      <w:r w:rsidRPr="497CDE70">
        <w:rPr>
          <w:rFonts w:cs="Arial"/>
        </w:rPr>
        <w:t xml:space="preserve">Unless otherwise specified by the State or the Vendor, the State reserves the right to accept any item or group of items on a multi-item </w:t>
      </w:r>
      <w:r w:rsidR="00332540" w:rsidRPr="497CDE70">
        <w:rPr>
          <w:rFonts w:cs="Arial"/>
        </w:rPr>
        <w:t>offer</w:t>
      </w:r>
      <w:r w:rsidR="6B3C1318" w:rsidRPr="497CDE70">
        <w:rPr>
          <w:rFonts w:cs="Arial"/>
        </w:rPr>
        <w:t xml:space="preserve">. </w:t>
      </w:r>
      <w:r w:rsidRPr="497CDE70">
        <w:rPr>
          <w:rFonts w:cs="Arial"/>
        </w:rPr>
        <w:t xml:space="preserve">In addition, on agency specific or term contracts, </w:t>
      </w:r>
      <w:r w:rsidR="00BF14E0" w:rsidRPr="497CDE70">
        <w:rPr>
          <w:rFonts w:cs="Arial"/>
        </w:rPr>
        <w:t>NCDIT</w:t>
      </w:r>
      <w:r w:rsidRPr="497CDE70">
        <w:rPr>
          <w:rFonts w:cs="Arial"/>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sidRPr="497CDE70">
        <w:rPr>
          <w:rFonts w:cs="Arial"/>
        </w:rPr>
        <w:t>NCDIT</w:t>
      </w:r>
      <w:r w:rsidRPr="497CDE70">
        <w:rPr>
          <w:rFonts w:cs="Arial"/>
        </w:rPr>
        <w:t xml:space="preserve"> to be pertinent or peculiar to the purchase in question.</w:t>
      </w:r>
    </w:p>
    <w:p w14:paraId="4F763287" w14:textId="77777777" w:rsidR="00471540" w:rsidRDefault="00471540" w:rsidP="00354780">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47D4CD3" w14:textId="53A604C5" w:rsidR="007239AD" w:rsidRPr="007239AD" w:rsidRDefault="007239AD" w:rsidP="497CDE70">
      <w:pPr>
        <w:pStyle w:val="ListParagraph"/>
        <w:numPr>
          <w:ilvl w:val="0"/>
          <w:numId w:val="2"/>
        </w:numPr>
        <w:ind w:left="1080"/>
        <w:jc w:val="both"/>
        <w:rPr>
          <w:rFonts w:cs="Arial"/>
        </w:rPr>
      </w:pPr>
      <w:r w:rsidRPr="497CDE70">
        <w:rPr>
          <w:rFonts w:cs="Arial"/>
          <w:b/>
          <w:bCs/>
          <w:u w:val="single"/>
        </w:rPr>
        <w:t>PROTEST PROCEDURES:</w:t>
      </w:r>
      <w:r w:rsidRPr="497CDE70">
        <w:rPr>
          <w:rFonts w:cs="Arial"/>
        </w:rPr>
        <w:t xml:space="preserve">  When an offeror wants to protest a contract awarded pursuant to this solicitation that is over </w:t>
      </w:r>
      <w:proofErr w:type="gramStart"/>
      <w:r w:rsidRPr="497CDE70">
        <w:rPr>
          <w:rFonts w:cs="Arial"/>
        </w:rPr>
        <w:t>$25,000</w:t>
      </w:r>
      <w:proofErr w:type="gramEnd"/>
      <w:r w:rsidRPr="497CDE70">
        <w:rPr>
          <w:rFonts w:cs="Arial"/>
        </w:rPr>
        <w:t xml:space="preserve"> they must submit a written request to the issuing agency at the </w:t>
      </w:r>
      <w:r w:rsidRPr="497CDE70">
        <w:rPr>
          <w:rFonts w:cs="Arial"/>
        </w:rPr>
        <w:lastRenderedPageBreak/>
        <w:t>address given in this document</w:t>
      </w:r>
      <w:r w:rsidR="6B3C1318" w:rsidRPr="497CDE70">
        <w:rPr>
          <w:rFonts w:cs="Arial"/>
        </w:rPr>
        <w:t xml:space="preserve">. </w:t>
      </w:r>
      <w:r w:rsidRPr="497CDE70">
        <w:rPr>
          <w:rFonts w:cs="Arial"/>
        </w:rPr>
        <w:t xml:space="preserve">This request must be received in this office within fifteen (15) calendar days from the date of the contract </w:t>
      </w:r>
      <w:proofErr w:type="gramStart"/>
      <w:r w:rsidRPr="497CDE70">
        <w:rPr>
          <w:rFonts w:cs="Arial"/>
        </w:rPr>
        <w:t>award, and</w:t>
      </w:r>
      <w:proofErr w:type="gramEnd"/>
      <w:r w:rsidRPr="497CDE70">
        <w:rPr>
          <w:rFonts w:cs="Arial"/>
        </w:rPr>
        <w:t xml:space="preserve"> must contain specific sound reasons and any supporting documentation for the protest</w:t>
      </w:r>
      <w:r w:rsidR="6B3C1318" w:rsidRPr="497CDE70">
        <w:rPr>
          <w:rFonts w:cs="Arial"/>
        </w:rPr>
        <w:t xml:space="preserve">. </w:t>
      </w:r>
      <w:r w:rsidRPr="497CDE70">
        <w:rPr>
          <w:rFonts w:cs="Arial"/>
          <w:b/>
          <w:bCs/>
        </w:rPr>
        <w:t>Note</w:t>
      </w:r>
      <w:proofErr w:type="gramStart"/>
      <w:r w:rsidRPr="497CDE70">
        <w:rPr>
          <w:rFonts w:cs="Arial"/>
          <w:b/>
          <w:bCs/>
        </w:rPr>
        <w:t>:</w:t>
      </w:r>
      <w:r w:rsidRPr="497CDE70">
        <w:rPr>
          <w:rFonts w:cs="Arial"/>
        </w:rPr>
        <w:t xml:space="preserve">  Contract</w:t>
      </w:r>
      <w:proofErr w:type="gramEnd"/>
      <w:r w:rsidRPr="497CDE70">
        <w:rPr>
          <w:rFonts w:cs="Arial"/>
        </w:rPr>
        <w:t xml:space="preserve"> award notices are sent </w:t>
      </w:r>
      <w:r w:rsidRPr="497CDE70">
        <w:rPr>
          <w:rFonts w:cs="Arial"/>
          <w:b/>
          <w:bCs/>
        </w:rPr>
        <w:t>only</w:t>
      </w:r>
      <w:r w:rsidRPr="497CDE70">
        <w:rPr>
          <w:rFonts w:cs="Arial"/>
        </w:rPr>
        <w:t xml:space="preserve"> to those </w:t>
      </w:r>
      <w:proofErr w:type="gramStart"/>
      <w:r w:rsidRPr="497CDE70">
        <w:rPr>
          <w:rFonts w:cs="Arial"/>
        </w:rPr>
        <w:t>actually awarded</w:t>
      </w:r>
      <w:proofErr w:type="gramEnd"/>
      <w:r w:rsidRPr="497CDE70">
        <w:rPr>
          <w:rFonts w:cs="Arial"/>
        </w:rPr>
        <w:t xml:space="preserve"> contracts, and not to every person or firm responding to this solicitation</w:t>
      </w:r>
      <w:r w:rsidR="6B3C1318" w:rsidRPr="497CDE70">
        <w:rPr>
          <w:rFonts w:cs="Arial"/>
        </w:rPr>
        <w:t xml:space="preserve">. </w:t>
      </w:r>
      <w:r w:rsidRPr="497CDE70">
        <w:rPr>
          <w:rFonts w:cs="Arial"/>
        </w:rPr>
        <w:t xml:space="preserve">IFB status and Award notices are posted on the Internet at </w:t>
      </w:r>
      <w:hyperlink r:id="rId37">
        <w:r w:rsidR="0095549C" w:rsidRPr="497CDE70">
          <w:rPr>
            <w:rStyle w:val="Hyperlink"/>
            <w:rFonts w:cs="Arial"/>
          </w:rPr>
          <w:t>https://evp.nc.gov</w:t>
        </w:r>
      </w:hyperlink>
      <w:r w:rsidR="6B3C1318" w:rsidRPr="497CDE70">
        <w:rPr>
          <w:rFonts w:cs="Arial"/>
        </w:rPr>
        <w:t xml:space="preserve">. </w:t>
      </w:r>
      <w:r w:rsidRPr="497CDE70">
        <w:rPr>
          <w:rFonts w:cs="Arial"/>
          <w:b/>
          <w:bCs/>
        </w:rPr>
        <w:t>All protests will be governed by NCAC Title 9, Department of Information Technology (formerly Office of Information Technology Services), Subchapter 06B Sections .1101 - .1121.</w:t>
      </w:r>
      <w:r w:rsidRPr="497CDE70">
        <w:rPr>
          <w:rFonts w:cs="Arial"/>
          <w:i/>
          <w:iCs/>
          <w:color w:val="FF0000"/>
        </w:rPr>
        <w:t xml:space="preserve"> </w:t>
      </w:r>
    </w:p>
    <w:p w14:paraId="55F8DDB8" w14:textId="0799939F" w:rsidR="007239AD" w:rsidRPr="007239AD" w:rsidRDefault="007239AD" w:rsidP="497CDE70">
      <w:pPr>
        <w:pStyle w:val="ListParagraph"/>
        <w:numPr>
          <w:ilvl w:val="0"/>
          <w:numId w:val="2"/>
        </w:numPr>
        <w:ind w:left="1080"/>
        <w:contextualSpacing/>
        <w:jc w:val="both"/>
        <w:rPr>
          <w:rFonts w:cs="Arial"/>
        </w:rPr>
      </w:pPr>
      <w:r w:rsidRPr="497CDE70">
        <w:rPr>
          <w:rFonts w:cs="Arial"/>
          <w:b/>
          <w:bCs/>
          <w:u w:val="single"/>
        </w:rPr>
        <w:t>VENDOR REGISTRATION AND SOLICITATION NOTIFICATION SYSTEM</w:t>
      </w:r>
      <w:r w:rsidR="006F651C" w:rsidRPr="497CDE70">
        <w:rPr>
          <w:rFonts w:cs="Arial"/>
        </w:rPr>
        <w:t xml:space="preserve"> The electronic Vendor Portal (</w:t>
      </w:r>
      <w:proofErr w:type="spellStart"/>
      <w:r w:rsidR="006F651C" w:rsidRPr="497CDE70">
        <w:rPr>
          <w:rFonts w:cs="Arial"/>
        </w:rPr>
        <w:t>eVP</w:t>
      </w:r>
      <w:proofErr w:type="spellEnd"/>
      <w:r w:rsidR="006F651C" w:rsidRPr="497CDE70">
        <w:rPr>
          <w:rFonts w:cs="Arial"/>
        </w:rPr>
        <w:t xml:space="preserve">) allows Vendors to electronically register with the State to receive electronic notification of current procurement opportunities for goods and services available on the </w:t>
      </w:r>
      <w:proofErr w:type="spellStart"/>
      <w:r w:rsidR="006F651C" w:rsidRPr="497CDE70">
        <w:rPr>
          <w:rFonts w:cs="Arial"/>
        </w:rPr>
        <w:t>eVP</w:t>
      </w:r>
      <w:proofErr w:type="spellEnd"/>
      <w:r w:rsidR="006F651C" w:rsidRPr="497CDE70">
        <w:rPr>
          <w:rFonts w:cs="Arial"/>
        </w:rPr>
        <w:t xml:space="preserve"> at the following web site: </w:t>
      </w:r>
      <w:hyperlink r:id="rId38">
        <w:r w:rsidR="0095549C" w:rsidRPr="497CDE70">
          <w:rPr>
            <w:rStyle w:val="Hyperlink"/>
            <w:rFonts w:cs="Arial"/>
          </w:rPr>
          <w:t>https://evp.nc.gov</w:t>
        </w:r>
      </w:hyperlink>
      <w:r w:rsidR="6B3C1318" w:rsidRPr="497CDE70">
        <w:rPr>
          <w:rStyle w:val="Hyperlink"/>
          <w:rFonts w:cs="Arial"/>
        </w:rPr>
        <w:t xml:space="preserve">. </w:t>
      </w:r>
      <w:r w:rsidRPr="497CDE70">
        <w:rPr>
          <w:rFonts w:cs="Arial"/>
        </w:rPr>
        <w:t xml:space="preserve"> </w:t>
      </w:r>
    </w:p>
    <w:p w14:paraId="475EB5FB" w14:textId="70CAB7A7" w:rsidR="007239AD" w:rsidRPr="007239AD" w:rsidRDefault="007239AD" w:rsidP="497CDE70">
      <w:pPr>
        <w:pStyle w:val="BodyText"/>
        <w:numPr>
          <w:ilvl w:val="0"/>
          <w:numId w:val="2"/>
        </w:numPr>
        <w:spacing w:before="0" w:after="0"/>
        <w:ind w:left="1080"/>
        <w:contextualSpacing/>
        <w:jc w:val="both"/>
        <w:rPr>
          <w:rFonts w:cs="Arial"/>
        </w:rPr>
      </w:pPr>
      <w:r w:rsidRPr="497CDE70">
        <w:rPr>
          <w:rFonts w:cs="Arial"/>
          <w:b/>
          <w:bCs/>
          <w:u w:val="single"/>
        </w:rPr>
        <w:t>DIGITAL IMAGING</w:t>
      </w:r>
      <w:proofErr w:type="gramStart"/>
      <w:r w:rsidRPr="497CDE70">
        <w:rPr>
          <w:rFonts w:cs="Arial"/>
          <w:b/>
          <w:bCs/>
        </w:rPr>
        <w:t>:</w:t>
      </w:r>
      <w:r w:rsidRPr="497CDE70">
        <w:rPr>
          <w:rFonts w:cs="Arial"/>
        </w:rPr>
        <w:t xml:space="preserve">  The</w:t>
      </w:r>
      <w:proofErr w:type="gramEnd"/>
      <w:r w:rsidRPr="497CDE70">
        <w:rPr>
          <w:rFonts w:cs="Arial"/>
        </w:rPr>
        <w:t xml:space="preserve"> State will digitize the Vendor’s response if not received electronically, and any awarded contract together with associated contract documents</w:t>
      </w:r>
      <w:r w:rsidR="6B3C1318" w:rsidRPr="497CDE70">
        <w:rPr>
          <w:rFonts w:cs="Arial"/>
        </w:rPr>
        <w:t xml:space="preserve">. </w:t>
      </w:r>
      <w:r w:rsidRPr="497CDE70">
        <w:rPr>
          <w:rFonts w:cs="Arial"/>
        </w:rPr>
        <w:t xml:space="preserve">This electronic copy shall be a preservation </w:t>
      </w:r>
      <w:proofErr w:type="gramStart"/>
      <w:r w:rsidRPr="497CDE70">
        <w:rPr>
          <w:rFonts w:cs="Arial"/>
        </w:rPr>
        <w:t>record, and</w:t>
      </w:r>
      <w:proofErr w:type="gramEnd"/>
      <w:r w:rsidRPr="497CDE70">
        <w:rPr>
          <w:rFonts w:cs="Arial"/>
        </w:rPr>
        <w:t xml:space="preserve"> serve as the official record of this solicitation with the same force and effect as the original written documents comprising such record</w:t>
      </w:r>
      <w:r w:rsidR="6B3C1318" w:rsidRPr="497CDE70">
        <w:rPr>
          <w:rFonts w:cs="Arial"/>
        </w:rPr>
        <w:t xml:space="preserve">. </w:t>
      </w:r>
      <w:r w:rsidRPr="497CDE70">
        <w:rPr>
          <w:rFonts w:cs="Arial"/>
        </w:rPr>
        <w:t xml:space="preserve">Any printout or other output readable by sight shown to reflect such record accurately is an "original."  </w:t>
      </w:r>
    </w:p>
    <w:p w14:paraId="52388EA6" w14:textId="77777777" w:rsidR="00F011EA" w:rsidRDefault="00F011EA" w:rsidP="00F011EA">
      <w:pPr>
        <w:rPr>
          <w:rFonts w:cs="Arial"/>
          <w:szCs w:val="22"/>
        </w:rPr>
      </w:pPr>
    </w:p>
    <w:p w14:paraId="539EF266" w14:textId="77777777" w:rsidR="00CB4567" w:rsidRDefault="00CB4567" w:rsidP="00F011EA">
      <w:pPr>
        <w:rPr>
          <w:rFonts w:cs="Arial"/>
          <w:szCs w:val="22"/>
        </w:rPr>
      </w:pPr>
    </w:p>
    <w:p w14:paraId="2F3FE67F" w14:textId="77777777" w:rsidR="00CB4567" w:rsidRPr="009E2CA0" w:rsidRDefault="00CB4567" w:rsidP="009E2CA0">
      <w:pPr>
        <w:pStyle w:val="Heading1"/>
        <w:numPr>
          <w:ilvl w:val="0"/>
          <w:numId w:val="0"/>
        </w:numPr>
      </w:pPr>
    </w:p>
    <w:p w14:paraId="0FA3690C" w14:textId="13C6087A" w:rsidR="00471540" w:rsidRPr="009E2CA0" w:rsidRDefault="00354780" w:rsidP="009E2CA0">
      <w:pPr>
        <w:pStyle w:val="Heading1"/>
        <w:numPr>
          <w:ilvl w:val="0"/>
          <w:numId w:val="0"/>
        </w:numPr>
      </w:pPr>
      <w:bookmarkStart w:id="34" w:name="_Toc181865072"/>
      <w:r w:rsidRPr="009E2CA0">
        <w:t>7.0</w:t>
      </w:r>
      <w:r w:rsidRPr="009E2CA0">
        <w:tab/>
      </w:r>
      <w:r w:rsidR="00685793" w:rsidRPr="009E2CA0">
        <w:t>DEPARTMENT OF INFORMATION TECHNOLOGY TERMS AND CONDITIONS</w:t>
      </w:r>
      <w:bookmarkEnd w:id="34"/>
    </w:p>
    <w:p w14:paraId="0DDFD879" w14:textId="77777777" w:rsidR="00301C85" w:rsidRPr="00301C85" w:rsidRDefault="00301C85" w:rsidP="006C698A">
      <w:pPr>
        <w:rPr>
          <w:i/>
          <w:iCs/>
          <w:color w:val="FF0000"/>
        </w:rPr>
      </w:pPr>
    </w:p>
    <w:p w14:paraId="0B01B7A5" w14:textId="3F472AAE" w:rsidR="007239AD" w:rsidRPr="00354780" w:rsidRDefault="007239AD" w:rsidP="00437553">
      <w:pPr>
        <w:numPr>
          <w:ilvl w:val="0"/>
          <w:numId w:val="24"/>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 xml:space="preserve">“Computer Data Base” means a collection of data in a form capable of being processed and operated on a </w:t>
      </w:r>
      <w:proofErr w:type="gramStart"/>
      <w:r w:rsidRPr="00354780">
        <w:rPr>
          <w:rFonts w:cs="Arial"/>
          <w:szCs w:val="22"/>
        </w:rPr>
        <w:t>Computer</w:t>
      </w:r>
      <w:proofErr w:type="gramEnd"/>
      <w:r w:rsidRPr="00354780">
        <w:rPr>
          <w:rFonts w:cs="Arial"/>
          <w:szCs w:val="22"/>
        </w:rPr>
        <w:t>.</w:t>
      </w:r>
    </w:p>
    <w:p w14:paraId="5B71251A" w14:textId="78433EF9" w:rsidR="007239AD" w:rsidRPr="00354780" w:rsidRDefault="007239AD" w:rsidP="00437553">
      <w:pPr>
        <w:numPr>
          <w:ilvl w:val="1"/>
          <w:numId w:val="13"/>
        </w:numPr>
        <w:tabs>
          <w:tab w:val="clear" w:pos="720"/>
        </w:tabs>
        <w:ind w:left="1440" w:hanging="360"/>
        <w:jc w:val="both"/>
        <w:rPr>
          <w:rFonts w:cs="Arial"/>
        </w:rPr>
      </w:pPr>
      <w:r w:rsidRPr="497CDE70">
        <w:rPr>
          <w:rFonts w:cs="Arial"/>
        </w:rPr>
        <w:t xml:space="preserve">“Computer Program” means a series of instructions or statements in a form acceptable to a </w:t>
      </w:r>
      <w:proofErr w:type="gramStart"/>
      <w:r w:rsidRPr="497CDE70">
        <w:rPr>
          <w:rFonts w:cs="Arial"/>
        </w:rPr>
        <w:t>Computer</w:t>
      </w:r>
      <w:proofErr w:type="gramEnd"/>
      <w:r w:rsidRPr="497CDE70">
        <w:rPr>
          <w:rFonts w:cs="Arial"/>
        </w:rPr>
        <w:t>, processor or controller that is designed to cause the Computer, processor or controller to execute an operation or operations</w:t>
      </w:r>
      <w:r w:rsidR="6B3C1318" w:rsidRPr="497CDE70">
        <w:rPr>
          <w:rFonts w:cs="Arial"/>
        </w:rPr>
        <w:t xml:space="preserve">. </w:t>
      </w:r>
      <w:r w:rsidRPr="497CDE70">
        <w:rPr>
          <w:rFonts w:cs="Arial"/>
        </w:rPr>
        <w:t>Computer programs include operating systems, assemblers, compilers, interpreters, data management systems, utility programs, sort-merge programs and maintenance/diagnostics programs, as well as applications programs such as payroll, inventory control and engineering analysis programs</w:t>
      </w:r>
      <w:r w:rsidR="6B3C1318" w:rsidRPr="497CDE70">
        <w:rPr>
          <w:rFonts w:cs="Arial"/>
        </w:rPr>
        <w:t xml:space="preserve">. </w:t>
      </w:r>
      <w:r w:rsidRPr="497CDE70">
        <w:rPr>
          <w:rFonts w:cs="Arial"/>
        </w:rPr>
        <w:t>Computer Programs may be either machine dependent or machine-</w:t>
      </w:r>
      <w:proofErr w:type="gramStart"/>
      <w:r w:rsidRPr="497CDE70">
        <w:rPr>
          <w:rFonts w:cs="Arial"/>
        </w:rPr>
        <w:t>independent, and</w:t>
      </w:r>
      <w:proofErr w:type="gramEnd"/>
      <w:r w:rsidRPr="497CDE70">
        <w:rPr>
          <w:rFonts w:cs="Arial"/>
        </w:rPr>
        <w:t xml:space="preserve"> may be general purpose in nature or be designed to satisfy the requirements of a particular user.</w:t>
      </w:r>
    </w:p>
    <w:p w14:paraId="1EA93096"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437553">
      <w:pPr>
        <w:numPr>
          <w:ilvl w:val="2"/>
          <w:numId w:val="14"/>
        </w:numPr>
        <w:tabs>
          <w:tab w:val="clear" w:pos="1296"/>
        </w:tabs>
        <w:ind w:left="1800" w:hanging="360"/>
        <w:jc w:val="both"/>
        <w:rPr>
          <w:rFonts w:cs="Arial"/>
          <w:szCs w:val="22"/>
        </w:rPr>
      </w:pPr>
      <w:r w:rsidRPr="00354780">
        <w:rPr>
          <w:rFonts w:cs="Arial"/>
          <w:szCs w:val="22"/>
        </w:rPr>
        <w:t xml:space="preserve">Documents the design or </w:t>
      </w:r>
      <w:proofErr w:type="gramStart"/>
      <w:r w:rsidRPr="00354780">
        <w:rPr>
          <w:rFonts w:cs="Arial"/>
          <w:szCs w:val="22"/>
        </w:rPr>
        <w:t>details</w:t>
      </w:r>
      <w:proofErr w:type="gramEnd"/>
      <w:r w:rsidRPr="00354780">
        <w:rPr>
          <w:rFonts w:cs="Arial"/>
          <w:szCs w:val="22"/>
        </w:rPr>
        <w:t xml:space="preserve"> the Computer Software</w:t>
      </w:r>
    </w:p>
    <w:p w14:paraId="629075D6" w14:textId="77777777" w:rsidR="007239AD" w:rsidRPr="00354780" w:rsidRDefault="007239AD" w:rsidP="00437553">
      <w:pPr>
        <w:numPr>
          <w:ilvl w:val="2"/>
          <w:numId w:val="14"/>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437553">
      <w:pPr>
        <w:numPr>
          <w:ilvl w:val="2"/>
          <w:numId w:val="14"/>
        </w:numPr>
        <w:tabs>
          <w:tab w:val="clear" w:pos="1296"/>
        </w:tabs>
        <w:ind w:left="1800" w:hanging="360"/>
        <w:jc w:val="both"/>
        <w:rPr>
          <w:rFonts w:cs="Arial"/>
          <w:szCs w:val="22"/>
        </w:rPr>
      </w:pPr>
      <w:r w:rsidRPr="00354780">
        <w:rPr>
          <w:rFonts w:cs="Arial"/>
          <w:szCs w:val="22"/>
        </w:rPr>
        <w:t xml:space="preserve">Provides operating instructions for using the Software to obtain desired results from a </w:t>
      </w:r>
      <w:proofErr w:type="gramStart"/>
      <w:r w:rsidRPr="00354780">
        <w:rPr>
          <w:rFonts w:cs="Arial"/>
          <w:szCs w:val="22"/>
        </w:rPr>
        <w:t>Computer</w:t>
      </w:r>
      <w:proofErr w:type="gramEnd"/>
      <w:r w:rsidRPr="00354780">
        <w:rPr>
          <w:rFonts w:cs="Arial"/>
          <w:szCs w:val="22"/>
        </w:rPr>
        <w:t>.</w:t>
      </w:r>
    </w:p>
    <w:p w14:paraId="7BAA5036"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437553">
      <w:pPr>
        <w:numPr>
          <w:ilvl w:val="1"/>
          <w:numId w:val="15"/>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437553">
      <w:pPr>
        <w:pStyle w:val="ListParagraph"/>
        <w:numPr>
          <w:ilvl w:val="1"/>
          <w:numId w:val="15"/>
        </w:numPr>
        <w:tabs>
          <w:tab w:val="clear" w:pos="720"/>
        </w:tabs>
        <w:ind w:left="1440" w:hanging="360"/>
        <w:rPr>
          <w:rFonts w:cs="Arial"/>
          <w:szCs w:val="22"/>
        </w:rPr>
      </w:pPr>
      <w:r w:rsidRPr="00347060">
        <w:rPr>
          <w:rFonts w:cs="Arial"/>
          <w:szCs w:val="22"/>
        </w:rPr>
        <w:t>“Deliverable”</w:t>
      </w:r>
      <w:proofErr w:type="gramStart"/>
      <w:r w:rsidRPr="00347060">
        <w:rPr>
          <w:rFonts w:cs="Arial"/>
          <w:szCs w:val="22"/>
        </w:rPr>
        <w:t>/”Product</w:t>
      </w:r>
      <w:proofErr w:type="gramEnd"/>
      <w:r w:rsidRPr="00347060">
        <w:rPr>
          <w:rFonts w:cs="Arial"/>
          <w:szCs w:val="22"/>
        </w:rPr>
        <w:t xml:space="preserve">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lastRenderedPageBreak/>
        <w:t>“Hardware” includes Computers, printers, attached equipment or peripherals or other equipment utilized for the State’s intended purposes as expressed in the solicitation documents.</w:t>
      </w:r>
    </w:p>
    <w:p w14:paraId="13CCFB8A" w14:textId="77777777" w:rsidR="00347060" w:rsidRDefault="007239AD" w:rsidP="00437553">
      <w:pPr>
        <w:numPr>
          <w:ilvl w:val="1"/>
          <w:numId w:val="15"/>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437553">
      <w:pPr>
        <w:numPr>
          <w:ilvl w:val="1"/>
          <w:numId w:val="15"/>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437553">
      <w:pPr>
        <w:numPr>
          <w:ilvl w:val="1"/>
          <w:numId w:val="15"/>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437553">
      <w:pPr>
        <w:numPr>
          <w:ilvl w:val="1"/>
          <w:numId w:val="15"/>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9"/>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1C0719BF" w:rsidR="007239AD" w:rsidRPr="00354780" w:rsidRDefault="007239AD" w:rsidP="00437553">
      <w:pPr>
        <w:numPr>
          <w:ilvl w:val="1"/>
          <w:numId w:val="16"/>
        </w:numPr>
        <w:tabs>
          <w:tab w:val="clear" w:pos="720"/>
        </w:tabs>
        <w:ind w:left="1440" w:hanging="360"/>
        <w:jc w:val="both"/>
        <w:rPr>
          <w:rFonts w:cs="Arial"/>
        </w:rPr>
      </w:pPr>
      <w:r w:rsidRPr="497CDE70">
        <w:rPr>
          <w:rFonts w:cs="Arial"/>
        </w:rPr>
        <w:t>Vendor grants the State a personal non-transferable and non-exclusive right to use, in object code form only, all Software and related documentation furnished to the Agency under this Agreement</w:t>
      </w:r>
      <w:r w:rsidR="6B3C1318" w:rsidRPr="497CDE70">
        <w:rPr>
          <w:rFonts w:cs="Arial"/>
        </w:rPr>
        <w:t xml:space="preserve">. </w:t>
      </w:r>
      <w:r w:rsidRPr="497CDE70">
        <w:rPr>
          <w:rFonts w:cs="Arial"/>
        </w:rPr>
        <w:t>This license grant shall be limited to use with the Hardware (if any) or Products (if any) for which the Software was obtained, or on a temporary basis, on back-up equipment when the original Hardware or Product is inoperable</w:t>
      </w:r>
      <w:r w:rsidR="6B3C1318" w:rsidRPr="497CDE70">
        <w:rPr>
          <w:rFonts w:cs="Arial"/>
        </w:rPr>
        <w:t xml:space="preserve">. </w:t>
      </w:r>
      <w:r w:rsidRPr="497CDE70">
        <w:rPr>
          <w:rFonts w:cs="Arial"/>
        </w:rPr>
        <w:t>Use of Software on multiple processors is prohibited unless otherwise agreed in writing</w:t>
      </w:r>
      <w:r w:rsidR="6B3C1318" w:rsidRPr="497CDE70">
        <w:rPr>
          <w:rFonts w:cs="Arial"/>
        </w:rPr>
        <w:t xml:space="preserve">. </w:t>
      </w:r>
      <w:r w:rsidRPr="497CDE70">
        <w:rPr>
          <w:rFonts w:cs="Arial"/>
        </w:rPr>
        <w:t>If the License Grant and License Fees are based upon the number of Users, the number of Users may be increased at any time, subject to the restrictions on the maximum number of Users specified in the Vendor’s standard agreement.</w:t>
      </w:r>
    </w:p>
    <w:p w14:paraId="5E2F6424" w14:textId="56E7FD57" w:rsidR="007239AD" w:rsidRPr="00354780" w:rsidRDefault="007239AD" w:rsidP="00437553">
      <w:pPr>
        <w:numPr>
          <w:ilvl w:val="1"/>
          <w:numId w:val="16"/>
        </w:numPr>
        <w:tabs>
          <w:tab w:val="clear" w:pos="720"/>
        </w:tabs>
        <w:ind w:left="1440" w:hanging="360"/>
        <w:jc w:val="both"/>
        <w:rPr>
          <w:rFonts w:cs="Arial"/>
        </w:rPr>
      </w:pPr>
      <w:r w:rsidRPr="497CDE70">
        <w:rPr>
          <w:rFonts w:cs="Arial"/>
        </w:rPr>
        <w:t>Software provided pursuant to this Solicitation may, in some circumstances, be accompanied by a clickwrap agreement</w:t>
      </w:r>
      <w:r w:rsidR="6B3C1318" w:rsidRPr="497CDE70">
        <w:rPr>
          <w:rFonts w:cs="Arial"/>
        </w:rPr>
        <w:t xml:space="preserve">. </w:t>
      </w:r>
      <w:r w:rsidRPr="497CDE70">
        <w:rPr>
          <w:rFonts w:cs="Arial"/>
        </w:rPr>
        <w:t>The term clickwrap agreement refers to an agreement that requires the end user to manifest his or her assent to terms and conditions by clicking an “ok” or “agree” button on a dialog box or pop-up window as part of the installation process for the Software</w:t>
      </w:r>
      <w:r w:rsidR="6B3C1318" w:rsidRPr="497CDE70">
        <w:rPr>
          <w:rFonts w:cs="Arial"/>
        </w:rPr>
        <w:t xml:space="preserve">. </w:t>
      </w:r>
      <w:r w:rsidRPr="497CDE70">
        <w:rPr>
          <w:rFonts w:cs="Arial"/>
        </w:rPr>
        <w:t>The sole purpose of any clickwrap agreement shall be to operate as the mechanism for the installation of the Software</w:t>
      </w:r>
      <w:r w:rsidR="6B3C1318" w:rsidRPr="497CDE70">
        <w:rPr>
          <w:rFonts w:cs="Arial"/>
        </w:rPr>
        <w:t xml:space="preserve">. </w:t>
      </w:r>
      <w:r w:rsidRPr="497CDE70">
        <w:rPr>
          <w:rFonts w:cs="Arial"/>
        </w:rPr>
        <w:t>All terms and conditions of any clickwrap agreement provided with any Software solicited herein shall have no force and effect and shall be non-binding on the State, its employees, agents, and other authorized users of the Software.</w:t>
      </w:r>
    </w:p>
    <w:p w14:paraId="5B21B323" w14:textId="2B3D3598"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 agrees to use its best efforts to see that its employees and users of all Software licensed hereunder comply with the terms and conditions set forth in this Agreement, and any Exhibits or Amendments hereto</w:t>
      </w:r>
      <w:r w:rsidR="6B3C1318" w:rsidRPr="497CDE70">
        <w:rPr>
          <w:rFonts w:cs="Arial"/>
        </w:rPr>
        <w:t xml:space="preserve">. </w:t>
      </w:r>
      <w:r w:rsidRPr="497CDE70">
        <w:rPr>
          <w:rFonts w:cs="Arial"/>
        </w:rPr>
        <w:t>The State also agrees to refrain from taking any steps, such as reverse engineering, reverse assembly or reverse compilation to derive a source code equivalent to the Software; or portion thereof.</w:t>
      </w:r>
    </w:p>
    <w:p w14:paraId="36E21B6F" w14:textId="5C67A482"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w:t>
      </w:r>
      <w:r w:rsidR="6B3C1318" w:rsidRPr="497CDE70">
        <w:rPr>
          <w:rFonts w:cs="Arial"/>
        </w:rPr>
        <w:t xml:space="preserve">. </w:t>
      </w:r>
      <w:r w:rsidRPr="497CDE70">
        <w:rPr>
          <w:rFonts w:cs="Arial"/>
        </w:rPr>
        <w:t>Any copy of the Software or documentation must contain the same copyright notice and proprietary markings that are on the original Software.</w:t>
      </w:r>
    </w:p>
    <w:p w14:paraId="1B434360" w14:textId="77777777" w:rsidR="007239AD" w:rsidRPr="00354780" w:rsidRDefault="007239AD" w:rsidP="00437553">
      <w:pPr>
        <w:numPr>
          <w:ilvl w:val="1"/>
          <w:numId w:val="16"/>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48ACBDAD" w:rsidR="007239AD" w:rsidRPr="00354780" w:rsidRDefault="007239AD" w:rsidP="00437553">
      <w:pPr>
        <w:numPr>
          <w:ilvl w:val="1"/>
          <w:numId w:val="16"/>
        </w:numPr>
        <w:tabs>
          <w:tab w:val="clear" w:pos="720"/>
        </w:tabs>
        <w:ind w:left="1440" w:hanging="360"/>
        <w:jc w:val="both"/>
        <w:rPr>
          <w:rFonts w:cs="Arial"/>
        </w:rPr>
      </w:pPr>
      <w:r w:rsidRPr="497CDE70">
        <w:rPr>
          <w:rFonts w:cs="Arial"/>
        </w:rPr>
        <w:lastRenderedPageBreak/>
        <w:t xml:space="preserve">The State’s license includes the right to upgrades, updates, maintenance releases or other enhancements or modifications made generally available to Vendor’s </w:t>
      </w:r>
      <w:proofErr w:type="gramStart"/>
      <w:r w:rsidRPr="497CDE70">
        <w:rPr>
          <w:rFonts w:cs="Arial"/>
        </w:rPr>
        <w:t>licensees</w:t>
      </w:r>
      <w:proofErr w:type="gramEnd"/>
      <w:r w:rsidRPr="497CDE70">
        <w:rPr>
          <w:rFonts w:cs="Arial"/>
        </w:rPr>
        <w:t xml:space="preserve"> without a separate maintenance or support agreement</w:t>
      </w:r>
      <w:r w:rsidR="6B3C1318" w:rsidRPr="497CDE70">
        <w:rPr>
          <w:rFonts w:cs="Arial"/>
        </w:rPr>
        <w:t xml:space="preserve">. </w:t>
      </w:r>
      <w:proofErr w:type="gramStart"/>
      <w:r w:rsidRPr="497CDE70">
        <w:rPr>
          <w:rFonts w:cs="Arial"/>
        </w:rPr>
        <w:t>Vendor’s</w:t>
      </w:r>
      <w:proofErr w:type="gramEnd"/>
      <w:r w:rsidRPr="497CDE70">
        <w:rPr>
          <w:rFonts w:cs="Arial"/>
        </w:rPr>
        <w:t xml:space="preserve"> right to a new license for new version releases of the Software shall not be abridged by the foregoing.</w:t>
      </w:r>
    </w:p>
    <w:p w14:paraId="05E38E3A" w14:textId="77777777" w:rsidR="007239AD" w:rsidRPr="00354780" w:rsidRDefault="007239AD" w:rsidP="00437553">
      <w:pPr>
        <w:numPr>
          <w:ilvl w:val="1"/>
          <w:numId w:val="16"/>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3C1D6CEC"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State’s license neither transfers, vests nor infers any title or other ownership right in any intellectual property right of Vendor, or any third party</w:t>
      </w:r>
      <w:r w:rsidR="6B3C1318" w:rsidRPr="497CDE70">
        <w:rPr>
          <w:rFonts w:cs="Arial"/>
        </w:rPr>
        <w:t xml:space="preserve">. </w:t>
      </w:r>
      <w:r w:rsidRPr="497CDE70">
        <w:rPr>
          <w:rFonts w:cs="Arial"/>
        </w:rPr>
        <w:t xml:space="preserve">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w:t>
      </w:r>
      <w:proofErr w:type="gramStart"/>
      <w:r w:rsidRPr="497CDE70">
        <w:rPr>
          <w:rFonts w:cs="Arial"/>
        </w:rPr>
        <w:t>For</w:t>
      </w:r>
      <w:proofErr w:type="gramEnd"/>
      <w:r w:rsidRPr="497CDE70">
        <w:rPr>
          <w:rFonts w:cs="Arial"/>
        </w:rPr>
        <w:t xml:space="preserve"> Hire in response to the State’s solicitation documents.</w:t>
      </w:r>
    </w:p>
    <w:p w14:paraId="2E6DF37C" w14:textId="3FCFAE1C" w:rsidR="007239AD" w:rsidRDefault="007239AD" w:rsidP="00437553">
      <w:pPr>
        <w:numPr>
          <w:ilvl w:val="1"/>
          <w:numId w:val="16"/>
        </w:numPr>
        <w:tabs>
          <w:tab w:val="clear" w:pos="720"/>
        </w:tabs>
        <w:ind w:left="1440" w:hanging="360"/>
        <w:jc w:val="both"/>
        <w:rPr>
          <w:rFonts w:cs="Arial"/>
        </w:rPr>
      </w:pPr>
      <w:r w:rsidRPr="497CDE70">
        <w:rPr>
          <w:rFonts w:cs="Arial"/>
        </w:rPr>
        <w:t xml:space="preserve">The State may use the Software with the Computer for which or with which it was acquired, including use at any government installation to which the </w:t>
      </w:r>
      <w:proofErr w:type="gramStart"/>
      <w:r w:rsidRPr="497CDE70">
        <w:rPr>
          <w:rFonts w:cs="Arial"/>
        </w:rPr>
        <w:t>Computer</w:t>
      </w:r>
      <w:proofErr w:type="gramEnd"/>
      <w:r w:rsidRPr="497CDE70">
        <w:rPr>
          <w:rFonts w:cs="Arial"/>
        </w:rPr>
        <w:t xml:space="preserve"> may be transferred by the State</w:t>
      </w:r>
      <w:r w:rsidR="6B3C1318" w:rsidRPr="497CDE70">
        <w:rPr>
          <w:rFonts w:cs="Arial"/>
        </w:rPr>
        <w:t xml:space="preserve">. </w:t>
      </w:r>
      <w:r w:rsidRPr="497CDE70">
        <w:rPr>
          <w:rFonts w:cs="Arial"/>
        </w:rPr>
        <w:t xml:space="preserve">The State may use the Software with the backup Computer if the </w:t>
      </w:r>
      <w:proofErr w:type="gramStart"/>
      <w:r w:rsidRPr="497CDE70">
        <w:rPr>
          <w:rFonts w:cs="Arial"/>
        </w:rPr>
        <w:t>Computer</w:t>
      </w:r>
      <w:proofErr w:type="gramEnd"/>
      <w:r w:rsidRPr="497CDE70">
        <w:rPr>
          <w:rFonts w:cs="Arial"/>
        </w:rPr>
        <w:t xml:space="preserve"> for which or with which it was acquired is inoperative.</w:t>
      </w:r>
    </w:p>
    <w:p w14:paraId="211817A0" w14:textId="24E5C973" w:rsidR="003A6B3C" w:rsidRDefault="003A6B3C">
      <w:pPr>
        <w:rPr>
          <w:rFonts w:cs="Arial"/>
          <w:szCs w:val="22"/>
        </w:rPr>
      </w:pPr>
    </w:p>
    <w:p w14:paraId="4B229E82" w14:textId="77777777" w:rsidR="007239AD" w:rsidRPr="00354780" w:rsidRDefault="007239AD" w:rsidP="0022171D">
      <w:pPr>
        <w:numPr>
          <w:ilvl w:val="0"/>
          <w:numId w:val="9"/>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437553">
      <w:pPr>
        <w:numPr>
          <w:ilvl w:val="2"/>
          <w:numId w:val="17"/>
        </w:numPr>
        <w:tabs>
          <w:tab w:val="clear" w:pos="1296"/>
        </w:tabs>
        <w:ind w:left="1800" w:hanging="360"/>
        <w:jc w:val="both"/>
        <w:rPr>
          <w:rFonts w:cs="Arial"/>
          <w:szCs w:val="22"/>
        </w:rPr>
      </w:pPr>
      <w:proofErr w:type="gramStart"/>
      <w:r w:rsidRPr="00354780">
        <w:rPr>
          <w:rFonts w:cs="Arial"/>
          <w:szCs w:val="22"/>
        </w:rPr>
        <w:t>Shall</w:t>
      </w:r>
      <w:proofErr w:type="gramEnd"/>
      <w:r w:rsidRPr="00354780">
        <w:rPr>
          <w:rFonts w:cs="Arial"/>
          <w:szCs w:val="22"/>
        </w:rPr>
        <w:t xml:space="preserve"> be used by the State only to install, operate or maintain the Product for which they were originally furnished;</w:t>
      </w:r>
    </w:p>
    <w:p w14:paraId="50B2A6E5" w14:textId="77777777" w:rsidR="007239AD" w:rsidRPr="00354780" w:rsidRDefault="007239AD" w:rsidP="00437553">
      <w:pPr>
        <w:numPr>
          <w:ilvl w:val="2"/>
          <w:numId w:val="17"/>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437553">
      <w:pPr>
        <w:numPr>
          <w:ilvl w:val="2"/>
          <w:numId w:val="17"/>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437553">
      <w:pPr>
        <w:numPr>
          <w:ilvl w:val="1"/>
          <w:numId w:val="17"/>
        </w:numPr>
        <w:ind w:left="1440" w:hanging="360"/>
        <w:jc w:val="both"/>
        <w:rPr>
          <w:rFonts w:cs="Arial"/>
          <w:szCs w:val="22"/>
        </w:rPr>
      </w:pPr>
      <w:r w:rsidRPr="00354780">
        <w:rPr>
          <w:rFonts w:cs="Arial"/>
          <w:szCs w:val="22"/>
        </w:rPr>
        <w:t>Transfer of Software or program license:</w:t>
      </w:r>
    </w:p>
    <w:p w14:paraId="035BAF36" w14:textId="4311D982" w:rsidR="007239AD" w:rsidRPr="00354780" w:rsidRDefault="007239AD" w:rsidP="00437553">
      <w:pPr>
        <w:numPr>
          <w:ilvl w:val="2"/>
          <w:numId w:val="17"/>
        </w:numPr>
        <w:tabs>
          <w:tab w:val="clear" w:pos="1296"/>
        </w:tabs>
        <w:ind w:left="1800" w:hanging="360"/>
        <w:jc w:val="both"/>
        <w:rPr>
          <w:rFonts w:cs="Arial"/>
        </w:rPr>
      </w:pPr>
      <w:r w:rsidRPr="497CDE70">
        <w:rPr>
          <w:rFonts w:cs="Arial"/>
        </w:rPr>
        <w:t>Software may be transferred within the United States to any location for the State’s normal operations upon written notice to the Vendor without additional cost(s)</w:t>
      </w:r>
      <w:r w:rsidR="6B3C1318" w:rsidRPr="497CDE70">
        <w:rPr>
          <w:rFonts w:cs="Arial"/>
        </w:rPr>
        <w:t xml:space="preserve">. </w:t>
      </w:r>
      <w:r w:rsidRPr="497CDE70">
        <w:rPr>
          <w:rFonts w:cs="Arial"/>
        </w:rPr>
        <w:t xml:space="preserve">Transfers for temporary uses arising as a result of a disaster or disaster recovery test may be </w:t>
      </w:r>
      <w:proofErr w:type="gramStart"/>
      <w:r w:rsidRPr="497CDE70">
        <w:rPr>
          <w:rFonts w:cs="Arial"/>
        </w:rPr>
        <w:t>effected</w:t>
      </w:r>
      <w:proofErr w:type="gramEnd"/>
      <w:r w:rsidRPr="497CDE70">
        <w:rPr>
          <w:rFonts w:cs="Arial"/>
        </w:rPr>
        <w:t xml:space="preserve"> without notice to the Vendor; provided, however, that the State will employ its best efforts to advise the Vendor of any disaster related transfer requiring more than ten (10) business days</w:t>
      </w:r>
      <w:r w:rsidR="6B3C1318" w:rsidRPr="497CDE70">
        <w:rPr>
          <w:rFonts w:cs="Arial"/>
        </w:rPr>
        <w:t xml:space="preserve">. </w:t>
      </w:r>
      <w:r w:rsidRPr="497CDE70">
        <w:rPr>
          <w:rFonts w:cs="Arial"/>
        </w:rPr>
        <w:t>All other transfers may be permitted only with Vendor’s prior written consent, and such consent shall not be unreasonably withheld</w:t>
      </w:r>
      <w:r w:rsidR="6B3C1318" w:rsidRPr="497CDE70">
        <w:rPr>
          <w:rFonts w:cs="Arial"/>
        </w:rPr>
        <w:t xml:space="preserve">. </w:t>
      </w:r>
      <w:r w:rsidRPr="497CDE70">
        <w:rPr>
          <w:rFonts w:cs="Arial"/>
        </w:rPr>
        <w:t>Transfers requiring Vendor’s consent may be subject to an additional license fee.</w:t>
      </w:r>
    </w:p>
    <w:p w14:paraId="6F5D637C" w14:textId="292BB7A2" w:rsidR="007239AD" w:rsidRPr="00354780" w:rsidRDefault="007239AD" w:rsidP="00437553">
      <w:pPr>
        <w:numPr>
          <w:ilvl w:val="2"/>
          <w:numId w:val="17"/>
        </w:numPr>
        <w:tabs>
          <w:tab w:val="clear" w:pos="1296"/>
        </w:tabs>
        <w:ind w:left="1800" w:hanging="360"/>
        <w:jc w:val="both"/>
        <w:rPr>
          <w:rFonts w:cs="Arial"/>
        </w:rPr>
      </w:pPr>
      <w:r w:rsidRPr="497CDE70">
        <w:rPr>
          <w:rFonts w:cs="Arial"/>
        </w:rPr>
        <w:t>The rights granted herein are restricted for use solely by the State</w:t>
      </w:r>
      <w:r w:rsidR="6B3C1318" w:rsidRPr="497CDE70">
        <w:rPr>
          <w:rFonts w:cs="Arial"/>
        </w:rPr>
        <w:t xml:space="preserve">. </w:t>
      </w:r>
      <w:r w:rsidRPr="497CDE70">
        <w:rPr>
          <w:rFonts w:cs="Arial"/>
        </w:rPr>
        <w:t xml:space="preserve">The State may not authorize or allow the use or marketing of the Software/Products by or to a third </w:t>
      </w:r>
      <w:proofErr w:type="gramStart"/>
      <w:r w:rsidRPr="497CDE70">
        <w:rPr>
          <w:rFonts w:cs="Arial"/>
        </w:rPr>
        <w:t>party, and</w:t>
      </w:r>
      <w:proofErr w:type="gramEnd"/>
      <w:r w:rsidRPr="497CDE70">
        <w:rPr>
          <w:rFonts w:cs="Arial"/>
        </w:rPr>
        <w:t xml:space="preserve"> may not assign or transfer the Software or Products to a third party without the prior written consent of Vendor</w:t>
      </w:r>
      <w:r w:rsidR="6B3C1318" w:rsidRPr="497CDE70">
        <w:rPr>
          <w:rFonts w:cs="Arial"/>
        </w:rPr>
        <w:t xml:space="preserve">. </w:t>
      </w:r>
      <w:r w:rsidRPr="497CDE70">
        <w:rPr>
          <w:rFonts w:cs="Arial"/>
        </w:rPr>
        <w:t>Any assignee or transferee must execute a separate agreement with Vendor</w:t>
      </w:r>
      <w:r w:rsidR="6B3C1318" w:rsidRPr="497CDE70">
        <w:rPr>
          <w:rFonts w:cs="Arial"/>
        </w:rPr>
        <w:t xml:space="preserve">. </w:t>
      </w:r>
      <w:r w:rsidRPr="497CDE70">
        <w:rPr>
          <w:rFonts w:cs="Arial"/>
        </w:rPr>
        <w:t>Any such assignment or transfer shall terminate the obligations of the State under this Agreement</w:t>
      </w:r>
    </w:p>
    <w:p w14:paraId="6CBE8714"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9"/>
        </w:numPr>
        <w:jc w:val="both"/>
        <w:rPr>
          <w:rFonts w:cs="Arial"/>
          <w:b/>
          <w:szCs w:val="22"/>
          <w:u w:val="single"/>
        </w:rPr>
      </w:pPr>
      <w:bookmarkStart w:id="35" w:name="_Ref455125879"/>
      <w:r w:rsidRPr="00A23A73">
        <w:rPr>
          <w:rFonts w:cs="Arial"/>
          <w:b/>
          <w:szCs w:val="22"/>
          <w:u w:val="single"/>
        </w:rPr>
        <w:t>WARRANTY</w:t>
      </w:r>
      <w:bookmarkEnd w:id="35"/>
    </w:p>
    <w:p w14:paraId="0FC7207D"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Minimum warranties for Products shall include:</w:t>
      </w:r>
    </w:p>
    <w:p w14:paraId="65360E82" w14:textId="71D82F11" w:rsidR="007239AD" w:rsidRPr="00354780" w:rsidRDefault="007239AD" w:rsidP="00437553">
      <w:pPr>
        <w:numPr>
          <w:ilvl w:val="2"/>
          <w:numId w:val="18"/>
        </w:numPr>
        <w:tabs>
          <w:tab w:val="clear" w:pos="1296"/>
        </w:tabs>
        <w:ind w:left="1800" w:hanging="360"/>
        <w:jc w:val="both"/>
        <w:rPr>
          <w:rFonts w:cs="Arial"/>
        </w:rPr>
      </w:pPr>
      <w:r w:rsidRPr="497CDE70">
        <w:rPr>
          <w:rFonts w:cs="Arial"/>
        </w:rPr>
        <w:lastRenderedPageBreak/>
        <w:t>On the delivery date the Products and the associated Computer operating system Software will be in good working order (operating in conformance with Vendor’s standard specifications and functions)</w:t>
      </w:r>
      <w:r w:rsidR="6B3C1318" w:rsidRPr="497CDE70">
        <w:rPr>
          <w:rFonts w:cs="Arial"/>
        </w:rPr>
        <w:t xml:space="preserve">. </w:t>
      </w:r>
      <w:r w:rsidRPr="497CDE70">
        <w:rPr>
          <w:rFonts w:cs="Arial"/>
        </w:rPr>
        <w:t xml:space="preserve">Unless otherwise specified in the solicitation, the warranty for other suppliers’ Software is included in the suppliers’ Software package and is provided directly </w:t>
      </w:r>
      <w:proofErr w:type="gramStart"/>
      <w:r w:rsidRPr="497CDE70">
        <w:rPr>
          <w:rFonts w:cs="Arial"/>
        </w:rPr>
        <w:t>from</w:t>
      </w:r>
      <w:proofErr w:type="gramEnd"/>
      <w:r w:rsidRPr="497CDE70">
        <w:rPr>
          <w:rFonts w:cs="Arial"/>
        </w:rPr>
        <w:t xml:space="preserve"> the supplier.</w:t>
      </w:r>
    </w:p>
    <w:p w14:paraId="65D78CC8" w14:textId="52060209" w:rsidR="007239AD" w:rsidRPr="00354780" w:rsidRDefault="007239AD" w:rsidP="00437553">
      <w:pPr>
        <w:numPr>
          <w:ilvl w:val="2"/>
          <w:numId w:val="18"/>
        </w:numPr>
        <w:tabs>
          <w:tab w:val="clear" w:pos="1296"/>
        </w:tabs>
        <w:ind w:left="1800" w:hanging="360"/>
        <w:jc w:val="both"/>
        <w:rPr>
          <w:rFonts w:cs="Arial"/>
        </w:rPr>
      </w:pPr>
      <w:r w:rsidRPr="497CDE70">
        <w:rPr>
          <w:rFonts w:cs="Arial"/>
        </w:rPr>
        <w:t>The warranty shall be as provided or specified in the state’s solicitation documents and shall begin on the day of successful installation</w:t>
      </w:r>
      <w:r w:rsidR="6B3C1318" w:rsidRPr="497CDE70">
        <w:rPr>
          <w:rFonts w:cs="Arial"/>
        </w:rPr>
        <w:t xml:space="preserve">. </w:t>
      </w:r>
      <w:r w:rsidRPr="497CDE70">
        <w:rPr>
          <w:rFonts w:cs="Arial"/>
        </w:rPr>
        <w:t>If no warranty period is specified, the warranty period shall be Vendor’s standard warranty period for the Products, commencing the day of successful installation.</w:t>
      </w:r>
    </w:p>
    <w:p w14:paraId="1940C2A7" w14:textId="6694E7CC" w:rsidR="007239AD" w:rsidRPr="00354780" w:rsidRDefault="007239AD" w:rsidP="00437553">
      <w:pPr>
        <w:numPr>
          <w:ilvl w:val="2"/>
          <w:numId w:val="18"/>
        </w:numPr>
        <w:tabs>
          <w:tab w:val="clear" w:pos="1296"/>
        </w:tabs>
        <w:ind w:left="1800" w:hanging="360"/>
        <w:jc w:val="both"/>
        <w:rPr>
          <w:rFonts w:cs="Arial"/>
        </w:rPr>
      </w:pPr>
      <w:r w:rsidRPr="497CDE70">
        <w:rPr>
          <w:rFonts w:cs="Arial"/>
        </w:rPr>
        <w:t>The state shall notify Vendor if any Product is not in good working order during the warranty period</w:t>
      </w:r>
      <w:r w:rsidR="6B3C1318" w:rsidRPr="497CDE70">
        <w:rPr>
          <w:rFonts w:cs="Arial"/>
        </w:rPr>
        <w:t xml:space="preserve">. </w:t>
      </w:r>
      <w:r w:rsidRPr="497CDE70">
        <w:rPr>
          <w:rFonts w:cs="Arial"/>
        </w:rPr>
        <w:t>Vendor shall, at its option, either repair or replace any Product reported as not in good working order during the warranty period without charge to the State</w:t>
      </w:r>
      <w:r w:rsidR="6B3C1318" w:rsidRPr="497CDE70">
        <w:rPr>
          <w:rFonts w:cs="Arial"/>
        </w:rPr>
        <w:t xml:space="preserve">. </w:t>
      </w:r>
      <w:r w:rsidRPr="497CDE70">
        <w:rPr>
          <w:rFonts w:cs="Arial"/>
        </w:rPr>
        <w:t>The repair or replacement Products must be new or equivalent to new in performance and fully warranted the same as new</w:t>
      </w:r>
      <w:r w:rsidR="6B3C1318" w:rsidRPr="497CDE70">
        <w:rPr>
          <w:rFonts w:cs="Arial"/>
        </w:rPr>
        <w:t xml:space="preserve">. </w:t>
      </w:r>
      <w:r w:rsidRPr="497CDE70">
        <w:rPr>
          <w:rFonts w:cs="Arial"/>
        </w:rPr>
        <w:t xml:space="preserve">All returned Products will become property of Vendor at the time the Product is either placed in shipment to </w:t>
      </w:r>
      <w:proofErr w:type="gramStart"/>
      <w:r w:rsidRPr="497CDE70">
        <w:rPr>
          <w:rFonts w:cs="Arial"/>
        </w:rPr>
        <w:t>Vendor, or</w:t>
      </w:r>
      <w:proofErr w:type="gramEnd"/>
      <w:r w:rsidRPr="497CDE70">
        <w:rPr>
          <w:rFonts w:cs="Arial"/>
        </w:rPr>
        <w:t xml:space="preserve"> picked up by Vendor.</w:t>
      </w:r>
    </w:p>
    <w:p w14:paraId="64784D05" w14:textId="459452CB" w:rsidR="007239AD" w:rsidRPr="00354780" w:rsidRDefault="007239AD" w:rsidP="00437553">
      <w:pPr>
        <w:numPr>
          <w:ilvl w:val="2"/>
          <w:numId w:val="18"/>
        </w:numPr>
        <w:tabs>
          <w:tab w:val="clear" w:pos="1296"/>
        </w:tabs>
        <w:ind w:left="1800" w:hanging="360"/>
        <w:jc w:val="both"/>
        <w:rPr>
          <w:rFonts w:cs="Arial"/>
        </w:rPr>
      </w:pPr>
      <w:r w:rsidRPr="497CDE70">
        <w:rPr>
          <w:rFonts w:cs="Arial"/>
        </w:rPr>
        <w:t>The service provided during the warranty period is dependent upon the acceptable warranty option selected by the State and indicated in the State’s solicitation document</w:t>
      </w:r>
      <w:r w:rsidR="6B3C1318" w:rsidRPr="497CDE70">
        <w:rPr>
          <w:rFonts w:cs="Arial"/>
        </w:rPr>
        <w:t xml:space="preserve">. </w:t>
      </w:r>
      <w:r w:rsidRPr="497CDE70">
        <w:rPr>
          <w:rFonts w:cs="Arial"/>
        </w:rPr>
        <w:t>If no warranty option is indicated, Vendor will provide their standard warranty service for the Product, unless otherwise agreed by the parties.</w:t>
      </w:r>
    </w:p>
    <w:p w14:paraId="762F962D"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 xml:space="preserve">If the State requires </w:t>
      </w:r>
      <w:proofErr w:type="gramStart"/>
      <w:r w:rsidRPr="00354780">
        <w:rPr>
          <w:rFonts w:cs="Arial"/>
          <w:szCs w:val="22"/>
        </w:rPr>
        <w:t>warranty</w:t>
      </w:r>
      <w:proofErr w:type="gramEnd"/>
      <w:r w:rsidRPr="00354780">
        <w:rPr>
          <w:rFonts w:cs="Arial"/>
          <w:szCs w:val="22"/>
        </w:rPr>
        <w:t xml:space="preserve"> service other than under this Agreement, it shall be agreed to in writing by the parties at rates and terms set forth in such writing.</w:t>
      </w:r>
    </w:p>
    <w:p w14:paraId="1AA122A1"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Software warranties shall include the following:</w:t>
      </w:r>
    </w:p>
    <w:p w14:paraId="32BA2BB8" w14:textId="6B717A5A" w:rsidR="007239AD" w:rsidRPr="00354780" w:rsidRDefault="007239AD" w:rsidP="00437553">
      <w:pPr>
        <w:numPr>
          <w:ilvl w:val="2"/>
          <w:numId w:val="18"/>
        </w:numPr>
        <w:tabs>
          <w:tab w:val="clear" w:pos="1296"/>
        </w:tabs>
        <w:ind w:left="1800" w:hanging="360"/>
        <w:jc w:val="both"/>
        <w:rPr>
          <w:rFonts w:cs="Arial"/>
        </w:rPr>
      </w:pPr>
      <w:r w:rsidRPr="497CDE70">
        <w:rPr>
          <w:rFonts w:cs="Arial"/>
        </w:rPr>
        <w:t xml:space="preserve">Vendor warrants the media (comprising diskettes, tapes or other media) to be free of defects in materials or workmanship under normal use for </w:t>
      </w:r>
      <w:bookmarkStart w:id="36" w:name="Dropdown2"/>
      <w:r w:rsidRPr="497CDE70">
        <w:rPr>
          <w:rFonts w:cs="Arial"/>
        </w:rPr>
        <w:fldChar w:fldCharType="begin">
          <w:ffData>
            <w:name w:val="Dropdown2"/>
            <w:enabled/>
            <w:calcOnExit w:val="0"/>
            <w:ddList>
              <w:listEntry w:val="ninety (90) days"/>
              <w:listEntry w:val="six (6) months "/>
              <w:listEntry w:val="sixty (60) days "/>
            </w:ddList>
          </w:ffData>
        </w:fldChar>
      </w:r>
      <w:r w:rsidRPr="497CDE70">
        <w:rPr>
          <w:rFonts w:cs="Arial"/>
        </w:rPr>
        <w:instrText xml:space="preserve"> FORMDROPDOWN </w:instrText>
      </w:r>
      <w:r w:rsidRPr="497CDE70">
        <w:rPr>
          <w:rFonts w:cs="Arial"/>
        </w:rPr>
      </w:r>
      <w:r w:rsidRPr="497CDE70">
        <w:rPr>
          <w:rFonts w:cs="Arial"/>
        </w:rPr>
        <w:fldChar w:fldCharType="separate"/>
      </w:r>
      <w:r w:rsidRPr="497CDE70">
        <w:rPr>
          <w:rFonts w:cs="Arial"/>
        </w:rPr>
        <w:fldChar w:fldCharType="end"/>
      </w:r>
      <w:bookmarkEnd w:id="36"/>
      <w:r w:rsidRPr="497CDE70">
        <w:rPr>
          <w:rFonts w:cs="Arial"/>
        </w:rPr>
        <w:t xml:space="preserve"> from the date of acceptance unless otherwise agreed</w:t>
      </w:r>
      <w:r w:rsidR="6B3C1318" w:rsidRPr="497CDE70">
        <w:rPr>
          <w:rFonts w:cs="Arial"/>
        </w:rPr>
        <w:t xml:space="preserve">. </w:t>
      </w:r>
      <w:proofErr w:type="gramStart"/>
      <w:r w:rsidRPr="497CDE70">
        <w:rPr>
          <w:rFonts w:cs="Arial"/>
        </w:rPr>
        <w:t>Vendor</w:t>
      </w:r>
      <w:proofErr w:type="gramEnd"/>
      <w:r w:rsidRPr="497CDE70">
        <w:rPr>
          <w:rFonts w:cs="Arial"/>
        </w:rPr>
        <w:t xml:space="preserve"> shall replace any media reported as not in good working order during the warranty period without charge to the State</w:t>
      </w:r>
      <w:r w:rsidR="6B3C1318" w:rsidRPr="497CDE70">
        <w:rPr>
          <w:rFonts w:cs="Arial"/>
        </w:rPr>
        <w:t xml:space="preserve">. </w:t>
      </w:r>
      <w:r w:rsidRPr="497CDE70">
        <w:rPr>
          <w:rFonts w:cs="Arial"/>
        </w:rPr>
        <w:t>If Vendor is unable to replace the Software, Vendor shall refund the full amount of the Software purchase paid by the State.</w:t>
      </w:r>
    </w:p>
    <w:p w14:paraId="2B2BF249" w14:textId="04F3351B" w:rsidR="007239AD" w:rsidRPr="00354780" w:rsidRDefault="007239AD" w:rsidP="00437553">
      <w:pPr>
        <w:numPr>
          <w:ilvl w:val="2"/>
          <w:numId w:val="18"/>
        </w:numPr>
        <w:tabs>
          <w:tab w:val="clear" w:pos="1296"/>
        </w:tabs>
        <w:ind w:left="1800" w:hanging="360"/>
        <w:jc w:val="both"/>
        <w:rPr>
          <w:rFonts w:cs="Arial"/>
        </w:rPr>
      </w:pPr>
      <w:r w:rsidRPr="497CDE70">
        <w:rPr>
          <w:rFonts w:cs="Arial"/>
        </w:rPr>
        <w:t xml:space="preserve">In addition to the warranty exclusions stated in Paragraph 5, Vendor does not warrant that the operation of the Software will be uninterrupted or error free, or that the Software functions will meet the State’s requirements </w:t>
      </w:r>
      <w:proofErr w:type="gramStart"/>
      <w:r w:rsidRPr="497CDE70">
        <w:rPr>
          <w:rFonts w:cs="Arial"/>
        </w:rPr>
        <w:t>unless</w:t>
      </w:r>
      <w:proofErr w:type="gramEnd"/>
      <w:r w:rsidRPr="497CDE70">
        <w:rPr>
          <w:rFonts w:cs="Arial"/>
        </w:rPr>
        <w:t xml:space="preserve"> developed as Customized or Modified Software</w:t>
      </w:r>
      <w:r w:rsidR="6B3C1318" w:rsidRPr="497CDE70">
        <w:rPr>
          <w:rFonts w:cs="Arial"/>
        </w:rPr>
        <w:t xml:space="preserve">. </w:t>
      </w:r>
      <w:r w:rsidRPr="497CDE70">
        <w:rPr>
          <w:rFonts w:cs="Arial"/>
        </w:rPr>
        <w:t>The State assumes the risk of any damage or loss from its misuse or inability to use the Software.</w:t>
      </w:r>
    </w:p>
    <w:p w14:paraId="4FFA9616" w14:textId="2907CA43" w:rsidR="007239AD" w:rsidRPr="00354780" w:rsidRDefault="007239AD" w:rsidP="00437553">
      <w:pPr>
        <w:numPr>
          <w:ilvl w:val="2"/>
          <w:numId w:val="18"/>
        </w:numPr>
        <w:tabs>
          <w:tab w:val="clear" w:pos="1296"/>
        </w:tabs>
        <w:ind w:left="1800" w:hanging="360"/>
        <w:jc w:val="both"/>
        <w:rPr>
          <w:rFonts w:cs="Arial"/>
        </w:rPr>
      </w:pPr>
      <w:r w:rsidRPr="497CDE70">
        <w:rPr>
          <w:rFonts w:cs="Arial"/>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w:t>
      </w:r>
      <w:r w:rsidR="6B3C1318" w:rsidRPr="497CDE70">
        <w:rPr>
          <w:rFonts w:cs="Arial"/>
        </w:rPr>
        <w:t xml:space="preserve">. </w:t>
      </w:r>
      <w:r w:rsidRPr="497CDE70">
        <w:rPr>
          <w:rFonts w:cs="Arial"/>
        </w:rPr>
        <w:t>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15C1DA29" w:rsidR="007239AD" w:rsidRPr="00354780" w:rsidRDefault="007239AD" w:rsidP="00437553">
      <w:pPr>
        <w:numPr>
          <w:ilvl w:val="1"/>
          <w:numId w:val="18"/>
        </w:numPr>
        <w:tabs>
          <w:tab w:val="clear" w:pos="720"/>
        </w:tabs>
        <w:ind w:left="1440" w:hanging="360"/>
        <w:jc w:val="both"/>
        <w:rPr>
          <w:rFonts w:cs="Arial"/>
        </w:rPr>
      </w:pPr>
      <w:r w:rsidRPr="497CDE70">
        <w:rPr>
          <w:rFonts w:cs="Arial"/>
        </w:rPr>
        <w:t>Unless otherwise required by the State: Vendor warrants that its support and customer service and assistance will be performed in accordance with generally accepted industry standards</w:t>
      </w:r>
      <w:r w:rsidR="6B3C1318" w:rsidRPr="497CDE70">
        <w:rPr>
          <w:rFonts w:cs="Arial"/>
        </w:rPr>
        <w:t xml:space="preserve">. </w:t>
      </w:r>
      <w:r w:rsidRPr="497CDE70">
        <w:rPr>
          <w:rFonts w:cs="Arial"/>
        </w:rPr>
        <w:t>This warranty shall be valid for ninety (90) days from the date support is provided or performance of the service</w:t>
      </w:r>
      <w:r w:rsidR="6B3C1318" w:rsidRPr="497CDE70">
        <w:rPr>
          <w:rFonts w:cs="Arial"/>
        </w:rPr>
        <w:t xml:space="preserve">. </w:t>
      </w:r>
      <w:r w:rsidRPr="497CDE70">
        <w:rPr>
          <w:rFonts w:cs="Arial"/>
        </w:rPr>
        <w:t>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The licensed Software and associated materials do not infringe any intellectual property rights of any third party;</w:t>
      </w:r>
    </w:p>
    <w:p w14:paraId="2E3EB0BC"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party; </w:t>
      </w:r>
    </w:p>
    <w:p w14:paraId="360EE7FA"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lastRenderedPageBreak/>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Actions of non-Vendor personnel;</w:t>
      </w:r>
    </w:p>
    <w:p w14:paraId="0122A47A"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State; </w:t>
      </w:r>
    </w:p>
    <w:p w14:paraId="290C8C50"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437553">
      <w:pPr>
        <w:numPr>
          <w:ilvl w:val="2"/>
          <w:numId w:val="19"/>
        </w:numPr>
        <w:tabs>
          <w:tab w:val="clear" w:pos="1296"/>
        </w:tabs>
        <w:ind w:left="1800" w:hanging="360"/>
        <w:jc w:val="both"/>
        <w:rPr>
          <w:rFonts w:cs="Arial"/>
          <w:szCs w:val="22"/>
        </w:rPr>
      </w:pPr>
      <w:r w:rsidRPr="00354780">
        <w:rPr>
          <w:rFonts w:cs="Arial"/>
          <w:szCs w:val="22"/>
        </w:rPr>
        <w:t>Force Majeure conditions set forth hereinbelow.</w:t>
      </w:r>
    </w:p>
    <w:p w14:paraId="077D3FBC" w14:textId="38D0605A" w:rsidR="003A6B3C" w:rsidRDefault="003A6B3C">
      <w:pPr>
        <w:rPr>
          <w:rFonts w:cs="Arial"/>
          <w:szCs w:val="22"/>
        </w:rPr>
      </w:pPr>
    </w:p>
    <w:p w14:paraId="3144154E" w14:textId="384E1F49" w:rsidR="007239AD" w:rsidRPr="00A23A73" w:rsidRDefault="007A4601" w:rsidP="00A20D6E">
      <w:pPr>
        <w:numPr>
          <w:ilvl w:val="0"/>
          <w:numId w:val="9"/>
        </w:numPr>
        <w:jc w:val="both"/>
        <w:rPr>
          <w:rFonts w:cs="Arial"/>
          <w:b/>
          <w:szCs w:val="22"/>
          <w:u w:val="single"/>
        </w:rPr>
      </w:pPr>
      <w:bookmarkStart w:id="37" w:name="_Ref455124854"/>
      <w:r w:rsidRPr="00A23A73">
        <w:rPr>
          <w:rFonts w:cs="Arial"/>
          <w:b/>
          <w:szCs w:val="22"/>
          <w:u w:val="single"/>
        </w:rPr>
        <w:t xml:space="preserve">INTELLECTUAL PROPERTY </w:t>
      </w:r>
      <w:r w:rsidR="007239AD" w:rsidRPr="00A23A73">
        <w:rPr>
          <w:rFonts w:cs="Arial"/>
          <w:b/>
          <w:szCs w:val="22"/>
          <w:u w:val="single"/>
        </w:rPr>
        <w:t>INDEMNITY</w:t>
      </w:r>
      <w:bookmarkEnd w:id="37"/>
    </w:p>
    <w:p w14:paraId="1BF227CE" w14:textId="20FE0F90" w:rsidR="007239AD" w:rsidRPr="00354780" w:rsidRDefault="007239AD" w:rsidP="00437553">
      <w:pPr>
        <w:numPr>
          <w:ilvl w:val="1"/>
          <w:numId w:val="20"/>
        </w:numPr>
        <w:tabs>
          <w:tab w:val="clear" w:pos="720"/>
        </w:tabs>
        <w:ind w:left="1440" w:hanging="360"/>
        <w:jc w:val="both"/>
        <w:rPr>
          <w:rFonts w:cs="Arial"/>
        </w:rPr>
      </w:pPr>
      <w:bookmarkStart w:id="38" w:name="_Ref455124838"/>
      <w:r w:rsidRPr="497CDE70">
        <w:rPr>
          <w:rFonts w:cs="Arial"/>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w:t>
      </w:r>
      <w:r w:rsidR="6B3C1318" w:rsidRPr="497CDE70">
        <w:rPr>
          <w:rFonts w:cs="Arial"/>
        </w:rPr>
        <w:t xml:space="preserve">. </w:t>
      </w:r>
      <w:r w:rsidRPr="497CDE70">
        <w:rPr>
          <w:rFonts w:cs="Arial"/>
        </w:rPr>
        <w:t>The Vendor shall pay those costs and damages finally awarded or agreed in settlement against the State in any such action</w:t>
      </w:r>
      <w:r w:rsidR="007A4601" w:rsidRPr="497CDE70">
        <w:rPr>
          <w:rFonts w:cs="Arial"/>
        </w:rPr>
        <w:t>; damages shall be limited as provided in N.C.G.S. 143B-1350(h1)</w:t>
      </w:r>
      <w:r w:rsidR="6B3C1318" w:rsidRPr="497CDE70">
        <w:rPr>
          <w:rFonts w:cs="Arial"/>
        </w:rPr>
        <w:t xml:space="preserve">. </w:t>
      </w:r>
      <w:r w:rsidRPr="497CDE70">
        <w:rPr>
          <w:rFonts w:cs="Arial"/>
        </w:rPr>
        <w:t>Such defense and payment shall be conditioned on the following:</w:t>
      </w:r>
      <w:bookmarkEnd w:id="38"/>
    </w:p>
    <w:p w14:paraId="33EDD4D7"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5C2F4389" w:rsidR="00F275FD" w:rsidRPr="00354780" w:rsidRDefault="00F275FD" w:rsidP="00437553">
      <w:pPr>
        <w:numPr>
          <w:ilvl w:val="1"/>
          <w:numId w:val="20"/>
        </w:numPr>
        <w:tabs>
          <w:tab w:val="clear" w:pos="720"/>
        </w:tabs>
        <w:ind w:left="1440" w:hanging="360"/>
        <w:jc w:val="both"/>
        <w:rPr>
          <w:rFonts w:cs="Arial"/>
        </w:rPr>
      </w:pPr>
      <w:r w:rsidRPr="497CDE70">
        <w:rPr>
          <w:rFonts w:cs="Arial"/>
        </w:rPr>
        <w:t xml:space="preserve">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w:t>
      </w:r>
      <w:proofErr w:type="spellStart"/>
      <w:r w:rsidRPr="497CDE70">
        <w:rPr>
          <w:rFonts w:cs="Arial"/>
        </w:rPr>
        <w:t>noninfringing</w:t>
      </w:r>
      <w:proofErr w:type="spellEnd"/>
      <w:r w:rsidR="6B3C1318" w:rsidRPr="497CDE70">
        <w:rPr>
          <w:rFonts w:cs="Arial"/>
        </w:rPr>
        <w:t xml:space="preserve">. </w:t>
      </w:r>
      <w:r w:rsidRPr="497CDE70">
        <w:rPr>
          <w:rFonts w:cs="Arial"/>
        </w:rPr>
        <w:t xml:space="preserve">If neither of these options can reasonably be taken in Vendor's judgment, or if further use shall be prevented by injunction, the Vendor agrees to take back any affected Software </w:t>
      </w:r>
      <w:proofErr w:type="gramStart"/>
      <w:r w:rsidRPr="497CDE70">
        <w:rPr>
          <w:rFonts w:cs="Arial"/>
        </w:rPr>
        <w:t>modifications, and</w:t>
      </w:r>
      <w:proofErr w:type="gramEnd"/>
      <w:r w:rsidRPr="497CDE70">
        <w:rPr>
          <w:rFonts w:cs="Arial"/>
        </w:rPr>
        <w:t xml:space="preserve">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437553">
      <w:pPr>
        <w:numPr>
          <w:ilvl w:val="1"/>
          <w:numId w:val="20"/>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9"/>
        </w:numPr>
        <w:jc w:val="both"/>
        <w:rPr>
          <w:rFonts w:cs="Arial"/>
          <w:b/>
          <w:szCs w:val="22"/>
          <w:u w:val="single"/>
        </w:rPr>
      </w:pPr>
      <w:bookmarkStart w:id="39"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39"/>
    </w:p>
    <w:p w14:paraId="6A42CDD4" w14:textId="77777777"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437553">
      <w:pPr>
        <w:numPr>
          <w:ilvl w:val="1"/>
          <w:numId w:val="21"/>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1E3C4E92" w:rsidR="008856F9" w:rsidRPr="00354780" w:rsidRDefault="008856F9" w:rsidP="00437553">
      <w:pPr>
        <w:numPr>
          <w:ilvl w:val="1"/>
          <w:numId w:val="21"/>
        </w:numPr>
        <w:tabs>
          <w:tab w:val="clear" w:pos="720"/>
        </w:tabs>
        <w:ind w:left="1440" w:hanging="360"/>
        <w:jc w:val="both"/>
        <w:rPr>
          <w:rFonts w:cs="Arial"/>
        </w:rPr>
      </w:pPr>
      <w:r w:rsidRPr="497CDE70">
        <w:rPr>
          <w:rFonts w:cs="Arial"/>
        </w:rPr>
        <w:t xml:space="preserve">The foregoing limitation of liability shall not apply to claims covered by other specific provisions including but not limited to Service Level Agreement </w:t>
      </w:r>
      <w:r w:rsidR="00F275FD" w:rsidRPr="497CDE70">
        <w:rPr>
          <w:rFonts w:cs="Arial"/>
        </w:rPr>
        <w:t xml:space="preserve">or </w:t>
      </w:r>
      <w:r w:rsidR="004634A3" w:rsidRPr="497CDE70">
        <w:rPr>
          <w:rFonts w:cs="Arial"/>
        </w:rPr>
        <w:t xml:space="preserve">Deliverable/Product </w:t>
      </w:r>
      <w:r w:rsidR="00F275FD" w:rsidRPr="497CDE70">
        <w:rPr>
          <w:rFonts w:cs="Arial"/>
        </w:rPr>
        <w:t>Warranty compliance,</w:t>
      </w:r>
      <w:r w:rsidRPr="497CDE70">
        <w:rPr>
          <w:rFonts w:cs="Arial"/>
        </w:rPr>
        <w:t xml:space="preserve"> or to claims for injury to persons or damage to </w:t>
      </w:r>
      <w:r w:rsidR="00A757F0" w:rsidRPr="497CDE70">
        <w:rPr>
          <w:rFonts w:cs="Arial"/>
        </w:rPr>
        <w:t xml:space="preserve">tangible personal </w:t>
      </w:r>
      <w:r w:rsidRPr="497CDE70">
        <w:rPr>
          <w:rFonts w:cs="Arial"/>
        </w:rPr>
        <w:t>property caused by Vendor’s gross negligence or willful or wanton conduct</w:t>
      </w:r>
      <w:r w:rsidR="6B3C1318" w:rsidRPr="497CDE70">
        <w:rPr>
          <w:rFonts w:cs="Arial"/>
        </w:rPr>
        <w:t xml:space="preserve">. </w:t>
      </w:r>
      <w:r w:rsidRPr="497CDE70">
        <w:rPr>
          <w:rFonts w:cs="Arial"/>
        </w:rPr>
        <w:t xml:space="preserve">This limitation of liability does not apply to contributions among joint tortfeasors under N.C.G.S. 1B-1 </w:t>
      </w:r>
      <w:r w:rsidRPr="497CDE70">
        <w:rPr>
          <w:rFonts w:cs="Arial"/>
          <w:i/>
          <w:iCs/>
        </w:rPr>
        <w:t>et seq</w:t>
      </w:r>
      <w:r w:rsidRPr="497CDE70">
        <w:rPr>
          <w:rFonts w:cs="Arial"/>
        </w:rPr>
        <w:t xml:space="preserve">., the receipt of court costs or </w:t>
      </w:r>
      <w:r w:rsidRPr="497CDE70">
        <w:rPr>
          <w:rFonts w:cs="Arial"/>
        </w:rPr>
        <w:lastRenderedPageBreak/>
        <w:t>attorney’s fees that might be awarded by a court in addition to damages after litigation based on this Contract.</w:t>
      </w:r>
      <w:r w:rsidR="00BE191D" w:rsidRPr="497CDE70">
        <w:rPr>
          <w:rFonts w:cs="Arial"/>
        </w:rPr>
        <w:t xml:space="preserve"> For avoidance of doubt, the Parties agree that the Service Level Agreement and </w:t>
      </w:r>
      <w:r w:rsidR="00A961D6" w:rsidRPr="497CDE70">
        <w:rPr>
          <w:rFonts w:cs="Arial"/>
        </w:rPr>
        <w:t xml:space="preserve">Deliverable/Product Warranty Terms </w:t>
      </w:r>
      <w:r w:rsidR="00BE191D" w:rsidRPr="497CDE70">
        <w:rPr>
          <w:rFonts w:cs="Arial"/>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437553">
      <w:pPr>
        <w:numPr>
          <w:ilvl w:val="1"/>
          <w:numId w:val="21"/>
        </w:numPr>
        <w:tabs>
          <w:tab w:val="clear" w:pos="720"/>
        </w:tabs>
        <w:ind w:left="1440" w:hanging="360"/>
        <w:jc w:val="both"/>
        <w:rPr>
          <w:rFonts w:cs="Arial"/>
          <w:szCs w:val="22"/>
        </w:rPr>
      </w:pPr>
      <w:r w:rsidRPr="00354780">
        <w:rPr>
          <w:rFonts w:cs="Arial"/>
          <w:szCs w:val="22"/>
        </w:rPr>
        <w:t xml:space="preserve">For delays in the delivery </w:t>
      </w:r>
      <w:proofErr w:type="gramStart"/>
      <w:r w:rsidRPr="00354780">
        <w:rPr>
          <w:rFonts w:cs="Arial"/>
          <w:szCs w:val="22"/>
        </w:rPr>
        <w:t>or</w:t>
      </w:r>
      <w:proofErr w:type="gramEnd"/>
      <w:r w:rsidRPr="00354780">
        <w:rPr>
          <w:rFonts w:cs="Arial"/>
          <w:szCs w:val="22"/>
        </w:rPr>
        <w:t xml:space="preserve">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437553">
      <w:pPr>
        <w:numPr>
          <w:ilvl w:val="2"/>
          <w:numId w:val="21"/>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437553">
      <w:pPr>
        <w:numPr>
          <w:ilvl w:val="2"/>
          <w:numId w:val="21"/>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437553">
      <w:pPr>
        <w:numPr>
          <w:ilvl w:val="2"/>
          <w:numId w:val="21"/>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437553">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E776557" w:rsidR="007239AD" w:rsidRPr="00354780" w:rsidRDefault="007239AD" w:rsidP="00437553">
      <w:pPr>
        <w:pStyle w:val="Header"/>
        <w:numPr>
          <w:ilvl w:val="1"/>
          <w:numId w:val="22"/>
        </w:numPr>
        <w:tabs>
          <w:tab w:val="clear" w:pos="720"/>
          <w:tab w:val="clear" w:pos="4320"/>
          <w:tab w:val="clear" w:pos="8640"/>
        </w:tabs>
        <w:ind w:left="1440" w:hanging="360"/>
        <w:jc w:val="both"/>
        <w:rPr>
          <w:rFonts w:cs="Arial"/>
          <w:sz w:val="22"/>
          <w:szCs w:val="22"/>
        </w:rPr>
      </w:pPr>
      <w:r w:rsidRPr="497CDE70">
        <w:rPr>
          <w:rFonts w:cs="Arial"/>
          <w:sz w:val="22"/>
          <w:szCs w:val="22"/>
        </w:rPr>
        <w:t>To be eligible for support, Products or Software must be in good operating condition and at then current specified revision levels, having all enhancements, modifications, updates, or upgrades supplied by Vendor</w:t>
      </w:r>
      <w:r w:rsidR="6B3C1318" w:rsidRPr="497CDE70">
        <w:rPr>
          <w:rFonts w:cs="Arial"/>
          <w:sz w:val="22"/>
          <w:szCs w:val="22"/>
        </w:rPr>
        <w:t xml:space="preserve">. </w:t>
      </w:r>
      <w:r w:rsidRPr="497CDE70">
        <w:rPr>
          <w:rFonts w:cs="Arial"/>
          <w:sz w:val="22"/>
          <w:szCs w:val="22"/>
        </w:rPr>
        <w:t>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9"/>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160D4A7" w:rsidR="007239AD" w:rsidRPr="00354780" w:rsidRDefault="007239AD" w:rsidP="497CDE70">
      <w:pPr>
        <w:numPr>
          <w:ilvl w:val="1"/>
          <w:numId w:val="9"/>
        </w:numPr>
        <w:tabs>
          <w:tab w:val="clear" w:pos="1710"/>
        </w:tabs>
        <w:ind w:left="1440" w:hanging="360"/>
        <w:jc w:val="both"/>
        <w:rPr>
          <w:rFonts w:cs="Arial"/>
        </w:rPr>
      </w:pPr>
      <w:r w:rsidRPr="497CDE70">
        <w:rPr>
          <w:rFonts w:cs="Arial"/>
        </w:rPr>
        <w:t xml:space="preserve">Unless otherwise provided </w:t>
      </w:r>
      <w:proofErr w:type="gramStart"/>
      <w:r w:rsidRPr="497CDE70">
        <w:rPr>
          <w:rFonts w:cs="Arial"/>
        </w:rPr>
        <w:t>in</w:t>
      </w:r>
      <w:proofErr w:type="gramEnd"/>
      <w:r w:rsidRPr="497CDE70">
        <w:rPr>
          <w:rFonts w:cs="Arial"/>
        </w:rPr>
        <w:t xml:space="preserve"> the Vendor’s standard agreement, Vendor retains the right to retire a version of the </w:t>
      </w:r>
      <w:r w:rsidR="00113ACF" w:rsidRPr="497CDE70">
        <w:rPr>
          <w:rFonts w:cs="Arial"/>
        </w:rPr>
        <w:t xml:space="preserve">Software </w:t>
      </w:r>
      <w:r w:rsidRPr="497CDE70">
        <w:rPr>
          <w:rFonts w:cs="Arial"/>
        </w:rPr>
        <w:t>and stop providing Maintenance, Updates or Services, upon providing one-hundred and eighty (180) days written notice to the State of its intent to do so</w:t>
      </w:r>
      <w:r w:rsidR="6B3C1318" w:rsidRPr="497CDE70">
        <w:rPr>
          <w:rFonts w:cs="Arial"/>
        </w:rPr>
        <w:t xml:space="preserve">. </w:t>
      </w:r>
      <w:r w:rsidRPr="497CDE70">
        <w:rPr>
          <w:rFonts w:cs="Arial"/>
        </w:rPr>
        <w:t xml:space="preserve">The decision to stop maintaining a version of the </w:t>
      </w:r>
      <w:r w:rsidR="00113ACF" w:rsidRPr="497CDE70">
        <w:rPr>
          <w:rFonts w:cs="Arial"/>
        </w:rPr>
        <w:t>Software</w:t>
      </w:r>
      <w:r w:rsidRPr="497CDE70">
        <w:rPr>
          <w:rFonts w:cs="Arial"/>
        </w:rPr>
        <w:t xml:space="preserve"> is the sole business discretion of Vendor and shall not be deemed a breach of contract</w:t>
      </w:r>
      <w:r w:rsidR="6B3C1318" w:rsidRPr="497CDE70">
        <w:rPr>
          <w:rFonts w:cs="Arial"/>
        </w:rPr>
        <w:t xml:space="preserve">. </w:t>
      </w:r>
      <w:r w:rsidRPr="497CDE70">
        <w:rPr>
          <w:rFonts w:cs="Arial"/>
        </w:rPr>
        <w:t xml:space="preserve">If Vendor retires the version of the </w:t>
      </w:r>
      <w:r w:rsidR="00113ACF" w:rsidRPr="497CDE70">
        <w:rPr>
          <w:rFonts w:cs="Arial"/>
        </w:rPr>
        <w:t>Software</w:t>
      </w:r>
      <w:r w:rsidRPr="497CDE70">
        <w:rPr>
          <w:rFonts w:cs="Arial"/>
        </w:rPr>
        <w:t xml:space="preserve"> provided to the State and if the State has paid all applicable annual Maintenance Fees </w:t>
      </w:r>
      <w:proofErr w:type="gramStart"/>
      <w:r w:rsidRPr="497CDE70">
        <w:rPr>
          <w:rFonts w:cs="Arial"/>
        </w:rPr>
        <w:t>subsequent to</w:t>
      </w:r>
      <w:proofErr w:type="gramEnd"/>
      <w:r w:rsidRPr="497CDE70">
        <w:rPr>
          <w:rFonts w:cs="Arial"/>
        </w:rPr>
        <w:t xml:space="preserve"> executing this Agreement, the State shall be entitled to receive, at no additional charge, a newer version of the </w:t>
      </w:r>
      <w:r w:rsidR="00113ACF" w:rsidRPr="497CDE70">
        <w:rPr>
          <w:rFonts w:cs="Arial"/>
        </w:rPr>
        <w:t xml:space="preserve">Software </w:t>
      </w:r>
      <w:r w:rsidRPr="497CDE70">
        <w:rPr>
          <w:rFonts w:cs="Arial"/>
        </w:rPr>
        <w:t xml:space="preserve">m that supports substantially the same functionality as the licensed version of the </w:t>
      </w:r>
      <w:r w:rsidR="00113ACF" w:rsidRPr="497CDE70">
        <w:rPr>
          <w:rFonts w:cs="Arial"/>
        </w:rPr>
        <w:t>Software</w:t>
      </w:r>
      <w:r w:rsidR="6B3C1318" w:rsidRPr="497CDE70">
        <w:rPr>
          <w:rFonts w:cs="Arial"/>
        </w:rPr>
        <w:t xml:space="preserve">. </w:t>
      </w:r>
      <w:r w:rsidRPr="497CDE70">
        <w:rPr>
          <w:rFonts w:cs="Arial"/>
        </w:rPr>
        <w:t xml:space="preserve">Newer versions of the </w:t>
      </w:r>
      <w:r w:rsidR="00113ACF" w:rsidRPr="497CDE70">
        <w:rPr>
          <w:rFonts w:cs="Arial"/>
        </w:rPr>
        <w:t>Software</w:t>
      </w:r>
      <w:r w:rsidRPr="497CDE70">
        <w:rPr>
          <w:rFonts w:cs="Arial"/>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5EF6C37E" w:rsidR="007239AD" w:rsidRPr="00354780" w:rsidRDefault="007239AD" w:rsidP="497CDE70">
      <w:pPr>
        <w:numPr>
          <w:ilvl w:val="1"/>
          <w:numId w:val="9"/>
        </w:numPr>
        <w:ind w:left="1440" w:hanging="360"/>
        <w:jc w:val="both"/>
        <w:rPr>
          <w:rFonts w:cs="Arial"/>
        </w:rPr>
      </w:pPr>
      <w:r w:rsidRPr="497CDE70">
        <w:rPr>
          <w:rFonts w:cs="Arial"/>
        </w:rPr>
        <w:t xml:space="preserve">Relocation of </w:t>
      </w:r>
      <w:r w:rsidR="00113ACF" w:rsidRPr="497CDE70">
        <w:rPr>
          <w:rFonts w:cs="Arial"/>
        </w:rPr>
        <w:t>Software</w:t>
      </w:r>
      <w:r w:rsidRPr="497CDE70">
        <w:rPr>
          <w:rFonts w:cs="Arial"/>
        </w:rPr>
        <w:t xml:space="preserve"> is the State’s responsibility and may result in additional support charges and modified service response times</w:t>
      </w:r>
      <w:r w:rsidR="6B3C1318" w:rsidRPr="497CDE70">
        <w:rPr>
          <w:rFonts w:cs="Arial"/>
        </w:rPr>
        <w:t xml:space="preserve">. </w:t>
      </w:r>
      <w:r w:rsidR="00113ACF" w:rsidRPr="497CDE70">
        <w:rPr>
          <w:rFonts w:cs="Arial"/>
        </w:rPr>
        <w:t>Software</w:t>
      </w:r>
      <w:r w:rsidRPr="497CDE70">
        <w:rPr>
          <w:rFonts w:cs="Arial"/>
        </w:rPr>
        <w:t xml:space="preserve"> moved to another State facility or Agency may continue to be serviced subject to availability of a Vendor authorized support provider.</w:t>
      </w:r>
    </w:p>
    <w:p w14:paraId="0451D32D" w14:textId="579F5973" w:rsidR="007239AD" w:rsidRPr="00354780" w:rsidRDefault="007239AD" w:rsidP="497CDE70">
      <w:pPr>
        <w:numPr>
          <w:ilvl w:val="1"/>
          <w:numId w:val="9"/>
        </w:numPr>
        <w:ind w:left="1440" w:hanging="360"/>
        <w:jc w:val="both"/>
        <w:rPr>
          <w:rFonts w:cs="Arial"/>
        </w:rPr>
      </w:pPr>
      <w:r w:rsidRPr="497CDE70">
        <w:rPr>
          <w:rFonts w:cs="Arial"/>
        </w:rPr>
        <w:t xml:space="preserve">Vendor is not required to provide support for non-qualified </w:t>
      </w:r>
      <w:r w:rsidR="00113ACF" w:rsidRPr="497CDE70">
        <w:rPr>
          <w:rFonts w:cs="Arial"/>
        </w:rPr>
        <w:t>Software</w:t>
      </w:r>
      <w:r w:rsidRPr="497CDE70">
        <w:rPr>
          <w:rFonts w:cs="Arial"/>
        </w:rPr>
        <w:t xml:space="preserve">, nor </w:t>
      </w:r>
      <w:proofErr w:type="gramStart"/>
      <w:r w:rsidR="00113ACF" w:rsidRPr="497CDE70">
        <w:rPr>
          <w:rFonts w:cs="Arial"/>
        </w:rPr>
        <w:t>Software</w:t>
      </w:r>
      <w:proofErr w:type="gramEnd"/>
      <w:r w:rsidRPr="497CDE70">
        <w:rPr>
          <w:rFonts w:cs="Arial"/>
        </w:rPr>
        <w:t xml:space="preserve"> not supplied under this Agreement</w:t>
      </w:r>
      <w:r w:rsidR="6B3C1318" w:rsidRPr="497CDE70">
        <w:rPr>
          <w:rFonts w:cs="Arial"/>
        </w:rPr>
        <w:t xml:space="preserve">. </w:t>
      </w:r>
      <w:r w:rsidRPr="497CDE70">
        <w:rPr>
          <w:rFonts w:cs="Arial"/>
        </w:rPr>
        <w:t xml:space="preserve">“Non-Qualified </w:t>
      </w:r>
      <w:r w:rsidR="00113ACF" w:rsidRPr="497CDE70">
        <w:rPr>
          <w:rFonts w:cs="Arial"/>
        </w:rPr>
        <w:t>Software</w:t>
      </w:r>
      <w:r w:rsidRPr="497CDE70">
        <w:rPr>
          <w:rFonts w:cs="Arial"/>
        </w:rPr>
        <w:t xml:space="preserve">” </w:t>
      </w:r>
      <w:r w:rsidR="00104F3B" w:rsidRPr="497CDE70">
        <w:rPr>
          <w:rFonts w:cs="Arial"/>
        </w:rPr>
        <w:t>is Software</w:t>
      </w:r>
      <w:r w:rsidRPr="497CDE70">
        <w:rPr>
          <w:rFonts w:cs="Arial"/>
        </w:rPr>
        <w:t xml:space="preserve"> not supplied or approved by Vendor, and </w:t>
      </w:r>
      <w:r w:rsidR="00113ACF" w:rsidRPr="497CDE70">
        <w:rPr>
          <w:rFonts w:cs="Arial"/>
        </w:rPr>
        <w:t>Software</w:t>
      </w:r>
      <w:r w:rsidRPr="497CDE70">
        <w:rPr>
          <w:rFonts w:cs="Arial"/>
        </w:rPr>
        <w:t xml:space="preserve"> for which the State does not allow Vendor to incorporate modifications</w:t>
      </w:r>
      <w:r w:rsidR="6B3C1318" w:rsidRPr="497CDE70">
        <w:rPr>
          <w:rFonts w:cs="Arial"/>
        </w:rPr>
        <w:t xml:space="preserve">. </w:t>
      </w:r>
      <w:r w:rsidRPr="497CDE70">
        <w:rPr>
          <w:rFonts w:cs="Arial"/>
        </w:rPr>
        <w:t xml:space="preserve">The State is responsible for removing non-qualified </w:t>
      </w:r>
      <w:r w:rsidR="00113ACF" w:rsidRPr="497CDE70">
        <w:rPr>
          <w:rFonts w:cs="Arial"/>
        </w:rPr>
        <w:t>Software</w:t>
      </w:r>
      <w:r w:rsidRPr="497CDE70">
        <w:rPr>
          <w:rFonts w:cs="Arial"/>
        </w:rPr>
        <w:t xml:space="preserve"> to allow Vendor to perform Support Services.</w:t>
      </w:r>
    </w:p>
    <w:p w14:paraId="521F0CE9" w14:textId="77777777" w:rsidR="007239AD" w:rsidRPr="00354780" w:rsidRDefault="007239AD" w:rsidP="00A23A73">
      <w:pPr>
        <w:numPr>
          <w:ilvl w:val="1"/>
          <w:numId w:val="9"/>
        </w:numPr>
        <w:ind w:left="1440" w:hanging="360"/>
        <w:jc w:val="both"/>
        <w:rPr>
          <w:rFonts w:cs="Arial"/>
          <w:szCs w:val="22"/>
        </w:rPr>
      </w:pPr>
      <w:r w:rsidRPr="00354780">
        <w:rPr>
          <w:rFonts w:cs="Arial"/>
          <w:szCs w:val="22"/>
        </w:rPr>
        <w:t xml:space="preserve">Support does not cover any damage or failure </w:t>
      </w:r>
      <w:proofErr w:type="gramStart"/>
      <w:r w:rsidRPr="00354780">
        <w:rPr>
          <w:rFonts w:cs="Arial"/>
          <w:szCs w:val="22"/>
        </w:rPr>
        <w:t>cause</w:t>
      </w:r>
      <w:proofErr w:type="gramEnd"/>
      <w:r w:rsidRPr="00354780">
        <w:rPr>
          <w:rFonts w:cs="Arial"/>
          <w:szCs w:val="22"/>
        </w:rPr>
        <w:t xml:space="preserve"> by:</w:t>
      </w:r>
    </w:p>
    <w:p w14:paraId="0C3F1CE4" w14:textId="37B631E3" w:rsidR="007239AD" w:rsidRPr="00354780" w:rsidRDefault="007239AD" w:rsidP="00437553">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437553">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437553">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lastRenderedPageBreak/>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State, or otherwise specified in the solicitation document or purchase order.</w:t>
      </w:r>
    </w:p>
    <w:p w14:paraId="7B09F62E" w14:textId="181A4934" w:rsidR="007239AD" w:rsidRPr="00354780" w:rsidRDefault="007239AD" w:rsidP="497CDE70">
      <w:pPr>
        <w:numPr>
          <w:ilvl w:val="0"/>
          <w:numId w:val="9"/>
        </w:numPr>
        <w:tabs>
          <w:tab w:val="clear" w:pos="1080"/>
        </w:tabs>
        <w:ind w:left="1080" w:hanging="360"/>
        <w:jc w:val="both"/>
        <w:rPr>
          <w:rFonts w:cs="Arial"/>
        </w:rPr>
      </w:pPr>
      <w:r w:rsidRPr="497CDE70">
        <w:rPr>
          <w:rFonts w:cs="Arial"/>
          <w:b/>
          <w:bCs/>
          <w:u w:val="single"/>
        </w:rPr>
        <w:t>TRAVEL EXPENSES</w:t>
      </w:r>
      <w:proofErr w:type="gramStart"/>
      <w:r w:rsidR="00A23A73" w:rsidRPr="497CDE70">
        <w:rPr>
          <w:rFonts w:cs="Arial"/>
          <w:b/>
          <w:bCs/>
          <w:u w:val="single"/>
        </w:rPr>
        <w:t>:</w:t>
      </w:r>
      <w:r w:rsidRPr="497CDE70">
        <w:rPr>
          <w:rFonts w:cs="Arial"/>
        </w:rPr>
        <w:t xml:space="preserve">  </w:t>
      </w:r>
      <w:r w:rsidRPr="497CDE70">
        <w:rPr>
          <w:rFonts w:eastAsia="Calibri" w:cs="Arial"/>
          <w:b/>
          <w:bCs/>
          <w:u w:val="single"/>
        </w:rPr>
        <w:t>All</w:t>
      </w:r>
      <w:proofErr w:type="gramEnd"/>
      <w:r w:rsidRPr="497CDE70">
        <w:rPr>
          <w:rFonts w:eastAsia="Calibri" w:cs="Arial"/>
          <w:b/>
          <w:bCs/>
          <w:u w:val="single"/>
        </w:rPr>
        <w:t xml:space="preserve"> travel expenses should be included in the Vendor’s proposed costs</w:t>
      </w:r>
      <w:r w:rsidR="6B3C1318" w:rsidRPr="497CDE70">
        <w:rPr>
          <w:rFonts w:eastAsia="Calibri" w:cs="Arial"/>
          <w:b/>
          <w:bCs/>
          <w:u w:val="single"/>
        </w:rPr>
        <w:t xml:space="preserve">. </w:t>
      </w:r>
      <w:r w:rsidRPr="497CDE70">
        <w:rPr>
          <w:rFonts w:eastAsia="Calibri" w:cs="Arial"/>
          <w:b/>
          <w:bCs/>
          <w:u w:val="single"/>
        </w:rPr>
        <w:t>Separately stated travel expenses will not be reimbursed</w:t>
      </w:r>
      <w:r w:rsidR="6B3C1318" w:rsidRPr="497CDE70">
        <w:rPr>
          <w:rFonts w:eastAsia="Calibri" w:cs="Arial"/>
          <w:u w:val="single"/>
        </w:rPr>
        <w:t xml:space="preserve">. </w:t>
      </w:r>
      <w:proofErr w:type="gramStart"/>
      <w:r w:rsidRPr="497CDE70">
        <w:rPr>
          <w:rFonts w:eastAsia="Calibri" w:cs="Arial"/>
        </w:rPr>
        <w:t>In the event that</w:t>
      </w:r>
      <w:proofErr w:type="gramEnd"/>
      <w:r w:rsidRPr="497CDE70">
        <w:rPr>
          <w:rFonts w:eastAsia="Calibri" w:cs="Arial"/>
        </w:rPr>
        <w:t xml:space="preserve"> the Vendor may be eligible to be reimbursed for travel expenses arising under the performance of this Contract, reimbursement will be at the out-of-state rates set forth in </w:t>
      </w:r>
      <w:r w:rsidR="00751C91" w:rsidRPr="497CDE70">
        <w:rPr>
          <w:rFonts w:eastAsia="Calibri" w:cs="Arial"/>
        </w:rPr>
        <w:t xml:space="preserve">N.C.G.S. </w:t>
      </w:r>
      <w:r w:rsidRPr="497CDE70">
        <w:rPr>
          <w:rFonts w:eastAsia="Calibri" w:cs="Arial"/>
        </w:rPr>
        <w:t>§138-6; as amended from time to time</w:t>
      </w:r>
      <w:r w:rsidR="6B3C1318" w:rsidRPr="497CDE70">
        <w:rPr>
          <w:rFonts w:cs="Arial"/>
        </w:rPr>
        <w:t xml:space="preserve">. </w:t>
      </w:r>
      <w:r w:rsidRPr="497CDE70">
        <w:rPr>
          <w:rFonts w:cs="Arial"/>
        </w:rPr>
        <w:t>Vendor agrees to use the lowest available airfare not requiring a weekend stay and to use the lowest available rate for rental vehicles</w:t>
      </w:r>
      <w:r w:rsidR="6B3C1318" w:rsidRPr="497CDE70">
        <w:rPr>
          <w:rFonts w:cs="Arial"/>
        </w:rPr>
        <w:t xml:space="preserve">. </w:t>
      </w:r>
      <w:r w:rsidRPr="497CDE70">
        <w:rPr>
          <w:rFonts w:cs="Arial"/>
        </w:rPr>
        <w:t xml:space="preserve">All Vendor </w:t>
      </w:r>
      <w:proofErr w:type="gramStart"/>
      <w:r w:rsidRPr="497CDE70">
        <w:rPr>
          <w:rFonts w:cs="Arial"/>
        </w:rPr>
        <w:t>incurred travel expenses</w:t>
      </w:r>
      <w:proofErr w:type="gramEnd"/>
      <w:r w:rsidRPr="497CDE70">
        <w:rPr>
          <w:rFonts w:cs="Arial"/>
        </w:rPr>
        <w:t xml:space="preserve"> shall be billed </w:t>
      </w:r>
      <w:proofErr w:type="gramStart"/>
      <w:r w:rsidRPr="497CDE70">
        <w:rPr>
          <w:rFonts w:cs="Arial"/>
        </w:rPr>
        <w:t>on a monthly basis</w:t>
      </w:r>
      <w:proofErr w:type="gramEnd"/>
      <w:r w:rsidRPr="497CDE70">
        <w:rPr>
          <w:rFonts w:cs="Arial"/>
        </w:rPr>
        <w:t>, shall be supported by receipt and shall be paid by the State within thirty (30) days after invoice approval</w:t>
      </w:r>
      <w:r w:rsidR="6B3C1318" w:rsidRPr="497CDE70">
        <w:rPr>
          <w:rFonts w:cs="Arial"/>
        </w:rPr>
        <w:t xml:space="preserve">. </w:t>
      </w:r>
      <w:r w:rsidRPr="497CDE70">
        <w:rPr>
          <w:rFonts w:cs="Arial"/>
        </w:rPr>
        <w:t>Travel expenses exceeding the foregoing rates shall not be paid by the State</w:t>
      </w:r>
      <w:r w:rsidR="6B3C1318" w:rsidRPr="497CDE70">
        <w:rPr>
          <w:rFonts w:cs="Arial"/>
        </w:rPr>
        <w:t xml:space="preserve">. </w:t>
      </w:r>
      <w:r w:rsidRPr="497CDE70">
        <w:rPr>
          <w:rFonts w:cs="Arial"/>
        </w:rPr>
        <w:t>The State will reimburse travel allowances only for days on which the Vendor is required to be in North Carolina performing Services under this Agreement.</w:t>
      </w:r>
    </w:p>
    <w:p w14:paraId="48363D25" w14:textId="70B13A01" w:rsidR="007239AD" w:rsidRPr="00354780" w:rsidRDefault="007239AD" w:rsidP="497CDE70">
      <w:pPr>
        <w:numPr>
          <w:ilvl w:val="0"/>
          <w:numId w:val="9"/>
        </w:numPr>
        <w:tabs>
          <w:tab w:val="clear" w:pos="1080"/>
        </w:tabs>
        <w:ind w:left="1080" w:hanging="360"/>
        <w:rPr>
          <w:rFonts w:cs="Arial"/>
        </w:rPr>
      </w:pPr>
      <w:bookmarkStart w:id="40" w:name="_Ref21395720"/>
      <w:r w:rsidRPr="497CDE70">
        <w:rPr>
          <w:rFonts w:cs="Arial"/>
          <w:b/>
          <w:bCs/>
          <w:u w:val="single"/>
        </w:rPr>
        <w:t>PROHIBITION AGAINST CONTINGENT FEES AND GRATUITIES</w:t>
      </w:r>
      <w:r w:rsidR="00A23A73" w:rsidRPr="497CDE70">
        <w:rPr>
          <w:rFonts w:cs="Arial"/>
          <w:b/>
          <w:bCs/>
        </w:rPr>
        <w:t>:</w:t>
      </w:r>
      <w:r w:rsidRPr="497CDE70">
        <w:rPr>
          <w:rFonts w:cs="Arial"/>
        </w:rPr>
        <w:t xml:space="preserve"> Vendor warrants that it has not paid, and agrees not to </w:t>
      </w:r>
      <w:proofErr w:type="gramStart"/>
      <w:r w:rsidRPr="497CDE70">
        <w:rPr>
          <w:rFonts w:cs="Arial"/>
        </w:rPr>
        <w:t>pay,</w:t>
      </w:r>
      <w:proofErr w:type="gramEnd"/>
      <w:r w:rsidRPr="497CDE70">
        <w:rPr>
          <w:rFonts w:cs="Arial"/>
        </w:rPr>
        <w:t xml:space="preserve"> any bonus, commission, fee, or gratuity to any employee or official of the State for the purpose of obtaining any contract or award issued by the State</w:t>
      </w:r>
      <w:r w:rsidR="6B3C1318" w:rsidRPr="497CDE70">
        <w:rPr>
          <w:rFonts w:cs="Arial"/>
        </w:rPr>
        <w:t xml:space="preserve">. </w:t>
      </w:r>
      <w:r w:rsidRPr="497CDE70">
        <w:rPr>
          <w:rFonts w:cs="Arial"/>
        </w:rPr>
        <w:t>Subsequent discovery by the State of non-compliance with these provisions shall constitute sufficient cause for immediate termination of all outstanding Agreements</w:t>
      </w:r>
      <w:r w:rsidR="6B3C1318" w:rsidRPr="497CDE70">
        <w:rPr>
          <w:rFonts w:cs="Arial"/>
        </w:rPr>
        <w:t xml:space="preserve">. </w:t>
      </w:r>
      <w:r w:rsidRPr="497CDE70">
        <w:rPr>
          <w:rFonts w:cs="Arial"/>
        </w:rPr>
        <w:t>Violations of this provision may result in debarment of the vendor(s) or Vendor(s) as permitted by 09 NCAC 06B.1207, or other provision of law.</w:t>
      </w:r>
      <w:bookmarkEnd w:id="40"/>
    </w:p>
    <w:p w14:paraId="63D486C9" w14:textId="61F835F8" w:rsidR="007239AD" w:rsidRPr="00354780" w:rsidRDefault="007239AD" w:rsidP="497CDE70">
      <w:pPr>
        <w:numPr>
          <w:ilvl w:val="0"/>
          <w:numId w:val="9"/>
        </w:numPr>
        <w:tabs>
          <w:tab w:val="clear" w:pos="1080"/>
        </w:tabs>
        <w:ind w:left="1080" w:hanging="360"/>
        <w:jc w:val="both"/>
        <w:rPr>
          <w:rFonts w:cs="Arial"/>
        </w:rPr>
      </w:pPr>
      <w:r w:rsidRPr="497CDE70">
        <w:rPr>
          <w:rFonts w:cs="Arial"/>
          <w:b/>
          <w:bCs/>
          <w:u w:val="single"/>
        </w:rPr>
        <w:t>AVAILABILITY OF FUNDS</w:t>
      </w:r>
      <w:r w:rsidR="00A23A73" w:rsidRPr="497CDE70">
        <w:rPr>
          <w:rFonts w:cs="Arial"/>
          <w:b/>
          <w:bCs/>
        </w:rPr>
        <w:t>:</w:t>
      </w:r>
      <w:r w:rsidRPr="497CDE70">
        <w:rPr>
          <w:rFonts w:cs="Arial"/>
        </w:rPr>
        <w:t xml:space="preserve"> </w:t>
      </w:r>
      <w:proofErr w:type="gramStart"/>
      <w:r w:rsidRPr="497CDE70">
        <w:rPr>
          <w:rFonts w:cs="Arial"/>
        </w:rPr>
        <w:t>Any and all</w:t>
      </w:r>
      <w:proofErr w:type="gramEnd"/>
      <w:r w:rsidRPr="497CDE70">
        <w:rPr>
          <w:rFonts w:cs="Arial"/>
        </w:rPr>
        <w:t xml:space="preserve"> payments by the State are expressly contingent upon and subject to the appropriation, allocation and availability of funds to the Agency for the purposes set forth in this Agreement</w:t>
      </w:r>
      <w:r w:rsidR="6B3C1318" w:rsidRPr="497CDE70">
        <w:rPr>
          <w:rFonts w:cs="Arial"/>
        </w:rPr>
        <w:t xml:space="preserve">. </w:t>
      </w:r>
      <w:r w:rsidRPr="497CDE70">
        <w:rPr>
          <w:rFonts w:cs="Arial"/>
        </w:rPr>
        <w:t xml:space="preserve">If this Agreement or any Purchase Order issued hereunder is funded </w:t>
      </w:r>
      <w:proofErr w:type="gramStart"/>
      <w:r w:rsidRPr="497CDE70">
        <w:rPr>
          <w:rFonts w:cs="Arial"/>
        </w:rPr>
        <w:t>in whole</w:t>
      </w:r>
      <w:proofErr w:type="gramEnd"/>
      <w:r w:rsidRPr="497CDE70">
        <w:rPr>
          <w:rFonts w:cs="Arial"/>
        </w:rPr>
        <w:t xml:space="preserve"> or in part by federal funds, the Agency’s performance and payment shall be subject to and contingent upon the continuing availability of said federal funds for the purposes of the Agreement or Purchase Order</w:t>
      </w:r>
      <w:r w:rsidR="6B3C1318" w:rsidRPr="497CDE70">
        <w:rPr>
          <w:rFonts w:cs="Arial"/>
        </w:rPr>
        <w:t xml:space="preserve">. </w:t>
      </w:r>
      <w:r w:rsidRPr="497CDE70">
        <w:rPr>
          <w:rFonts w:cs="Arial"/>
        </w:rPr>
        <w:t xml:space="preserve">If the term of this Agreement extends into fiscal years </w:t>
      </w:r>
      <w:proofErr w:type="gramStart"/>
      <w:r w:rsidRPr="497CDE70">
        <w:rPr>
          <w:rFonts w:cs="Arial"/>
        </w:rPr>
        <w:t>subsequent to</w:t>
      </w:r>
      <w:proofErr w:type="gramEnd"/>
      <w:r w:rsidRPr="497CDE70">
        <w:rPr>
          <w:rFonts w:cs="Arial"/>
        </w:rPr>
        <w:t xml:space="preserve"> that in which it is approved such continuation of the Agreement </w:t>
      </w:r>
      <w:r w:rsidRPr="497CDE70">
        <w:rPr>
          <w:rFonts w:cs="Arial"/>
          <w:i/>
          <w:iCs/>
        </w:rPr>
        <w:t>is expressly contingent upon</w:t>
      </w:r>
      <w:r w:rsidRPr="497CDE70">
        <w:rPr>
          <w:rFonts w:cs="Arial"/>
        </w:rPr>
        <w:t xml:space="preserve"> the appropriation, allocation, and availability of funds by the N.C. Legislature for the purposes set forth in the Agreement</w:t>
      </w:r>
      <w:r w:rsidR="6B3C1318" w:rsidRPr="497CDE70">
        <w:rPr>
          <w:rFonts w:cs="Arial"/>
        </w:rPr>
        <w:t xml:space="preserve">. </w:t>
      </w:r>
      <w:r w:rsidRPr="497CDE70">
        <w:rPr>
          <w:rFonts w:cs="Arial"/>
        </w:rPr>
        <w:t xml:space="preserve">If funds to </w:t>
      </w:r>
      <w:proofErr w:type="gramStart"/>
      <w:r w:rsidRPr="497CDE70">
        <w:rPr>
          <w:rFonts w:cs="Arial"/>
        </w:rPr>
        <w:t>effect</w:t>
      </w:r>
      <w:proofErr w:type="gramEnd"/>
      <w:r w:rsidRPr="497CDE70">
        <w:rPr>
          <w:rFonts w:cs="Arial"/>
        </w:rPr>
        <w:t xml:space="preserve"> payment are not available, the Agency will provide written notification to Vendor</w:t>
      </w:r>
      <w:r w:rsidR="6B3C1318" w:rsidRPr="497CDE70">
        <w:rPr>
          <w:rFonts w:cs="Arial"/>
        </w:rPr>
        <w:t xml:space="preserve">. </w:t>
      </w:r>
      <w:r w:rsidRPr="497CDE70">
        <w:rPr>
          <w:rFonts w:cs="Arial"/>
        </w:rPr>
        <w:t>If the Agreement is terminated under this paragraph, Vendor agrees to take back any affected Products and software not yet delivered under this Agreement, terminate any Services supplied to the Agency under this Agreement, and relieve the Agency of any further obligation thereof</w:t>
      </w:r>
      <w:r w:rsidR="6B3C1318" w:rsidRPr="497CDE70">
        <w:rPr>
          <w:rFonts w:cs="Arial"/>
        </w:rPr>
        <w:t xml:space="preserve">. </w:t>
      </w:r>
      <w:r w:rsidRPr="497CDE70">
        <w:rPr>
          <w:rFonts w:cs="Arial"/>
        </w:rPr>
        <w:t>The State shall remit payment for Products and Services accepted prior to the date of the aforesaid notice in conformance with the payment terms.</w:t>
      </w:r>
    </w:p>
    <w:p w14:paraId="6B43BEC2" w14:textId="5E8A0822" w:rsidR="007239AD" w:rsidRPr="00354780" w:rsidRDefault="007239AD" w:rsidP="497CDE70">
      <w:pPr>
        <w:numPr>
          <w:ilvl w:val="0"/>
          <w:numId w:val="9"/>
        </w:numPr>
        <w:tabs>
          <w:tab w:val="clear" w:pos="1080"/>
          <w:tab w:val="left" w:pos="1170"/>
        </w:tabs>
        <w:ind w:left="1080" w:hanging="360"/>
        <w:jc w:val="both"/>
        <w:rPr>
          <w:rFonts w:cs="Arial"/>
        </w:rPr>
      </w:pPr>
      <w:r w:rsidRPr="497CDE70">
        <w:rPr>
          <w:rFonts w:cs="Arial"/>
          <w:b/>
          <w:bCs/>
          <w:u w:val="single"/>
        </w:rPr>
        <w:t>PAYMENT TERMS</w:t>
      </w:r>
      <w:r w:rsidR="00A23A73" w:rsidRPr="497CDE70">
        <w:rPr>
          <w:rFonts w:cs="Arial"/>
          <w:b/>
          <w:bCs/>
        </w:rPr>
        <w:t>:</w:t>
      </w:r>
      <w:r w:rsidRPr="497CDE70">
        <w:rPr>
          <w:rFonts w:cs="Arial"/>
        </w:rPr>
        <w:t xml:space="preserve"> The total License Fee and the Support Service or Maintenance Fee (if applicable and provided the State subscribes or purchases such Services) for the first year shall be invoiced upon delivery of the Software</w:t>
      </w:r>
      <w:r w:rsidR="6B3C1318" w:rsidRPr="497CDE70">
        <w:rPr>
          <w:rFonts w:cs="Arial"/>
        </w:rPr>
        <w:t xml:space="preserve">. </w:t>
      </w:r>
      <w:r w:rsidRPr="497CDE70">
        <w:rPr>
          <w:rFonts w:cs="Arial"/>
        </w:rPr>
        <w:t>The Support Service or Maintenance Fee for subsequent contract years, if any, will be invoiced annually sixty (60) days prior to the anniversary date beginning each subsequent year. Increases in pricing for Support Services or Maintenance shall not exceed five percent (5%) per year following the first Contract year</w:t>
      </w:r>
      <w:r w:rsidR="6B3C1318" w:rsidRPr="497CDE70">
        <w:rPr>
          <w:rFonts w:cs="Arial"/>
        </w:rPr>
        <w:t xml:space="preserve">. </w:t>
      </w:r>
      <w:r w:rsidRPr="497CDE70">
        <w:rPr>
          <w:rFonts w:cs="Arial"/>
        </w:rPr>
        <w:t>Payment terms for software are Net 30 days after receipt of correct invoice or acceptance of software, whichever is later</w:t>
      </w:r>
      <w:r w:rsidR="6B3C1318" w:rsidRPr="497CDE70">
        <w:rPr>
          <w:rFonts w:cs="Arial"/>
        </w:rPr>
        <w:t xml:space="preserve">. </w:t>
      </w:r>
      <w:r w:rsidRPr="497CDE70">
        <w:rPr>
          <w:rFonts w:cs="Arial"/>
        </w:rPr>
        <w:t>Payment terms for Services are due and payable the month following the month for which charges accrue, or in accordance with the contract payment schedule</w:t>
      </w:r>
      <w:r w:rsidR="6B3C1318" w:rsidRPr="497CDE70">
        <w:rPr>
          <w:rFonts w:cs="Arial"/>
        </w:rPr>
        <w:t xml:space="preserve">. </w:t>
      </w:r>
      <w:r w:rsidRPr="497CDE70">
        <w:rPr>
          <w:rFonts w:cs="Arial"/>
        </w:rPr>
        <w:t>No additional charges to the Agency will be permitted based upon, or arising from, the Agency’s use of a Business Procurement Card.</w:t>
      </w:r>
    </w:p>
    <w:p w14:paraId="20FA0E57" w14:textId="48FEAC79" w:rsidR="007239AD" w:rsidRPr="00354780" w:rsidRDefault="007239AD" w:rsidP="497CDE70">
      <w:pPr>
        <w:numPr>
          <w:ilvl w:val="0"/>
          <w:numId w:val="9"/>
        </w:numPr>
        <w:ind w:left="1080" w:hanging="360"/>
        <w:jc w:val="both"/>
        <w:rPr>
          <w:rFonts w:cs="Arial"/>
        </w:rPr>
      </w:pPr>
      <w:r w:rsidRPr="497CDE70">
        <w:rPr>
          <w:rFonts w:cs="Arial"/>
          <w:b/>
          <w:bCs/>
          <w:u w:val="single"/>
        </w:rPr>
        <w:t>ACCEPTANCE CRITERIA</w:t>
      </w:r>
      <w:r w:rsidR="00A23A73" w:rsidRPr="497CDE70">
        <w:rPr>
          <w:rFonts w:cs="Arial"/>
          <w:b/>
          <w:bCs/>
        </w:rPr>
        <w:t>:</w:t>
      </w:r>
      <w:r w:rsidRPr="497CDE70">
        <w:rPr>
          <w:rFonts w:cs="Arial"/>
          <w:lang w:val="en-GB"/>
        </w:rPr>
        <w:t xml:space="preserve"> Acceptance testing is required for all Vendor supplied software unless provided otherwise in the solicitation documents or a Statement of Work</w:t>
      </w:r>
      <w:r w:rsidR="6B3C1318" w:rsidRPr="497CDE70">
        <w:rPr>
          <w:rFonts w:cs="Arial"/>
          <w:lang w:val="en-GB"/>
        </w:rPr>
        <w:t xml:space="preserve">. </w:t>
      </w:r>
      <w:r w:rsidRPr="497CDE70">
        <w:rPr>
          <w:rFonts w:cs="Arial"/>
          <w:lang w:val="en-GB"/>
        </w:rPr>
        <w:t xml:space="preserve">The State may define such processes and procedures as may be necessary or proper, in its opinion and discretion, to ensure compliance with the State’s specifications and Vendor’s technical representations. Acceptance of </w:t>
      </w:r>
      <w:r w:rsidRPr="497CDE70">
        <w:rPr>
          <w:rFonts w:cs="Arial"/>
          <w:lang w:val="en-GB"/>
        </w:rPr>
        <w:lastRenderedPageBreak/>
        <w:t>software or Services may be controlled by amendment hereto, or additional terms as agreed by the parties</w:t>
      </w:r>
      <w:r w:rsidR="6B3C1318" w:rsidRPr="497CDE70">
        <w:rPr>
          <w:rFonts w:cs="Arial"/>
          <w:lang w:val="en-GB"/>
        </w:rPr>
        <w:t xml:space="preserve">. </w:t>
      </w:r>
      <w:r w:rsidRPr="497CDE70">
        <w:rPr>
          <w:rFonts w:cs="Arial"/>
          <w:lang w:val="en-GB"/>
        </w:rPr>
        <w:t xml:space="preserve">In the event acceptance of Software or Services is not described in additional contract documents, the State shall have the obligation to notify Vendor, in writing and within </w:t>
      </w:r>
      <w:bookmarkStart w:id="41" w:name="Dropdown1"/>
      <w:r w:rsidRPr="497CDE70">
        <w:rPr>
          <w:rFonts w:cs="Arial"/>
          <w:lang w:val="en-GB"/>
        </w:rPr>
        <w:fldChar w:fldCharType="begin">
          <w:ffData>
            <w:name w:val="Dropdown1"/>
            <w:enabled/>
            <w:calcOnExit w:val="0"/>
            <w:ddList>
              <w:listEntry w:val="ten (10) days "/>
              <w:listEntry w:val="a reasonable time "/>
              <w:listEntry w:val="two (2) weeks "/>
            </w:ddList>
          </w:ffData>
        </w:fldChar>
      </w:r>
      <w:r w:rsidRPr="497CDE70">
        <w:rPr>
          <w:rFonts w:cs="Arial"/>
          <w:lang w:val="en-GB"/>
        </w:rPr>
        <w:instrText xml:space="preserve"> FORMDROPDOWN </w:instrText>
      </w:r>
      <w:r w:rsidRPr="497CDE70">
        <w:rPr>
          <w:rFonts w:cs="Arial"/>
          <w:lang w:val="en-GB"/>
        </w:rPr>
      </w:r>
      <w:r w:rsidRPr="497CDE70">
        <w:rPr>
          <w:rFonts w:cs="Arial"/>
          <w:lang w:val="en-GB"/>
        </w:rPr>
        <w:fldChar w:fldCharType="separate"/>
      </w:r>
      <w:r w:rsidRPr="497CDE70">
        <w:rPr>
          <w:rFonts w:cs="Arial"/>
          <w:lang w:val="en-GB"/>
        </w:rPr>
        <w:fldChar w:fldCharType="end"/>
      </w:r>
      <w:bookmarkEnd w:id="41"/>
      <w:r w:rsidRPr="497CDE70">
        <w:rPr>
          <w:rFonts w:cs="Arial"/>
          <w:lang w:val="en-GB"/>
        </w:rPr>
        <w:t xml:space="preserve"> following installation of any software deliverable described in the contract if it is not acceptable</w:t>
      </w:r>
      <w:r w:rsidR="6B3C1318" w:rsidRPr="497CDE70">
        <w:rPr>
          <w:rFonts w:cs="Arial"/>
          <w:lang w:val="en-GB"/>
        </w:rPr>
        <w:t xml:space="preserve">. </w:t>
      </w:r>
      <w:r w:rsidRPr="497CDE70">
        <w:rPr>
          <w:rFonts w:cs="Arial"/>
          <w:lang w:val="en-GB"/>
        </w:rPr>
        <w:t>The notice shall specify in reasonable detail the reason(s) a deliverable is unacceptable</w:t>
      </w:r>
      <w:r w:rsidR="6B3C1318" w:rsidRPr="497CDE70">
        <w:rPr>
          <w:rFonts w:cs="Arial"/>
          <w:lang w:val="en-GB"/>
        </w:rPr>
        <w:t xml:space="preserve">. </w:t>
      </w:r>
      <w:r w:rsidRPr="497CDE70">
        <w:rPr>
          <w:rFonts w:cs="Arial"/>
          <w:lang w:val="en-GB"/>
        </w:rPr>
        <w:t>Acceptance by the State shall not be unreasonably withheld; but may be conditioned or delayed as required for installation and/or testing of software.</w:t>
      </w:r>
    </w:p>
    <w:p w14:paraId="3404EECE" w14:textId="0A0C1010" w:rsidR="007239AD" w:rsidRPr="00354780" w:rsidRDefault="007239AD" w:rsidP="497CDE70">
      <w:pPr>
        <w:numPr>
          <w:ilvl w:val="0"/>
          <w:numId w:val="9"/>
        </w:numPr>
        <w:ind w:left="1080" w:hanging="360"/>
        <w:jc w:val="both"/>
        <w:rPr>
          <w:rFonts w:cs="Arial"/>
        </w:rPr>
      </w:pPr>
      <w:r w:rsidRPr="497CDE70">
        <w:rPr>
          <w:rFonts w:cs="Arial"/>
          <w:b/>
          <w:bCs/>
          <w:u w:val="single"/>
        </w:rPr>
        <w:t>CONFIDENTIALITY</w:t>
      </w:r>
      <w:r w:rsidR="00E00E46" w:rsidRPr="497CDE70">
        <w:rPr>
          <w:rFonts w:cs="Arial"/>
          <w:b/>
          <w:bCs/>
        </w:rPr>
        <w:t>:</w:t>
      </w:r>
      <w:r w:rsidRPr="497CDE70">
        <w:rPr>
          <w:rFonts w:cs="Arial"/>
          <w:b/>
          <w:bCs/>
        </w:rPr>
        <w:t xml:space="preserve"> </w:t>
      </w:r>
      <w:r w:rsidRPr="497CDE70">
        <w:rPr>
          <w:rFonts w:cs="Arial"/>
        </w:rPr>
        <w:t>The State may maintain the confidentiality of certain types of information described in N.C.</w:t>
      </w:r>
      <w:r w:rsidR="00EB4884" w:rsidRPr="497CDE70">
        <w:rPr>
          <w:rFonts w:cs="Arial"/>
        </w:rPr>
        <w:t>G.S.</w:t>
      </w:r>
      <w:r w:rsidRPr="497CDE70">
        <w:rPr>
          <w:rFonts w:cs="Arial"/>
        </w:rPr>
        <w:t xml:space="preserve"> §132-1 et seq</w:t>
      </w:r>
      <w:r w:rsidR="6B3C1318" w:rsidRPr="497CDE70">
        <w:rPr>
          <w:rFonts w:cs="Arial"/>
        </w:rPr>
        <w:t xml:space="preserve">. </w:t>
      </w:r>
      <w:r w:rsidRPr="497CDE70">
        <w:rPr>
          <w:rFonts w:cs="Arial"/>
        </w:rPr>
        <w:t>Such information may include trade secrets defined by N.C.</w:t>
      </w:r>
      <w:r w:rsidR="00EB4884" w:rsidRPr="497CDE70">
        <w:rPr>
          <w:rFonts w:cs="Arial"/>
        </w:rPr>
        <w:t>G.S.</w:t>
      </w:r>
      <w:r w:rsidRPr="497CDE70">
        <w:rPr>
          <w:rFonts w:cs="Arial"/>
        </w:rPr>
        <w:t xml:space="preserve"> §66-152 and other information exempted from the Public Records Act pursuant to N.C.</w:t>
      </w:r>
      <w:r w:rsidR="00EB4884" w:rsidRPr="497CDE70">
        <w:rPr>
          <w:rFonts w:cs="Arial"/>
        </w:rPr>
        <w:t>G.S.</w:t>
      </w:r>
      <w:r w:rsidRPr="497CDE70">
        <w:rPr>
          <w:rFonts w:cs="Arial"/>
        </w:rPr>
        <w:t xml:space="preserve"> §132-1.2</w:t>
      </w:r>
      <w:r w:rsidR="6B3C1318" w:rsidRPr="497CDE70">
        <w:rPr>
          <w:rFonts w:cs="Arial"/>
        </w:rPr>
        <w:t xml:space="preserve">. </w:t>
      </w:r>
      <w:r w:rsidRPr="497CDE70">
        <w:rPr>
          <w:rFonts w:cs="Arial"/>
        </w:rPr>
        <w:t>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497CDE70">
        <w:rPr>
          <w:rFonts w:cs="Arial"/>
          <w:b/>
          <w:bCs/>
        </w:rPr>
        <w:t>CONFIDENTIAL.</w:t>
      </w:r>
      <w:r w:rsidRPr="497CDE70">
        <w:rPr>
          <w:rFonts w:cs="Arial"/>
        </w:rPr>
        <w:t xml:space="preserve">”  </w:t>
      </w:r>
      <w:proofErr w:type="gramStart"/>
      <w:r w:rsidRPr="497CDE70">
        <w:rPr>
          <w:rFonts w:cs="Arial"/>
        </w:rPr>
        <w:t>By so</w:t>
      </w:r>
      <w:proofErr w:type="gramEnd"/>
      <w:r w:rsidRPr="497CDE70">
        <w:rPr>
          <w:rFonts w:cs="Arial"/>
        </w:rPr>
        <w:t xml:space="preserve">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497CDE70">
        <w:rPr>
          <w:rFonts w:cs="Arial"/>
          <w:b/>
          <w:bCs/>
          <w:i/>
          <w:iCs/>
        </w:rPr>
        <w:t>However, under no circumstances shall price information be designated as confidential.</w:t>
      </w:r>
      <w:r w:rsidRPr="497CDE70">
        <w:rPr>
          <w:rFonts w:cs="Arial"/>
        </w:rPr>
        <w:t xml:space="preserve"> The State agrees to promptly notify </w:t>
      </w:r>
      <w:proofErr w:type="gramStart"/>
      <w:r w:rsidRPr="497CDE70">
        <w:rPr>
          <w:rFonts w:cs="Arial"/>
        </w:rPr>
        <w:t>the Vendor</w:t>
      </w:r>
      <w:proofErr w:type="gramEnd"/>
      <w:r w:rsidRPr="497CDE70">
        <w:rPr>
          <w:rFonts w:cs="Arial"/>
        </w:rPr>
        <w:t xml:space="preserve"> in writing of any action seeking to compel the disclosure of Vendor’s confidential information</w:t>
      </w:r>
      <w:r w:rsidR="6B3C1318" w:rsidRPr="497CDE70">
        <w:rPr>
          <w:rFonts w:cs="Arial"/>
        </w:rPr>
        <w:t xml:space="preserve">. </w:t>
      </w:r>
      <w:r w:rsidRPr="497CDE70">
        <w:rPr>
          <w:rFonts w:cs="Arial"/>
        </w:rPr>
        <w:t>If an action is brought pursuant to N.C.</w:t>
      </w:r>
      <w:r w:rsidR="00EB4884" w:rsidRPr="497CDE70">
        <w:rPr>
          <w:rFonts w:cs="Arial"/>
        </w:rPr>
        <w:t>G.S.</w:t>
      </w:r>
      <w:r w:rsidRPr="497CDE70">
        <w:rPr>
          <w:rFonts w:cs="Arial"/>
        </w:rPr>
        <w:t xml:space="preserve"> §132-9 to compel the State to disclose information marked </w:t>
      </w:r>
      <w:proofErr w:type="gramStart"/>
      <w:r w:rsidRPr="497CDE70">
        <w:rPr>
          <w:rFonts w:cs="Arial"/>
        </w:rPr>
        <w:t>confidential</w:t>
      </w:r>
      <w:proofErr w:type="gramEnd"/>
      <w:r w:rsidRPr="497CDE70">
        <w:rPr>
          <w:rFonts w:cs="Arial"/>
        </w:rPr>
        <w:t>, the Vendor agrees that it will intervene in the action through its counsel and participate in defending the State, including any public official(s) or public employee(s)</w:t>
      </w:r>
      <w:r w:rsidR="6B3C1318" w:rsidRPr="497CDE70">
        <w:rPr>
          <w:rFonts w:cs="Arial"/>
        </w:rPr>
        <w:t xml:space="preserve">. </w:t>
      </w:r>
      <w:r w:rsidRPr="497CDE70">
        <w:rPr>
          <w:rFonts w:cs="Arial"/>
        </w:rPr>
        <w:t xml:space="preserve">The Vendor agrees that it </w:t>
      </w:r>
      <w:proofErr w:type="gramStart"/>
      <w:r w:rsidRPr="497CDE70">
        <w:rPr>
          <w:rFonts w:cs="Arial"/>
        </w:rPr>
        <w:t>shall</w:t>
      </w:r>
      <w:proofErr w:type="gramEnd"/>
      <w:r w:rsidRPr="497CDE70">
        <w:rPr>
          <w:rFonts w:cs="Arial"/>
        </w:rPr>
        <w:t xml:space="preserve"> hold the State and any official(s) and individual(s) harmless from </w:t>
      </w:r>
      <w:proofErr w:type="gramStart"/>
      <w:r w:rsidRPr="497CDE70">
        <w:rPr>
          <w:rFonts w:cs="Arial"/>
        </w:rPr>
        <w:t>any and all</w:t>
      </w:r>
      <w:proofErr w:type="gramEnd"/>
      <w:r w:rsidRPr="497CDE70">
        <w:rPr>
          <w:rFonts w:cs="Arial"/>
        </w:rPr>
        <w:t xml:space="preserve"> damages, costs, and attorneys’ fees awarded against the State in the action. The State shall have the right, at its option and expense, to participate in the defense of the action through its counsel</w:t>
      </w:r>
      <w:r w:rsidR="6B3C1318" w:rsidRPr="497CDE70">
        <w:rPr>
          <w:rFonts w:cs="Arial"/>
        </w:rPr>
        <w:t xml:space="preserve">. </w:t>
      </w:r>
      <w:r w:rsidRPr="497CDE70">
        <w:rPr>
          <w:rFonts w:cs="Arial"/>
        </w:rPr>
        <w:t xml:space="preserve">The State shall have no liability </w:t>
      </w:r>
      <w:proofErr w:type="gramStart"/>
      <w:r w:rsidRPr="497CDE70">
        <w:rPr>
          <w:rFonts w:cs="Arial"/>
        </w:rPr>
        <w:t>to</w:t>
      </w:r>
      <w:proofErr w:type="gramEnd"/>
      <w:r w:rsidRPr="497CDE70">
        <w:rPr>
          <w:rFonts w:cs="Arial"/>
        </w:rPr>
        <w:t xml:space="preserve"> Vendor with respect to the disclosure of Vendor’s confidential information ordered by a court of competent jurisdiction pursuant to N.C. </w:t>
      </w:r>
      <w:r w:rsidR="00EB4884" w:rsidRPr="497CDE70">
        <w:rPr>
          <w:rFonts w:cs="Arial"/>
        </w:rPr>
        <w:t>G.S.</w:t>
      </w:r>
      <w:r w:rsidRPr="497CDE70">
        <w:rPr>
          <w:rFonts w:cs="Arial"/>
        </w:rPr>
        <w:t xml:space="preserve"> §132-9 or other applicable law.</w:t>
      </w:r>
    </w:p>
    <w:p w14:paraId="3C4A2E73" w14:textId="623609BE" w:rsidR="007239AD" w:rsidRPr="00354780" w:rsidRDefault="007239AD" w:rsidP="497CDE70">
      <w:pPr>
        <w:numPr>
          <w:ilvl w:val="0"/>
          <w:numId w:val="9"/>
        </w:numPr>
        <w:ind w:left="1080" w:hanging="360"/>
        <w:jc w:val="both"/>
        <w:rPr>
          <w:rFonts w:cs="Arial"/>
        </w:rPr>
      </w:pPr>
      <w:r w:rsidRPr="497CDE70">
        <w:rPr>
          <w:rFonts w:cs="Arial"/>
          <w:b/>
          <w:bCs/>
          <w:u w:val="single"/>
        </w:rPr>
        <w:t>ACCESS TO PERSONS AND RECORDS</w:t>
      </w:r>
      <w:r w:rsidR="00E00E46" w:rsidRPr="497CDE70">
        <w:rPr>
          <w:rFonts w:cs="Arial"/>
          <w:b/>
          <w:bCs/>
        </w:rPr>
        <w:t>:</w:t>
      </w:r>
      <w:r w:rsidRPr="497CDE70">
        <w:rPr>
          <w:rFonts w:cs="Arial"/>
        </w:rPr>
        <w:t xml:space="preserve"> Pursuant to </w:t>
      </w:r>
      <w:r w:rsidR="00EB4884" w:rsidRPr="497CDE70">
        <w:rPr>
          <w:rFonts w:cs="Arial"/>
        </w:rPr>
        <w:t>N.C.G.S.</w:t>
      </w:r>
      <w:r w:rsidRPr="497CDE70">
        <w:rPr>
          <w:rFonts w:cs="Arial"/>
        </w:rPr>
        <w:t xml:space="preserve"> </w:t>
      </w:r>
      <w:r w:rsidR="00EB4884" w:rsidRPr="497CDE70">
        <w:rPr>
          <w:rFonts w:cs="Arial"/>
        </w:rPr>
        <w:t>§</w:t>
      </w:r>
      <w:r w:rsidRPr="497CDE70">
        <w:rPr>
          <w:rFonts w:cs="Arial"/>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w:t>
      </w:r>
      <w:r w:rsidR="6B3C1318" w:rsidRPr="497CDE70">
        <w:rPr>
          <w:rFonts w:cs="Arial"/>
        </w:rPr>
        <w:t xml:space="preserve">. </w:t>
      </w:r>
      <w:r w:rsidRPr="497CDE70">
        <w:rPr>
          <w:rFonts w:cs="Arial"/>
        </w:rPr>
        <w:t>The Vendor shall retain any such books, records, and accounts for a minimum of three (3) years after the completion of this Agreement</w:t>
      </w:r>
      <w:r w:rsidR="6B3C1318" w:rsidRPr="497CDE70">
        <w:rPr>
          <w:rFonts w:cs="Arial"/>
        </w:rPr>
        <w:t xml:space="preserve">. </w:t>
      </w:r>
      <w:r w:rsidRPr="497CDE70">
        <w:rPr>
          <w:rFonts w:cs="Arial"/>
        </w:rPr>
        <w:t>Additional audit or reporting requirements may be required by any Agency, if in the Agency’s opinion, such requirement is imposed by federal or state law or regulation.</w:t>
      </w:r>
    </w:p>
    <w:p w14:paraId="04E4D4E9" w14:textId="7ADE733D" w:rsidR="007239AD" w:rsidRPr="00354780" w:rsidRDefault="007239AD" w:rsidP="497CDE70">
      <w:pPr>
        <w:numPr>
          <w:ilvl w:val="0"/>
          <w:numId w:val="9"/>
        </w:numPr>
        <w:ind w:left="1080" w:hanging="360"/>
        <w:jc w:val="both"/>
        <w:rPr>
          <w:rFonts w:cs="Arial"/>
        </w:rPr>
      </w:pPr>
      <w:r w:rsidRPr="497CDE70">
        <w:rPr>
          <w:rFonts w:cs="Arial"/>
          <w:b/>
          <w:bCs/>
          <w:u w:val="single"/>
        </w:rPr>
        <w:t>ASSIGNMENT</w:t>
      </w:r>
      <w:r w:rsidR="00E00E46" w:rsidRPr="497CDE70">
        <w:rPr>
          <w:rFonts w:cs="Arial"/>
          <w:b/>
          <w:bCs/>
        </w:rPr>
        <w:t>:</w:t>
      </w:r>
      <w:r w:rsidRPr="497CDE70">
        <w:rPr>
          <w:rFonts w:cs="Arial"/>
          <w:b/>
          <w:bCs/>
        </w:rPr>
        <w:t xml:space="preserve"> </w:t>
      </w:r>
      <w:r w:rsidRPr="497CDE70">
        <w:rPr>
          <w:rFonts w:cs="Arial"/>
        </w:rPr>
        <w:t>Vendor may not assign this Agreement or its obligations hereunder except as permitted by 09 NCAC 06B.1003 and this Paragraph</w:t>
      </w:r>
      <w:r w:rsidR="6B3C1318" w:rsidRPr="497CDE70">
        <w:rPr>
          <w:rFonts w:cs="Arial"/>
        </w:rPr>
        <w:t xml:space="preserve">. </w:t>
      </w:r>
      <w:r w:rsidRPr="497CDE70">
        <w:rPr>
          <w:rFonts w:cs="Arial"/>
        </w:rPr>
        <w:t>Vendor shall provide reasonable notice of not less than thirty (30) days prior to any consolidation, acquisition, or merger</w:t>
      </w:r>
      <w:r w:rsidR="6B3C1318" w:rsidRPr="497CDE70">
        <w:rPr>
          <w:rFonts w:cs="Arial"/>
        </w:rPr>
        <w:t xml:space="preserve">. </w:t>
      </w:r>
      <w:r w:rsidRPr="497CDE70">
        <w:rPr>
          <w:rFonts w:cs="Arial"/>
        </w:rPr>
        <w:t>Any assignee shall affirm this Agreement attorning to the terms and conditions agreed, and that Vendor shall affirm that the assignee is fully capable of performing all obligations of Vendor under this Agreement</w:t>
      </w:r>
      <w:r w:rsidR="6B3C1318" w:rsidRPr="497CDE70">
        <w:rPr>
          <w:rFonts w:cs="Arial"/>
        </w:rPr>
        <w:t xml:space="preserve">. </w:t>
      </w:r>
      <w:r w:rsidRPr="497CDE70">
        <w:rPr>
          <w:rFonts w:cs="Arial"/>
        </w:rPr>
        <w:t>An assignment may be made, if at all, in writing by the Vendor, Assignee and the State setting forth the foregoing obligation of Vendor and Assignee.</w:t>
      </w:r>
    </w:p>
    <w:p w14:paraId="59C8AE08" w14:textId="45D45AF5" w:rsidR="007239AD" w:rsidRPr="00354780" w:rsidRDefault="007239AD" w:rsidP="497CDE70">
      <w:pPr>
        <w:numPr>
          <w:ilvl w:val="0"/>
          <w:numId w:val="9"/>
        </w:numPr>
        <w:ind w:left="1080" w:hanging="360"/>
        <w:jc w:val="both"/>
        <w:rPr>
          <w:rFonts w:cs="Arial"/>
        </w:rPr>
      </w:pPr>
      <w:r w:rsidRPr="497CDE70">
        <w:rPr>
          <w:rFonts w:cs="Arial"/>
          <w:b/>
          <w:bCs/>
          <w:u w:val="single"/>
        </w:rPr>
        <w:t>NOTICES</w:t>
      </w:r>
      <w:r w:rsidR="00E00E46" w:rsidRPr="497CDE70">
        <w:rPr>
          <w:rFonts w:cs="Arial"/>
          <w:b/>
          <w:bCs/>
        </w:rPr>
        <w:t>:</w:t>
      </w:r>
      <w:r w:rsidRPr="497CDE70">
        <w:rPr>
          <w:rFonts w:cs="Arial"/>
        </w:rPr>
        <w:t xml:space="preserve"> Any notices required under this Agreement should be delivered to the Contract Administrator for each party</w:t>
      </w:r>
      <w:r w:rsidR="6B3C1318" w:rsidRPr="497CDE70">
        <w:rPr>
          <w:rFonts w:cs="Arial"/>
        </w:rPr>
        <w:t xml:space="preserve">. </w:t>
      </w:r>
      <w:r w:rsidRPr="497CDE70">
        <w:rPr>
          <w:rFonts w:cs="Arial"/>
        </w:rPr>
        <w:t>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9"/>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4AC078AE" w:rsidR="007239AD" w:rsidRPr="00354780" w:rsidRDefault="007239AD" w:rsidP="497CDE70">
      <w:pPr>
        <w:numPr>
          <w:ilvl w:val="0"/>
          <w:numId w:val="9"/>
        </w:numPr>
        <w:ind w:left="1080" w:hanging="360"/>
        <w:jc w:val="both"/>
        <w:rPr>
          <w:rFonts w:cs="Arial"/>
        </w:rPr>
      </w:pPr>
      <w:r w:rsidRPr="497CDE70">
        <w:rPr>
          <w:rFonts w:cs="Arial"/>
          <w:b/>
          <w:bCs/>
          <w:u w:val="single"/>
        </w:rPr>
        <w:t>AMENDMENT</w:t>
      </w:r>
      <w:r w:rsidR="00E00E46" w:rsidRPr="497CDE70">
        <w:rPr>
          <w:rFonts w:cs="Arial"/>
          <w:b/>
          <w:bCs/>
        </w:rPr>
        <w:t>:</w:t>
      </w:r>
      <w:r w:rsidRPr="497CDE70">
        <w:rPr>
          <w:rFonts w:cs="Arial"/>
        </w:rPr>
        <w:t xml:space="preserve"> This Agreement may not be amended orally or by performance</w:t>
      </w:r>
      <w:r w:rsidR="6B3C1318" w:rsidRPr="497CDE70">
        <w:rPr>
          <w:rFonts w:cs="Arial"/>
        </w:rPr>
        <w:t xml:space="preserve">. </w:t>
      </w:r>
      <w:r w:rsidRPr="497CDE70">
        <w:rPr>
          <w:rFonts w:cs="Arial"/>
        </w:rPr>
        <w:t>Any amendment must be made in written form and signed by duly authorized representatives of the State and Vendor.</w:t>
      </w:r>
    </w:p>
    <w:p w14:paraId="75B36E72" w14:textId="2ADD6B72" w:rsidR="007239AD" w:rsidRPr="00354780" w:rsidRDefault="007239AD" w:rsidP="497CDE70">
      <w:pPr>
        <w:numPr>
          <w:ilvl w:val="0"/>
          <w:numId w:val="9"/>
        </w:numPr>
        <w:ind w:left="1080" w:hanging="360"/>
        <w:jc w:val="both"/>
        <w:rPr>
          <w:rFonts w:cs="Arial"/>
        </w:rPr>
      </w:pPr>
      <w:r w:rsidRPr="497CDE70">
        <w:rPr>
          <w:rFonts w:cs="Arial"/>
          <w:b/>
          <w:bCs/>
          <w:u w:val="single"/>
        </w:rPr>
        <w:t>TAXES</w:t>
      </w:r>
      <w:r w:rsidR="00E00E46" w:rsidRPr="497CDE70">
        <w:rPr>
          <w:rFonts w:cs="Arial"/>
          <w:b/>
          <w:bCs/>
        </w:rPr>
        <w:t>:</w:t>
      </w:r>
      <w:r w:rsidRPr="497CDE70">
        <w:rPr>
          <w:rFonts w:cs="Arial"/>
          <w:b/>
          <w:bCs/>
        </w:rPr>
        <w:t xml:space="preserve"> </w:t>
      </w:r>
      <w:r w:rsidRPr="497CDE70">
        <w:rPr>
          <w:rFonts w:cs="Arial"/>
        </w:rPr>
        <w:t>The State of North Carolina is exempt from Federal excise taxes and no payment will be made for any personal property taxes levied on the Vendor or for any taxes levied on employee wages</w:t>
      </w:r>
      <w:r w:rsidR="6B3C1318" w:rsidRPr="497CDE70">
        <w:rPr>
          <w:rFonts w:cs="Arial"/>
        </w:rPr>
        <w:t xml:space="preserve">. </w:t>
      </w:r>
      <w:r w:rsidRPr="497CDE70">
        <w:rPr>
          <w:rFonts w:cs="Arial"/>
        </w:rPr>
        <w:t xml:space="preserve">Agencies of the State may have additional exemptions or exclusions </w:t>
      </w:r>
      <w:proofErr w:type="gramStart"/>
      <w:r w:rsidRPr="497CDE70">
        <w:rPr>
          <w:rFonts w:cs="Arial"/>
        </w:rPr>
        <w:t>for</w:t>
      </w:r>
      <w:proofErr w:type="gramEnd"/>
      <w:r w:rsidRPr="497CDE70">
        <w:rPr>
          <w:rFonts w:cs="Arial"/>
        </w:rPr>
        <w:t xml:space="preserve"> federal or state taxes</w:t>
      </w:r>
      <w:r w:rsidR="6B3C1318" w:rsidRPr="497CDE70">
        <w:rPr>
          <w:rFonts w:cs="Arial"/>
        </w:rPr>
        <w:t xml:space="preserve">. </w:t>
      </w:r>
      <w:r w:rsidRPr="497CDE70">
        <w:rPr>
          <w:rFonts w:cs="Arial"/>
        </w:rPr>
        <w:t xml:space="preserve"> </w:t>
      </w:r>
      <w:r w:rsidRPr="497CDE70">
        <w:rPr>
          <w:rFonts w:cs="Arial"/>
        </w:rPr>
        <w:lastRenderedPageBreak/>
        <w:t>Evidence of such additional exemptions or exclusions may be provided to Vendor by Agencies, as applicable, during the term of this Agreement</w:t>
      </w:r>
      <w:r w:rsidR="6B3C1318" w:rsidRPr="497CDE70">
        <w:rPr>
          <w:rFonts w:cs="Arial"/>
        </w:rPr>
        <w:t xml:space="preserve">. </w:t>
      </w:r>
      <w:r w:rsidRPr="497CDE70">
        <w:rPr>
          <w:rFonts w:cs="Arial"/>
        </w:rPr>
        <w:t>Applicable State or local sales taxes shall be invoiced as a separate item.</w:t>
      </w:r>
      <w:bookmarkStart w:id="42" w:name="_Ref21395675"/>
    </w:p>
    <w:p w14:paraId="7FA0FDAC" w14:textId="77777777" w:rsidR="007239AD" w:rsidRPr="00E00E46" w:rsidRDefault="007239AD" w:rsidP="0022171D">
      <w:pPr>
        <w:numPr>
          <w:ilvl w:val="0"/>
          <w:numId w:val="9"/>
        </w:numPr>
        <w:jc w:val="both"/>
        <w:rPr>
          <w:rFonts w:cs="Arial"/>
          <w:b/>
          <w:szCs w:val="22"/>
          <w:u w:val="single"/>
        </w:rPr>
      </w:pPr>
      <w:r w:rsidRPr="00E00E46">
        <w:rPr>
          <w:rFonts w:cs="Arial"/>
          <w:b/>
          <w:szCs w:val="22"/>
          <w:u w:val="single"/>
        </w:rPr>
        <w:t>GOVERNING LAWS, JURISDICTION, AND VENUE</w:t>
      </w:r>
      <w:bookmarkEnd w:id="42"/>
    </w:p>
    <w:p w14:paraId="5E30A831" w14:textId="132FF9BC" w:rsidR="007239AD" w:rsidRPr="00354780" w:rsidRDefault="007239AD" w:rsidP="00437553">
      <w:pPr>
        <w:numPr>
          <w:ilvl w:val="1"/>
          <w:numId w:val="23"/>
        </w:numPr>
        <w:tabs>
          <w:tab w:val="clear" w:pos="720"/>
        </w:tabs>
        <w:ind w:left="1440" w:hanging="360"/>
        <w:jc w:val="both"/>
        <w:rPr>
          <w:rFonts w:cs="Arial"/>
        </w:rPr>
      </w:pPr>
      <w:r w:rsidRPr="497CDE70">
        <w:rPr>
          <w:rFonts w:cs="Arial"/>
        </w:rPr>
        <w:t>This Agreement is made under and shall be governed and construed in accordance with the laws of the State of North Carolina</w:t>
      </w:r>
      <w:r w:rsidR="6B3C1318" w:rsidRPr="497CDE70">
        <w:rPr>
          <w:rFonts w:cs="Arial"/>
        </w:rPr>
        <w:t xml:space="preserve">. </w:t>
      </w:r>
      <w:r w:rsidRPr="497CDE70">
        <w:rPr>
          <w:rFonts w:cs="Arial"/>
        </w:rPr>
        <w:t>The place of this Agreement or purchase order, its situs and forum, shall be Wake County, North Carolina, where all matters, whether sounding in contract or in tort, relating to its validity, construction, interpretation and enforcement shall be determined</w:t>
      </w:r>
      <w:r w:rsidR="6B3C1318" w:rsidRPr="497CDE70">
        <w:rPr>
          <w:rFonts w:cs="Arial"/>
        </w:rPr>
        <w:t xml:space="preserve">. </w:t>
      </w:r>
      <w:r w:rsidRPr="497CDE70">
        <w:rPr>
          <w:rFonts w:cs="Arial"/>
        </w:rPr>
        <w:t xml:space="preserve">Vendor agrees and submits, solely for matters relating to this Agreement, to the jurisdiction of the courts of the State of </w:t>
      </w:r>
      <w:proofErr w:type="gramStart"/>
      <w:r w:rsidRPr="497CDE70">
        <w:rPr>
          <w:rFonts w:cs="Arial"/>
        </w:rPr>
        <w:t>North Carolina, and</w:t>
      </w:r>
      <w:proofErr w:type="gramEnd"/>
      <w:r w:rsidRPr="497CDE70">
        <w:rPr>
          <w:rFonts w:cs="Arial"/>
        </w:rPr>
        <w:t xml:space="preserve"> stipulates that Wake County shall be the proper venue for all matters.</w:t>
      </w:r>
      <w:bookmarkStart w:id="43" w:name="_Ref21395771"/>
    </w:p>
    <w:p w14:paraId="0BB1519F" w14:textId="58A55D7F" w:rsidR="007239AD" w:rsidRPr="00354780" w:rsidRDefault="007239AD" w:rsidP="00437553">
      <w:pPr>
        <w:numPr>
          <w:ilvl w:val="1"/>
          <w:numId w:val="23"/>
        </w:numPr>
        <w:tabs>
          <w:tab w:val="clear" w:pos="720"/>
        </w:tabs>
        <w:ind w:left="1440" w:hanging="360"/>
        <w:jc w:val="both"/>
        <w:rPr>
          <w:rFonts w:cs="Arial"/>
        </w:rPr>
      </w:pPr>
      <w:r w:rsidRPr="497CDE70">
        <w:rPr>
          <w:rFonts w:cs="Arial"/>
        </w:rPr>
        <w:t>Except to the extent the provisions of the Agreement are clearly inconsistent therewith, the applicable provisions of the Uniform Commercial Code as modified and adopted in North Carolina shall govern this Agreement</w:t>
      </w:r>
      <w:r w:rsidR="6B3C1318" w:rsidRPr="497CDE70">
        <w:rPr>
          <w:rFonts w:cs="Arial"/>
        </w:rPr>
        <w:t xml:space="preserve">. </w:t>
      </w:r>
      <w:r w:rsidRPr="497CDE70">
        <w:rPr>
          <w:rFonts w:cs="Arial"/>
        </w:rPr>
        <w:t>To the extent the Agreement entails both the supply of "goods" and "Services," such shall be deemed "goods" within the meaning of the Uniform Commercial Code, except when deeming such Services as "goods" would result in a clearly unreasonable interpretation.</w:t>
      </w:r>
      <w:bookmarkEnd w:id="43"/>
    </w:p>
    <w:p w14:paraId="2C94F0DE" w14:textId="6FEED266" w:rsidR="007239AD" w:rsidRPr="00354780" w:rsidRDefault="007239AD" w:rsidP="497CDE70">
      <w:pPr>
        <w:numPr>
          <w:ilvl w:val="0"/>
          <w:numId w:val="9"/>
        </w:numPr>
        <w:ind w:left="1080" w:hanging="360"/>
        <w:jc w:val="both"/>
        <w:rPr>
          <w:rFonts w:cs="Arial"/>
        </w:rPr>
      </w:pPr>
      <w:bookmarkStart w:id="44" w:name="_Ref455126453"/>
      <w:r w:rsidRPr="497CDE70">
        <w:rPr>
          <w:rFonts w:cs="Arial"/>
          <w:b/>
          <w:bCs/>
          <w:u w:val="single"/>
        </w:rPr>
        <w:t>DEFAULT</w:t>
      </w:r>
      <w:r w:rsidR="00A20D6E" w:rsidRPr="497CDE70">
        <w:rPr>
          <w:rFonts w:cs="Arial"/>
          <w:b/>
          <w:bCs/>
        </w:rPr>
        <w:t>:</w:t>
      </w:r>
      <w:r w:rsidR="00FA4460" w:rsidRPr="497CDE70">
        <w:rPr>
          <w:rFonts w:cs="Arial"/>
        </w:rPr>
        <w:t xml:space="preserve"> In the event Services or other Deliverable furnished or performed by the Vendor during </w:t>
      </w:r>
      <w:proofErr w:type="gramStart"/>
      <w:r w:rsidR="00FA4460" w:rsidRPr="497CDE70">
        <w:rPr>
          <w:rFonts w:cs="Arial"/>
        </w:rPr>
        <w:t>performance</w:t>
      </w:r>
      <w:proofErr w:type="gramEnd"/>
      <w:r w:rsidR="00FA4460" w:rsidRPr="497CDE70">
        <w:rPr>
          <w:rFonts w:cs="Arial"/>
        </w:rPr>
        <w:t xml:space="preserv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w:t>
      </w:r>
      <w:r w:rsidR="6B3C1318" w:rsidRPr="497CDE70">
        <w:rPr>
          <w:rFonts w:cs="Arial"/>
        </w:rPr>
        <w:t xml:space="preserve">. </w:t>
      </w:r>
      <w:r w:rsidR="00FA4460" w:rsidRPr="497CDE70">
        <w:rPr>
          <w:rFonts w:cs="Arial"/>
        </w:rPr>
        <w:t>The rights and remedies of the State provided above shall not be exclusive and are in addition to any other rights and remedies provided by law or under the Contract</w:t>
      </w:r>
      <w:r w:rsidRPr="497CDE70">
        <w:rPr>
          <w:rFonts w:cs="Arial"/>
        </w:rPr>
        <w:t>.</w:t>
      </w:r>
      <w:bookmarkEnd w:id="44"/>
      <w:r w:rsidRPr="497CDE70">
        <w:rPr>
          <w:rFonts w:cs="Arial"/>
        </w:rPr>
        <w:t xml:space="preserve"> </w:t>
      </w:r>
    </w:p>
    <w:p w14:paraId="68E93FA6" w14:textId="34266F14" w:rsidR="007239AD" w:rsidRPr="00354780" w:rsidRDefault="007239AD" w:rsidP="497CDE70">
      <w:pPr>
        <w:numPr>
          <w:ilvl w:val="1"/>
          <w:numId w:val="9"/>
        </w:numPr>
        <w:tabs>
          <w:tab w:val="clear" w:pos="1710"/>
        </w:tabs>
        <w:ind w:left="1440" w:hanging="360"/>
        <w:jc w:val="both"/>
        <w:rPr>
          <w:rFonts w:cs="Arial"/>
        </w:rPr>
      </w:pPr>
      <w:r w:rsidRPr="497CDE70">
        <w:rPr>
          <w:rFonts w:cs="Arial"/>
        </w:rPr>
        <w:t>If</w:t>
      </w:r>
      <w:r w:rsidR="00E35A56" w:rsidRPr="497CDE70">
        <w:rPr>
          <w:rFonts w:cs="Arial"/>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w:t>
      </w:r>
      <w:r w:rsidR="6B3C1318" w:rsidRPr="497CDE70">
        <w:rPr>
          <w:rFonts w:cs="Arial"/>
        </w:rPr>
        <w:t xml:space="preserve">. </w:t>
      </w:r>
      <w:r w:rsidR="00E35A56" w:rsidRPr="497CDE70">
        <w:rPr>
          <w:rFonts w:cs="Arial"/>
        </w:rPr>
        <w:t>Vendor is responsible for the delays resulting from its failure to deliver or provide services or other Deliverables.</w:t>
      </w:r>
    </w:p>
    <w:p w14:paraId="573BBCB0" w14:textId="0BEBF363" w:rsidR="007239AD" w:rsidRPr="00354780" w:rsidRDefault="007239AD" w:rsidP="497CDE70">
      <w:pPr>
        <w:numPr>
          <w:ilvl w:val="1"/>
          <w:numId w:val="9"/>
        </w:numPr>
        <w:tabs>
          <w:tab w:val="clear" w:pos="1710"/>
        </w:tabs>
        <w:ind w:left="1440" w:hanging="360"/>
        <w:jc w:val="both"/>
        <w:rPr>
          <w:rFonts w:cs="Arial"/>
        </w:rPr>
      </w:pPr>
      <w:r w:rsidRPr="497CDE70">
        <w:rPr>
          <w:rFonts w:cs="Arial"/>
        </w:rPr>
        <w:t>Should the State fail to perform any of its obligations upon which Vendor’s performance is conditioned, Vendor shall not be in default for any delay, cost increase or other consequences due to the State’s failure</w:t>
      </w:r>
      <w:r w:rsidR="6B3C1318" w:rsidRPr="497CDE70">
        <w:rPr>
          <w:rFonts w:cs="Arial"/>
        </w:rPr>
        <w:t xml:space="preserve">. </w:t>
      </w:r>
      <w:r w:rsidRPr="497CDE70">
        <w:rPr>
          <w:rFonts w:cs="Arial"/>
        </w:rPr>
        <w:t>Vendor will use reasonable efforts to mitigate delays, costs or expenses arising from assumptions in the Vendor’s offer documents that prove erroneous or are otherwise invalid</w:t>
      </w:r>
      <w:r w:rsidR="6B3C1318" w:rsidRPr="497CDE70">
        <w:rPr>
          <w:rFonts w:cs="Arial"/>
        </w:rPr>
        <w:t xml:space="preserve">. </w:t>
      </w:r>
      <w:r w:rsidRPr="497CDE70">
        <w:rPr>
          <w:rFonts w:cs="Arial"/>
        </w:rPr>
        <w:t>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9"/>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4A2F18F7" w:rsidR="007239AD" w:rsidRPr="00354780" w:rsidRDefault="007239AD" w:rsidP="497CDE70">
      <w:pPr>
        <w:numPr>
          <w:ilvl w:val="0"/>
          <w:numId w:val="9"/>
        </w:numPr>
        <w:ind w:left="1080" w:hanging="360"/>
        <w:jc w:val="both"/>
        <w:rPr>
          <w:rFonts w:cs="Arial"/>
        </w:rPr>
      </w:pPr>
      <w:r w:rsidRPr="497CDE70">
        <w:rPr>
          <w:rFonts w:cs="Arial"/>
          <w:b/>
          <w:bCs/>
          <w:u w:val="single"/>
        </w:rPr>
        <w:t>TERMINATION</w:t>
      </w:r>
      <w:r w:rsidR="00E00E46" w:rsidRPr="497CDE70">
        <w:rPr>
          <w:rFonts w:cs="Arial"/>
          <w:b/>
          <w:bCs/>
        </w:rPr>
        <w:t>:</w:t>
      </w:r>
      <w:r w:rsidRPr="497CDE70">
        <w:rPr>
          <w:rFonts w:cs="Arial"/>
        </w:rPr>
        <w:t xml:space="preserve"> Any notice or termination made under this Contract shall be transmitted via US Mail, Certified Return Receipt Requested</w:t>
      </w:r>
      <w:r w:rsidR="6B3C1318" w:rsidRPr="497CDE70">
        <w:rPr>
          <w:rFonts w:cs="Arial"/>
        </w:rPr>
        <w:t xml:space="preserve">. </w:t>
      </w:r>
      <w:r w:rsidRPr="497CDE70">
        <w:rPr>
          <w:rFonts w:cs="Arial"/>
        </w:rPr>
        <w:t>The period of notice for termination shall begin on the day the return receipt is signed and dated</w:t>
      </w:r>
      <w:r w:rsidR="6B3C1318" w:rsidRPr="497CDE70">
        <w:rPr>
          <w:rFonts w:cs="Arial"/>
        </w:rPr>
        <w:t xml:space="preserve">. </w:t>
      </w:r>
    </w:p>
    <w:p w14:paraId="69DBAB4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45CAF305" w:rsidR="00A46CD4" w:rsidRPr="00354780" w:rsidRDefault="007239AD" w:rsidP="497CDE70">
      <w:pPr>
        <w:numPr>
          <w:ilvl w:val="2"/>
          <w:numId w:val="9"/>
        </w:numPr>
        <w:ind w:left="1800" w:hanging="360"/>
        <w:jc w:val="both"/>
        <w:rPr>
          <w:rFonts w:cs="Arial"/>
        </w:rPr>
      </w:pPr>
      <w:r w:rsidRPr="497CDE70">
        <w:rPr>
          <w:rFonts w:cs="Arial"/>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w:t>
      </w:r>
      <w:r w:rsidRPr="497CDE70">
        <w:rPr>
          <w:rFonts w:cs="Arial"/>
        </w:rPr>
        <w:lastRenderedPageBreak/>
        <w:t xml:space="preserve">thereof to Vendor, the State may cancel and procure the articles or Services from other sources; holding Vendor liable for any excess costs occasioned thereby, subject only to the limitations provided in Paragraph </w:t>
      </w:r>
      <w:r w:rsidR="005D6E68" w:rsidRPr="497CDE70">
        <w:rPr>
          <w:rFonts w:cs="Arial"/>
        </w:rPr>
        <w:fldChar w:fldCharType="begin"/>
      </w:r>
      <w:r w:rsidR="005D6E68" w:rsidRPr="497CDE70">
        <w:rPr>
          <w:rFonts w:cs="Arial"/>
        </w:rPr>
        <w:instrText xml:space="preserve"> REF _Ref455125587 \r \h </w:instrText>
      </w:r>
      <w:r w:rsidR="00354780" w:rsidRPr="497CDE70">
        <w:rPr>
          <w:rFonts w:cs="Arial"/>
        </w:rPr>
        <w:instrText xml:space="preserve"> \* MERGEFORMAT </w:instrText>
      </w:r>
      <w:r w:rsidR="005D6E68" w:rsidRPr="497CDE70">
        <w:rPr>
          <w:rFonts w:cs="Arial"/>
        </w:rPr>
      </w:r>
      <w:r w:rsidR="005D6E68" w:rsidRPr="497CDE70">
        <w:rPr>
          <w:rFonts w:cs="Arial"/>
        </w:rPr>
        <w:fldChar w:fldCharType="separate"/>
      </w:r>
      <w:r w:rsidR="00A65D8C" w:rsidRPr="497CDE70">
        <w:rPr>
          <w:rFonts w:cs="Arial"/>
        </w:rPr>
        <w:t>7)</w:t>
      </w:r>
      <w:r w:rsidR="005D6E68" w:rsidRPr="497CDE70">
        <w:rPr>
          <w:rFonts w:cs="Arial"/>
        </w:rPr>
        <w:fldChar w:fldCharType="end"/>
      </w:r>
      <w:r w:rsidR="005D6E68" w:rsidRPr="497CDE70">
        <w:rPr>
          <w:rFonts w:cs="Arial"/>
        </w:rPr>
        <w:t xml:space="preserve"> (Limitation of Liability)</w:t>
      </w:r>
      <w:r w:rsidR="6B3C1318" w:rsidRPr="497CDE70">
        <w:rPr>
          <w:rFonts w:cs="Arial"/>
        </w:rPr>
        <w:t xml:space="preserve">. </w:t>
      </w:r>
      <w:r w:rsidRPr="497CDE70">
        <w:rPr>
          <w:rFonts w:cs="Arial"/>
        </w:rPr>
        <w:t>The rights and remedies of the State provided above shall not be exclusive and are in addition to any other rights and remedies provided by law or under the Contract</w:t>
      </w:r>
      <w:r w:rsidR="6B3C1318" w:rsidRPr="497CDE70">
        <w:rPr>
          <w:rFonts w:cs="Arial"/>
        </w:rPr>
        <w:t xml:space="preserve">. </w:t>
      </w:r>
      <w:r w:rsidRPr="497CDE70">
        <w:rPr>
          <w:rFonts w:cs="Arial"/>
        </w:rPr>
        <w:t xml:space="preserve">Vendor shall not be relieved of liability to the State for </w:t>
      </w:r>
      <w:proofErr w:type="gramStart"/>
      <w:r w:rsidRPr="497CDE70">
        <w:rPr>
          <w:rFonts w:cs="Arial"/>
        </w:rPr>
        <w:t>damages</w:t>
      </w:r>
      <w:proofErr w:type="gramEnd"/>
      <w:r w:rsidRPr="497CDE70">
        <w:rPr>
          <w:rFonts w:cs="Arial"/>
        </w:rPr>
        <w:t xml:space="preserve"> sustained by the State arising from Vendor’s breach of this Contract; and the State may, in its discretion, withhold any payment due as a setoff until such time as the damages are finally determined or as agreed by the parties</w:t>
      </w:r>
      <w:r w:rsidR="6B3C1318" w:rsidRPr="497CDE70">
        <w:rPr>
          <w:rFonts w:cs="Arial"/>
        </w:rPr>
        <w:t xml:space="preserve">. </w:t>
      </w:r>
      <w:r w:rsidRPr="497CDE70">
        <w:rPr>
          <w:rFonts w:cs="Arial"/>
        </w:rPr>
        <w:t xml:space="preserve">Voluntary or involuntary Bankruptcy or receivership by Vendor shall be cause for termination. </w:t>
      </w:r>
    </w:p>
    <w:p w14:paraId="5799DD11" w14:textId="5131FCE9" w:rsidR="00D075CE" w:rsidRDefault="007239AD" w:rsidP="497CDE70">
      <w:pPr>
        <w:numPr>
          <w:ilvl w:val="2"/>
          <w:numId w:val="9"/>
        </w:numPr>
        <w:ind w:left="1800" w:hanging="360"/>
        <w:jc w:val="both"/>
        <w:rPr>
          <w:rFonts w:cs="Arial"/>
        </w:rPr>
      </w:pPr>
      <w:r w:rsidRPr="497CDE70">
        <w:rPr>
          <w:rFonts w:cs="Arial"/>
        </w:rPr>
        <w:t>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6B3C1318" w:rsidRPr="497CDE70">
        <w:rPr>
          <w:rFonts w:cs="Arial"/>
        </w:rPr>
        <w:t xml:space="preserve">. </w:t>
      </w:r>
      <w:r w:rsidRPr="497CDE70">
        <w:rPr>
          <w:rFonts w:cs="Arial"/>
        </w:rPr>
        <w:t xml:space="preserve">In the event the Contract is terminated for the convenience of the State the Agency will pay for all work performed and products delivered in conformance with the Contract up to the date of termination. </w:t>
      </w:r>
    </w:p>
    <w:p w14:paraId="3CBD03A7" w14:textId="77777777" w:rsidR="00F77FC7" w:rsidRPr="00354780" w:rsidRDefault="00F77FC7" w:rsidP="00F77FC7">
      <w:pPr>
        <w:ind w:left="1800"/>
        <w:jc w:val="both"/>
        <w:rPr>
          <w:rFonts w:cs="Arial"/>
        </w:rPr>
      </w:pPr>
    </w:p>
    <w:p w14:paraId="44C2B994" w14:textId="22A0FD99" w:rsidR="007239AD" w:rsidRPr="00354780" w:rsidRDefault="007239AD" w:rsidP="497CDE70">
      <w:pPr>
        <w:numPr>
          <w:ilvl w:val="0"/>
          <w:numId w:val="9"/>
        </w:numPr>
        <w:tabs>
          <w:tab w:val="num" w:pos="1440"/>
        </w:tabs>
        <w:ind w:left="1080" w:hanging="360"/>
        <w:jc w:val="both"/>
        <w:rPr>
          <w:rFonts w:cs="Arial"/>
        </w:rPr>
      </w:pPr>
      <w:r w:rsidRPr="497CDE70">
        <w:rPr>
          <w:rFonts w:cs="Arial"/>
          <w:b/>
          <w:bCs/>
          <w:u w:val="single"/>
        </w:rPr>
        <w:t>DISPUTE RESOLUTION</w:t>
      </w:r>
      <w:r w:rsidR="00E00E46" w:rsidRPr="497CDE70">
        <w:rPr>
          <w:rFonts w:cs="Arial"/>
          <w:b/>
          <w:bCs/>
        </w:rPr>
        <w:t>:</w:t>
      </w:r>
      <w:r w:rsidRPr="497CDE70">
        <w:rPr>
          <w:rFonts w:cs="Arial"/>
        </w:rPr>
        <w:t xml:space="preserve"> The parties agree that it is in their mutual interest to resolve disputes informally. A claim by the State shall be submitted in writing to the Vendor’s Contract Administrator for </w:t>
      </w:r>
      <w:proofErr w:type="gramStart"/>
      <w:r w:rsidRPr="497CDE70">
        <w:rPr>
          <w:rFonts w:cs="Arial"/>
        </w:rPr>
        <w:t>decision</w:t>
      </w:r>
      <w:proofErr w:type="gramEnd"/>
      <w:r w:rsidRPr="497CDE70">
        <w:rPr>
          <w:rFonts w:cs="Arial"/>
        </w:rPr>
        <w:t>. The Parties shall negotiate in good faith and use all reasonable efforts to resolve such dispute(s)</w:t>
      </w:r>
      <w:r w:rsidR="6B3C1318" w:rsidRPr="497CDE70">
        <w:rPr>
          <w:rFonts w:cs="Arial"/>
        </w:rPr>
        <w:t xml:space="preserve">. </w:t>
      </w:r>
      <w:r w:rsidRPr="497CDE70">
        <w:rPr>
          <w:rFonts w:cs="Arial"/>
        </w:rPr>
        <w:t>During the time the Parties are attempting to resolve any dispute, each shall proceed diligently to perform their respective duties and responsibilities under this Contract</w:t>
      </w:r>
      <w:r w:rsidR="6B3C1318" w:rsidRPr="497CDE70">
        <w:rPr>
          <w:rFonts w:cs="Arial"/>
        </w:rPr>
        <w:t xml:space="preserve">. </w:t>
      </w:r>
      <w:r w:rsidRPr="497CDE70">
        <w:rPr>
          <w:rFonts w:cs="Arial"/>
        </w:rPr>
        <w:t>If a dispute cannot be resolved between the Parties within thirty (30) days after delivery of notice, either Party may elect to exercise any other remedies available under this Contract, or at law</w:t>
      </w:r>
      <w:r w:rsidR="6B3C1318" w:rsidRPr="497CDE70">
        <w:rPr>
          <w:rFonts w:cs="Arial"/>
        </w:rPr>
        <w:t xml:space="preserve">. </w:t>
      </w:r>
      <w:r w:rsidRPr="497CDE70">
        <w:rPr>
          <w:rFonts w:cs="Arial"/>
        </w:rPr>
        <w:t xml:space="preserve">This term shall not constitute an agreement by either party to mediate or arbitrate any dispute. </w:t>
      </w:r>
    </w:p>
    <w:p w14:paraId="7D564BE3" w14:textId="2A22C828" w:rsidR="007239AD" w:rsidRPr="00354780" w:rsidRDefault="007239AD" w:rsidP="497CDE70">
      <w:pPr>
        <w:numPr>
          <w:ilvl w:val="0"/>
          <w:numId w:val="9"/>
        </w:numPr>
        <w:tabs>
          <w:tab w:val="left" w:pos="450"/>
        </w:tabs>
        <w:ind w:left="1080" w:hanging="360"/>
        <w:jc w:val="both"/>
        <w:rPr>
          <w:rFonts w:cs="Arial"/>
        </w:rPr>
      </w:pPr>
      <w:r w:rsidRPr="497CDE70">
        <w:rPr>
          <w:rFonts w:cs="Arial"/>
          <w:b/>
          <w:bCs/>
          <w:u w:val="single"/>
        </w:rPr>
        <w:t>SEVERABILITY</w:t>
      </w:r>
      <w:r w:rsidR="00E00E46" w:rsidRPr="497CDE70">
        <w:rPr>
          <w:rFonts w:cs="Arial"/>
          <w:b/>
          <w:bCs/>
        </w:rPr>
        <w:t>:</w:t>
      </w:r>
      <w:r w:rsidRPr="497CDE70">
        <w:rPr>
          <w:rFonts w:cs="Arial"/>
        </w:rPr>
        <w:t xml:space="preserve"> </w:t>
      </w:r>
      <w:proofErr w:type="gramStart"/>
      <w:r w:rsidRPr="497CDE70">
        <w:rPr>
          <w:rFonts w:cs="Arial"/>
        </w:rPr>
        <w:t>In the event that</w:t>
      </w:r>
      <w:proofErr w:type="gramEnd"/>
      <w:r w:rsidRPr="497CDE70">
        <w:rPr>
          <w:rFonts w:cs="Arial"/>
        </w:rPr>
        <w:t xml:space="preserve">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w:t>
      </w:r>
      <w:r w:rsidR="6B3C1318" w:rsidRPr="497CDE70">
        <w:rPr>
          <w:rFonts w:cs="Arial"/>
        </w:rPr>
        <w:t xml:space="preserve">. </w:t>
      </w:r>
      <w:r w:rsidRPr="497CDE70">
        <w:rPr>
          <w:rFonts w:cs="Arial"/>
        </w:rPr>
        <w:t xml:space="preserve">All promises, </w:t>
      </w:r>
      <w:proofErr w:type="gramStart"/>
      <w:r w:rsidRPr="497CDE70">
        <w:rPr>
          <w:rFonts w:cs="Arial"/>
        </w:rPr>
        <w:t>requirement</w:t>
      </w:r>
      <w:proofErr w:type="gramEnd"/>
      <w:r w:rsidRPr="497CDE70">
        <w:rPr>
          <w:rFonts w:cs="Arial"/>
        </w:rPr>
        <w: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45" w:name="_Ref21395654"/>
    </w:p>
    <w:p w14:paraId="72AA3D98" w14:textId="7542EDAE" w:rsidR="007239AD" w:rsidRPr="00354780" w:rsidRDefault="007239AD" w:rsidP="00E00E46">
      <w:pPr>
        <w:numPr>
          <w:ilvl w:val="0"/>
          <w:numId w:val="9"/>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45"/>
    </w:p>
    <w:p w14:paraId="0809F36C" w14:textId="5E5DFFE5" w:rsidR="007239AD" w:rsidRPr="00354780" w:rsidRDefault="007239AD" w:rsidP="497CDE70">
      <w:pPr>
        <w:numPr>
          <w:ilvl w:val="0"/>
          <w:numId w:val="9"/>
        </w:numPr>
        <w:ind w:left="1080" w:hanging="360"/>
        <w:rPr>
          <w:rFonts w:cs="Arial"/>
        </w:rPr>
      </w:pPr>
      <w:r w:rsidRPr="497CDE70">
        <w:rPr>
          <w:rFonts w:cs="Arial"/>
          <w:b/>
          <w:bCs/>
          <w:u w:val="single"/>
        </w:rPr>
        <w:t>ELECTRONIC PROCUREMENT</w:t>
      </w:r>
      <w:r w:rsidR="00E00E46" w:rsidRPr="497CDE70">
        <w:rPr>
          <w:rFonts w:cs="Arial"/>
          <w:b/>
          <w:bCs/>
        </w:rPr>
        <w:t>:</w:t>
      </w:r>
      <w:r w:rsidRPr="497CDE70">
        <w:rPr>
          <w:rFonts w:cs="Arial"/>
        </w:rPr>
        <w:t xml:space="preserve"> </w:t>
      </w:r>
      <w:r w:rsidRPr="497CDE70">
        <w:rPr>
          <w:rFonts w:cs="Arial"/>
          <w:b/>
          <w:bCs/>
        </w:rPr>
        <w:t>(Applies to all contracts that include E-Procurement and are identified as such in the body of the solicitation document)</w:t>
      </w:r>
      <w:proofErr w:type="gramStart"/>
      <w:r w:rsidRPr="497CDE70">
        <w:rPr>
          <w:rFonts w:cs="Arial"/>
          <w:b/>
          <w:bCs/>
        </w:rPr>
        <w:t>:</w:t>
      </w:r>
      <w:r w:rsidRPr="497CDE70">
        <w:rPr>
          <w:rFonts w:cs="Arial"/>
        </w:rPr>
        <w:t xml:space="preserve">  Purchasing</w:t>
      </w:r>
      <w:proofErr w:type="gramEnd"/>
      <w:r w:rsidRPr="497CDE70">
        <w:rPr>
          <w:rFonts w:cs="Arial"/>
        </w:rPr>
        <w:t xml:space="preserve"> shall be conducted through the Statewide E-Procurement Service</w:t>
      </w:r>
      <w:r w:rsidR="6B3C1318" w:rsidRPr="497CDE70">
        <w:rPr>
          <w:rFonts w:cs="Arial"/>
        </w:rPr>
        <w:t xml:space="preserve">. </w:t>
      </w:r>
      <w:r w:rsidRPr="497CDE70">
        <w:rPr>
          <w:rFonts w:cs="Arial"/>
        </w:rPr>
        <w:t xml:space="preserve">The State’s </w:t>
      </w:r>
      <w:proofErr w:type="gramStart"/>
      <w:r w:rsidRPr="497CDE70">
        <w:rPr>
          <w:rFonts w:cs="Arial"/>
        </w:rPr>
        <w:t>third party</w:t>
      </w:r>
      <w:proofErr w:type="gramEnd"/>
      <w:r w:rsidRPr="497CDE70">
        <w:rPr>
          <w:rFonts w:cs="Arial"/>
        </w:rPr>
        <w:t xml:space="preserve"> agent shall serve as the Supplier Manager for this E-Procurement Service</w:t>
      </w:r>
      <w:r w:rsidR="6B3C1318" w:rsidRPr="497CDE70">
        <w:rPr>
          <w:rFonts w:cs="Arial"/>
        </w:rPr>
        <w:t xml:space="preserve">. </w:t>
      </w:r>
      <w:r w:rsidRPr="497CDE70">
        <w:rPr>
          <w:rFonts w:cs="Arial"/>
        </w:rPr>
        <w:t xml:space="preserve">The Vendor shall register for the Statewide E-Procurement Service within two (2) business days of notification of award </w:t>
      </w:r>
      <w:proofErr w:type="gramStart"/>
      <w:r w:rsidRPr="497CDE70">
        <w:rPr>
          <w:rFonts w:cs="Arial"/>
        </w:rPr>
        <w:t>in order to</w:t>
      </w:r>
      <w:proofErr w:type="gramEnd"/>
      <w:r w:rsidRPr="497CDE70">
        <w:rPr>
          <w:rFonts w:cs="Arial"/>
        </w:rPr>
        <w:t xml:space="preserve"> receive an electronic purchase order resulting from </w:t>
      </w:r>
      <w:proofErr w:type="gramStart"/>
      <w:r w:rsidRPr="497CDE70">
        <w:rPr>
          <w:rFonts w:cs="Arial"/>
        </w:rPr>
        <w:t>award</w:t>
      </w:r>
      <w:proofErr w:type="gramEnd"/>
      <w:r w:rsidRPr="497CDE70">
        <w:rPr>
          <w:rFonts w:cs="Arial"/>
        </w:rPr>
        <w:t xml:space="preserve"> of this contract.</w:t>
      </w:r>
    </w:p>
    <w:p w14:paraId="00CC2BD0" w14:textId="164BA3F7" w:rsidR="007239AD" w:rsidRPr="00354780" w:rsidRDefault="007239AD" w:rsidP="497CDE70">
      <w:pPr>
        <w:numPr>
          <w:ilvl w:val="1"/>
          <w:numId w:val="5"/>
        </w:numPr>
        <w:tabs>
          <w:tab w:val="clear" w:pos="720"/>
        </w:tabs>
        <w:ind w:left="1440" w:hanging="360"/>
        <w:jc w:val="both"/>
        <w:rPr>
          <w:rFonts w:cs="Arial"/>
        </w:rPr>
      </w:pPr>
      <w:r w:rsidRPr="497CDE70">
        <w:rPr>
          <w:rFonts w:cs="Arial"/>
          <w:b/>
          <w:bCs/>
        </w:rPr>
        <w:t>The successful vendor(s) shall pay a transaction fee of 1.75% (.0175) on the total dollar amount (excluding sales taxes) of each purchase order issued through the Statewide E-Procurement Service</w:t>
      </w:r>
      <w:r w:rsidR="6B3C1318" w:rsidRPr="497CDE70">
        <w:rPr>
          <w:rFonts w:cs="Arial"/>
        </w:rPr>
        <w:t xml:space="preserve">. </w:t>
      </w:r>
      <w:r w:rsidRPr="497CDE70">
        <w:rPr>
          <w:rFonts w:cs="Arial"/>
        </w:rPr>
        <w:t>This applies to all purchase orders, regardless of the quantity or dollar amount of the purchase order</w:t>
      </w:r>
      <w:r w:rsidR="6B3C1318" w:rsidRPr="497CDE70">
        <w:rPr>
          <w:rFonts w:cs="Arial"/>
        </w:rPr>
        <w:t xml:space="preserve">. </w:t>
      </w:r>
      <w:r w:rsidRPr="497CDE70">
        <w:rPr>
          <w:rFonts w:cs="Arial"/>
        </w:rPr>
        <w:t xml:space="preserve">The transaction fee shall neither be charged to nor paid by the State, or by any State approved </w:t>
      </w:r>
      <w:proofErr w:type="gramStart"/>
      <w:r w:rsidRPr="497CDE70">
        <w:rPr>
          <w:rFonts w:cs="Arial"/>
        </w:rPr>
        <w:t>users</w:t>
      </w:r>
      <w:proofErr w:type="gramEnd"/>
      <w:r w:rsidRPr="497CDE70">
        <w:rPr>
          <w:rFonts w:cs="Arial"/>
        </w:rPr>
        <w:t xml:space="preserve"> of the contract</w:t>
      </w:r>
      <w:r w:rsidR="6B3C1318" w:rsidRPr="497CDE70">
        <w:rPr>
          <w:rFonts w:cs="Arial"/>
        </w:rPr>
        <w:t xml:space="preserve">. </w:t>
      </w:r>
      <w:r w:rsidRPr="497CDE70">
        <w:rPr>
          <w:rFonts w:cs="Arial"/>
        </w:rPr>
        <w:t>The transaction fee shall not be stated or included as a separate item in the proposed contract or invoice</w:t>
      </w:r>
      <w:r w:rsidR="6B3C1318" w:rsidRPr="497CDE70">
        <w:rPr>
          <w:rFonts w:cs="Arial"/>
        </w:rPr>
        <w:t xml:space="preserve">. </w:t>
      </w:r>
      <w:r w:rsidRPr="497CDE70">
        <w:rPr>
          <w:rFonts w:cs="Arial"/>
        </w:rPr>
        <w:t>There are no additional fees or charges to the Vendor for the Services rendered by the Supplier Manager under this contract</w:t>
      </w:r>
      <w:r w:rsidR="6B3C1318" w:rsidRPr="497CDE70">
        <w:rPr>
          <w:rFonts w:cs="Arial"/>
        </w:rPr>
        <w:t xml:space="preserve">. </w:t>
      </w:r>
      <w:r w:rsidRPr="497CDE70">
        <w:rPr>
          <w:rFonts w:cs="Arial"/>
        </w:rPr>
        <w:t xml:space="preserve">Vendor will receive </w:t>
      </w:r>
      <w:proofErr w:type="gramStart"/>
      <w:r w:rsidRPr="497CDE70">
        <w:rPr>
          <w:rFonts w:cs="Arial"/>
        </w:rPr>
        <w:t>a credit</w:t>
      </w:r>
      <w:proofErr w:type="gramEnd"/>
      <w:r w:rsidRPr="497CDE70">
        <w:rPr>
          <w:rFonts w:cs="Arial"/>
        </w:rPr>
        <w:t xml:space="preserve"> for transaction fees they paid for the purchase of any item(s) if an item(s) is returned through no fault of the Vendor</w:t>
      </w:r>
      <w:r w:rsidR="6B3C1318" w:rsidRPr="497CDE70">
        <w:rPr>
          <w:rFonts w:cs="Arial"/>
        </w:rPr>
        <w:t xml:space="preserve">. </w:t>
      </w:r>
      <w:r w:rsidRPr="497CDE70">
        <w:rPr>
          <w:rFonts w:cs="Arial"/>
        </w:rPr>
        <w:t>Transaction fees are non-refundable when an item is rejected and returned, or declined, due to the Vendor’s failure to perform or comply with specifications or requirements of the contract.</w:t>
      </w:r>
    </w:p>
    <w:p w14:paraId="33B9792B" w14:textId="5F84AB16" w:rsidR="007239AD" w:rsidRPr="00354780" w:rsidRDefault="007239AD" w:rsidP="497CDE70">
      <w:pPr>
        <w:numPr>
          <w:ilvl w:val="1"/>
          <w:numId w:val="5"/>
        </w:numPr>
        <w:tabs>
          <w:tab w:val="clear" w:pos="720"/>
        </w:tabs>
        <w:ind w:left="1440" w:hanging="360"/>
        <w:jc w:val="both"/>
        <w:rPr>
          <w:rFonts w:cs="Arial"/>
        </w:rPr>
      </w:pPr>
      <w:r w:rsidRPr="497CDE70">
        <w:rPr>
          <w:rFonts w:cs="Arial"/>
        </w:rPr>
        <w:lastRenderedPageBreak/>
        <w:t>Vendor, or its authorized Reseller, as applicable, will be invoiced monthly for the State’s transaction fee by the Supplier Manager</w:t>
      </w:r>
      <w:r w:rsidR="6B3C1318" w:rsidRPr="497CDE70">
        <w:rPr>
          <w:rFonts w:cs="Arial"/>
        </w:rPr>
        <w:t xml:space="preserve">. </w:t>
      </w:r>
      <w:r w:rsidRPr="497CDE70">
        <w:rPr>
          <w:rFonts w:cs="Arial"/>
        </w:rPr>
        <w:t>The transaction fee shall be based on purchase orders issued for the prior month</w:t>
      </w:r>
      <w:r w:rsidR="6B3C1318" w:rsidRPr="497CDE70">
        <w:rPr>
          <w:rFonts w:cs="Arial"/>
        </w:rPr>
        <w:t xml:space="preserve">. </w:t>
      </w:r>
      <w:r w:rsidRPr="497CDE70">
        <w:rPr>
          <w:rFonts w:cs="Arial"/>
        </w:rPr>
        <w:t xml:space="preserve">Unless </w:t>
      </w:r>
      <w:proofErr w:type="gramStart"/>
      <w:r w:rsidRPr="497CDE70">
        <w:rPr>
          <w:rFonts w:cs="Arial"/>
        </w:rPr>
        <w:t>Supplier</w:t>
      </w:r>
      <w:proofErr w:type="gramEnd"/>
      <w:r w:rsidRPr="497CDE70">
        <w:rPr>
          <w:rFonts w:cs="Arial"/>
        </w:rPr>
        <w:t xml:space="preserve"> Manager receives written notice from the Vendor identifying with specificity any errors in an invoice within thirty (30) days of the receipt of invoice, such invoice shall be deemed to be </w:t>
      </w:r>
      <w:proofErr w:type="gramStart"/>
      <w:r w:rsidRPr="497CDE70">
        <w:rPr>
          <w:rFonts w:cs="Arial"/>
        </w:rPr>
        <w:t>correct</w:t>
      </w:r>
      <w:proofErr w:type="gramEnd"/>
      <w:r w:rsidRPr="497CDE70">
        <w:rPr>
          <w:rFonts w:cs="Arial"/>
        </w:rPr>
        <w:t xml:space="preserve"> and Vendor shall have waived its right to later dispute the accuracy and completeness of the invoice</w:t>
      </w:r>
      <w:r w:rsidR="6B3C1318" w:rsidRPr="497CDE70">
        <w:rPr>
          <w:rFonts w:cs="Arial"/>
        </w:rPr>
        <w:t xml:space="preserve">. </w:t>
      </w:r>
      <w:r w:rsidRPr="497CDE70">
        <w:rPr>
          <w:rFonts w:cs="Arial"/>
        </w:rPr>
        <w:t>Payment of the transaction fee by the Vendor is due to the account designated by the State within thirty (30) days after receipt of the correct invoice for the transaction fee, which includes payment of all portions of an invoice not in dispute</w:t>
      </w:r>
      <w:r w:rsidR="6B3C1318" w:rsidRPr="497CDE70">
        <w:rPr>
          <w:rFonts w:cs="Arial"/>
        </w:rPr>
        <w:t xml:space="preserve">. </w:t>
      </w:r>
      <w:r w:rsidRPr="497CDE70">
        <w:rPr>
          <w:rFonts w:cs="Arial"/>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6B3C1318" w:rsidRPr="497CDE70">
        <w:rPr>
          <w:rFonts w:cs="Arial"/>
        </w:rPr>
        <w:t xml:space="preserve">. </w:t>
      </w:r>
      <w:r w:rsidRPr="497CDE70">
        <w:rPr>
          <w:rFonts w:cs="Arial"/>
        </w:rPr>
        <w:t>If payment of the transaction fee invoice is not received by the State within this payment period, it shall be considered a material breach of contract</w:t>
      </w:r>
      <w:r w:rsidR="6B3C1318" w:rsidRPr="497CDE70">
        <w:rPr>
          <w:rFonts w:cs="Arial"/>
        </w:rPr>
        <w:t xml:space="preserve">. </w:t>
      </w:r>
      <w:r w:rsidRPr="497CDE70">
        <w:rPr>
          <w:rFonts w:cs="Arial"/>
        </w:rPr>
        <w:t xml:space="preserve">The Supplier Manager shall provide, whenever reasonably requested by the Vendor in writing (including electronic documents), supporting documentation from the E-Procurement Service that accounts </w:t>
      </w:r>
      <w:proofErr w:type="gramStart"/>
      <w:r w:rsidRPr="497CDE70">
        <w:rPr>
          <w:rFonts w:cs="Arial"/>
        </w:rPr>
        <w:t>for the amount of</w:t>
      </w:r>
      <w:proofErr w:type="gramEnd"/>
      <w:r w:rsidRPr="497CDE70">
        <w:rPr>
          <w:rFonts w:cs="Arial"/>
        </w:rPr>
        <w:t xml:space="preserve"> the invoice.</w:t>
      </w:r>
    </w:p>
    <w:p w14:paraId="6D6A3FB6" w14:textId="0E6730E9" w:rsidR="007239AD" w:rsidRPr="00354780" w:rsidRDefault="007239AD" w:rsidP="497CDE70">
      <w:pPr>
        <w:numPr>
          <w:ilvl w:val="1"/>
          <w:numId w:val="5"/>
        </w:numPr>
        <w:tabs>
          <w:tab w:val="clear" w:pos="720"/>
        </w:tabs>
        <w:ind w:left="1440" w:hanging="360"/>
        <w:jc w:val="both"/>
        <w:rPr>
          <w:rFonts w:cs="Arial"/>
        </w:rPr>
      </w:pPr>
      <w:r w:rsidRPr="497CDE70">
        <w:rPr>
          <w:rFonts w:cs="Arial"/>
        </w:rPr>
        <w:t>The Supplier Manager will capture the order from the State approved user, including the shipping and payment information, and submit the order in accordance with the E-Procurement Service</w:t>
      </w:r>
      <w:r w:rsidR="6B3C1318" w:rsidRPr="497CDE70">
        <w:rPr>
          <w:rFonts w:cs="Arial"/>
        </w:rPr>
        <w:t xml:space="preserve">. </w:t>
      </w:r>
      <w:r w:rsidRPr="497CDE70">
        <w:rPr>
          <w:rFonts w:cs="Arial"/>
        </w:rPr>
        <w:t>Subsequently, the Supplier Manager will send those orders to the appropriate Vendor on State Contract</w:t>
      </w:r>
      <w:r w:rsidR="6B3C1318" w:rsidRPr="497CDE70">
        <w:rPr>
          <w:rFonts w:cs="Arial"/>
        </w:rPr>
        <w:t xml:space="preserve">. </w:t>
      </w:r>
      <w:r w:rsidRPr="497CDE70">
        <w:rPr>
          <w:rFonts w:cs="Arial"/>
        </w:rPr>
        <w:t>The State or State approved user, not the Supplier Manager, shall be responsible for the solicitation, offers received, evaluation of offers received, award of contract, and the payment for goods delivered.</w:t>
      </w:r>
    </w:p>
    <w:p w14:paraId="201B0D56" w14:textId="3D8172DF" w:rsidR="00A77708" w:rsidRPr="00354780" w:rsidRDefault="007239AD" w:rsidP="497CDE70">
      <w:pPr>
        <w:numPr>
          <w:ilvl w:val="1"/>
          <w:numId w:val="5"/>
        </w:numPr>
        <w:tabs>
          <w:tab w:val="clear" w:pos="720"/>
        </w:tabs>
        <w:ind w:left="1440" w:hanging="360"/>
        <w:jc w:val="both"/>
        <w:rPr>
          <w:rFonts w:cs="Arial"/>
        </w:rPr>
      </w:pPr>
      <w:r w:rsidRPr="497CDE70">
        <w:rPr>
          <w:rFonts w:cs="Arial"/>
        </w:rPr>
        <w:t xml:space="preserve">Vendor agrees at all times to maintain the confidentiality of its </w:t>
      </w:r>
      <w:proofErr w:type="gramStart"/>
      <w:r w:rsidRPr="497CDE70">
        <w:rPr>
          <w:rFonts w:cs="Arial"/>
        </w:rPr>
        <w:t>user name</w:t>
      </w:r>
      <w:proofErr w:type="gramEnd"/>
      <w:r w:rsidRPr="497CDE70">
        <w:rPr>
          <w:rFonts w:cs="Arial"/>
        </w:rPr>
        <w:t xml:space="preserve"> and password for the Statewide E-Procurement Services</w:t>
      </w:r>
      <w:r w:rsidR="6B3C1318" w:rsidRPr="497CDE70">
        <w:rPr>
          <w:rFonts w:cs="Arial"/>
        </w:rPr>
        <w:t xml:space="preserve">. </w:t>
      </w:r>
      <w:r w:rsidRPr="497CDE70">
        <w:rPr>
          <w:rFonts w:cs="Arial"/>
        </w:rPr>
        <w:t>If a Vendor is a corporation, partnership or other legal entity, then the Vendor may authorize its employees to use its password</w:t>
      </w:r>
      <w:r w:rsidR="6B3C1318" w:rsidRPr="497CDE70">
        <w:rPr>
          <w:rFonts w:cs="Arial"/>
        </w:rPr>
        <w:t xml:space="preserve">. </w:t>
      </w:r>
      <w:r w:rsidRPr="497CDE70">
        <w:rPr>
          <w:rFonts w:cs="Arial"/>
        </w:rPr>
        <w:t xml:space="preserve">Vendor </w:t>
      </w:r>
      <w:proofErr w:type="gramStart"/>
      <w:r w:rsidRPr="497CDE70">
        <w:rPr>
          <w:rFonts w:cs="Arial"/>
        </w:rPr>
        <w:t>shall</w:t>
      </w:r>
      <w:proofErr w:type="gramEnd"/>
      <w:r w:rsidRPr="497CDE70">
        <w:rPr>
          <w:rFonts w:cs="Arial"/>
        </w:rPr>
        <w:t xml:space="preserve"> be responsible for all activity and all charges for such employees</w:t>
      </w:r>
      <w:r w:rsidR="6B3C1318" w:rsidRPr="497CDE70">
        <w:rPr>
          <w:rFonts w:cs="Arial"/>
        </w:rPr>
        <w:t xml:space="preserve">. </w:t>
      </w:r>
      <w:r w:rsidRPr="497CDE70">
        <w:rPr>
          <w:rFonts w:cs="Arial"/>
        </w:rPr>
        <w:t>Vendor agrees not to permit a third party to use the Statewide E-Procurement Services through its account</w:t>
      </w:r>
      <w:r w:rsidR="6B3C1318" w:rsidRPr="497CDE70">
        <w:rPr>
          <w:rFonts w:cs="Arial"/>
        </w:rPr>
        <w:t xml:space="preserve">. </w:t>
      </w:r>
      <w:r w:rsidRPr="497CDE70">
        <w:rPr>
          <w:rFonts w:cs="Arial"/>
        </w:rPr>
        <w:t>If there is a breach of security through the Vendor’s account, Vendor shall immediately change its password and notify the Supplier Manager of the security breach by e-mail</w:t>
      </w:r>
      <w:r w:rsidR="6B3C1318" w:rsidRPr="497CDE70">
        <w:rPr>
          <w:rFonts w:cs="Arial"/>
        </w:rPr>
        <w:t xml:space="preserve">. </w:t>
      </w:r>
      <w:proofErr w:type="gramStart"/>
      <w:r w:rsidRPr="497CDE70">
        <w:rPr>
          <w:rFonts w:cs="Arial"/>
        </w:rPr>
        <w:t>Vendor</w:t>
      </w:r>
      <w:proofErr w:type="gramEnd"/>
      <w:r w:rsidRPr="497CDE70">
        <w:rPr>
          <w:rFonts w:cs="Arial"/>
        </w:rPr>
        <w:t xml:space="preserve"> shall cooperate with the state and the Supplier Manager to mitigate and correct any security breach.</w:t>
      </w:r>
    </w:p>
    <w:sectPr w:rsidR="00A77708" w:rsidRPr="00354780" w:rsidSect="00AB4B18">
      <w:headerReference w:type="default" r:id="rId39"/>
      <w:footerReference w:type="default" r:id="rId40"/>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7D85F" w14:textId="77777777" w:rsidR="002660F3" w:rsidRDefault="002660F3">
      <w:r>
        <w:separator/>
      </w:r>
    </w:p>
  </w:endnote>
  <w:endnote w:type="continuationSeparator" w:id="0">
    <w:p w14:paraId="20384E03" w14:textId="77777777" w:rsidR="002660F3" w:rsidRDefault="0026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1AFBBF25" w14:textId="61499500" w:rsidR="00506E49" w:rsidRPr="0095549C" w:rsidRDefault="00506E49" w:rsidP="0095549C">
    <w:pPr>
      <w:pStyle w:val="Footer"/>
      <w:tabs>
        <w:tab w:val="clear" w:pos="4320"/>
        <w:tab w:val="clear" w:pos="8640"/>
        <w:tab w:val="center" w:pos="5040"/>
        <w:tab w:val="right" w:pos="10800"/>
      </w:tabs>
      <w:rPr>
        <w:bCs/>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06285C">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06285C">
      <w:rPr>
        <w:bCs/>
        <w:noProof/>
        <w:sz w:val="16"/>
        <w:szCs w:val="16"/>
      </w:rPr>
      <w:t>23</w:t>
    </w:r>
    <w:r w:rsidRPr="00FD3CEE">
      <w:rPr>
        <w:bCs/>
        <w:sz w:val="16"/>
        <w:szCs w:val="16"/>
      </w:rPr>
      <w:fldChar w:fldCharType="end"/>
    </w:r>
    <w:r>
      <w:rPr>
        <w:bCs/>
        <w:sz w:val="16"/>
        <w:szCs w:val="16"/>
      </w:rPr>
      <w:tab/>
    </w:r>
    <w:r w:rsidR="00D150DF">
      <w:rPr>
        <w:sz w:val="16"/>
        <w:szCs w:val="16"/>
      </w:rPr>
      <w:t>May 13,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53072" w14:textId="77777777" w:rsidR="002660F3" w:rsidRDefault="002660F3">
      <w:r>
        <w:separator/>
      </w:r>
    </w:p>
  </w:footnote>
  <w:footnote w:type="continuationSeparator" w:id="0">
    <w:p w14:paraId="48CC7AE5" w14:textId="77777777" w:rsidR="002660F3" w:rsidRDefault="0026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FD12" w14:textId="1AD00364" w:rsidR="00506E49" w:rsidRPr="00FB52D4" w:rsidRDefault="00B61078">
    <w:pPr>
      <w:pStyle w:val="Header"/>
      <w:rPr>
        <w:sz w:val="18"/>
      </w:rPr>
    </w:pPr>
    <w:r>
      <w:rPr>
        <w:sz w:val="18"/>
      </w:rPr>
      <w:t>IFB</w:t>
    </w:r>
    <w:r w:rsidR="00417A41">
      <w:rPr>
        <w:sz w:val="18"/>
      </w:rPr>
      <w:t xml:space="preserve"> </w:t>
    </w:r>
    <w:r w:rsidR="00506E49" w:rsidRPr="00FB52D4">
      <w:rPr>
        <w:sz w:val="18"/>
      </w:rPr>
      <w:t xml:space="preserve">Number:  </w:t>
    </w:r>
    <w:sdt>
      <w:sdtPr>
        <w:rPr>
          <w:sz w:val="18"/>
        </w:rPr>
        <w:id w:val="598372972"/>
        <w:placeholder>
          <w:docPart w:val="3EB342064B644529A494781D881D1557"/>
        </w:placeholder>
      </w:sdtPr>
      <w:sdtEndPr/>
      <w:sdtContent>
        <w:r w:rsidR="00F77FC7" w:rsidRPr="00F77FC7">
          <w:rPr>
            <w:rFonts w:cs="Arial"/>
            <w:sz w:val="18"/>
          </w:rPr>
          <w:t>30-25097-ITD</w:t>
        </w:r>
        <w:r w:rsidR="00506E49" w:rsidRPr="001E1D5D">
          <w:rPr>
            <w:rFonts w:ascii="Times New Roman" w:hAnsi="Times New Roman"/>
            <w:color w:val="FF0000"/>
            <w:sz w:val="18"/>
          </w:rPr>
          <w:t>.</w:t>
        </w:r>
      </w:sdtContent>
    </w:sdt>
  </w:p>
  <w:p w14:paraId="4A3B8171" w14:textId="77777777" w:rsidR="00506E49" w:rsidRDefault="0050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3"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655"/>
    <w:multiLevelType w:val="hybridMultilevel"/>
    <w:tmpl w:val="64D6C6C4"/>
    <w:lvl w:ilvl="0" w:tplc="8A16E0AA">
      <w:start w:val="1"/>
      <w:numFmt w:val="decimal"/>
      <w:pStyle w:val="Heading1"/>
      <w:lvlText w:val="%1.0"/>
      <w:lvlJc w:val="left"/>
      <w:pPr>
        <w:ind w:left="99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74A24"/>
    <w:multiLevelType w:val="multilevel"/>
    <w:tmpl w:val="F206519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1" w15:restartNumberingAfterBreak="0">
    <w:nsid w:val="6C1D73DB"/>
    <w:multiLevelType w:val="multilevel"/>
    <w:tmpl w:val="F376949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35" w15:restartNumberingAfterBreak="0">
    <w:nsid w:val="7BCF7D12"/>
    <w:multiLevelType w:val="multilevel"/>
    <w:tmpl w:val="F6C0E74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6"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928120">
    <w:abstractNumId w:val="34"/>
  </w:num>
  <w:num w:numId="2" w16cid:durableId="179779184">
    <w:abstractNumId w:val="34"/>
    <w:lvlOverride w:ilvl="0">
      <w:lvl w:ilvl="0">
        <w:start w:val="1"/>
        <w:numFmt w:val="decimal"/>
        <w:lvlText w:val="%1)"/>
        <w:lvlJc w:val="left"/>
        <w:pPr>
          <w:ind w:left="360" w:hanging="360"/>
        </w:pPr>
        <w:rPr>
          <w:b/>
        </w:rPr>
      </w:lvl>
    </w:lvlOverride>
  </w:num>
  <w:num w:numId="3" w16cid:durableId="1309478194">
    <w:abstractNumId w:val="0"/>
  </w:num>
  <w:num w:numId="4" w16cid:durableId="1056053397">
    <w:abstractNumId w:val="20"/>
  </w:num>
  <w:num w:numId="5" w16cid:durableId="1568804205">
    <w:abstractNumId w:val="12"/>
  </w:num>
  <w:num w:numId="6" w16cid:durableId="13025373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389595">
    <w:abstractNumId w:val="10"/>
  </w:num>
  <w:num w:numId="8" w16cid:durableId="1033193261">
    <w:abstractNumId w:val="28"/>
  </w:num>
  <w:num w:numId="9" w16cid:durableId="2057511518">
    <w:abstractNumId w:val="2"/>
  </w:num>
  <w:num w:numId="10" w16cid:durableId="1077240349">
    <w:abstractNumId w:val="32"/>
  </w:num>
  <w:num w:numId="11" w16cid:durableId="1098255947">
    <w:abstractNumId w:val="7"/>
  </w:num>
  <w:num w:numId="12" w16cid:durableId="1021005012">
    <w:abstractNumId w:val="29"/>
  </w:num>
  <w:num w:numId="13" w16cid:durableId="2007514118">
    <w:abstractNumId w:val="27"/>
  </w:num>
  <w:num w:numId="14" w16cid:durableId="102724724">
    <w:abstractNumId w:val="9"/>
  </w:num>
  <w:num w:numId="15" w16cid:durableId="263537451">
    <w:abstractNumId w:val="36"/>
  </w:num>
  <w:num w:numId="16" w16cid:durableId="324431368">
    <w:abstractNumId w:val="22"/>
  </w:num>
  <w:num w:numId="17" w16cid:durableId="1928003942">
    <w:abstractNumId w:val="25"/>
  </w:num>
  <w:num w:numId="18" w16cid:durableId="1145972441">
    <w:abstractNumId w:val="5"/>
  </w:num>
  <w:num w:numId="19" w16cid:durableId="819007656">
    <w:abstractNumId w:val="24"/>
  </w:num>
  <w:num w:numId="20" w16cid:durableId="1385644085">
    <w:abstractNumId w:val="26"/>
  </w:num>
  <w:num w:numId="21" w16cid:durableId="2107270051">
    <w:abstractNumId w:val="8"/>
  </w:num>
  <w:num w:numId="22" w16cid:durableId="248079137">
    <w:abstractNumId w:val="4"/>
  </w:num>
  <w:num w:numId="23" w16cid:durableId="1225796396">
    <w:abstractNumId w:val="14"/>
  </w:num>
  <w:num w:numId="24" w16cid:durableId="2067952031">
    <w:abstractNumId w:val="23"/>
  </w:num>
  <w:num w:numId="25" w16cid:durableId="1270046867">
    <w:abstractNumId w:val="33"/>
  </w:num>
  <w:num w:numId="26" w16cid:durableId="110903248">
    <w:abstractNumId w:val="6"/>
  </w:num>
  <w:num w:numId="27" w16cid:durableId="1587227030">
    <w:abstractNumId w:val="19"/>
  </w:num>
  <w:num w:numId="28" w16cid:durableId="297226232">
    <w:abstractNumId w:val="17"/>
  </w:num>
  <w:num w:numId="29" w16cid:durableId="2003509025">
    <w:abstractNumId w:val="11"/>
  </w:num>
  <w:num w:numId="30" w16cid:durableId="1638560856">
    <w:abstractNumId w:val="18"/>
  </w:num>
  <w:num w:numId="31" w16cid:durableId="1675181909">
    <w:abstractNumId w:val="13"/>
  </w:num>
  <w:num w:numId="32" w16cid:durableId="505830062">
    <w:abstractNumId w:val="3"/>
  </w:num>
  <w:num w:numId="33" w16cid:durableId="80882708">
    <w:abstractNumId w:val="21"/>
  </w:num>
  <w:num w:numId="34" w16cid:durableId="501362585">
    <w:abstractNumId w:val="15"/>
  </w:num>
  <w:num w:numId="35"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1535532405">
    <w:abstractNumId w:val="30"/>
  </w:num>
  <w:num w:numId="37" w16cid:durableId="770197389">
    <w:abstractNumId w:val="35"/>
  </w:num>
  <w:num w:numId="38" w16cid:durableId="1785609127">
    <w:abstractNumId w:val="31"/>
  </w:num>
  <w:num w:numId="39" w16cid:durableId="1152410887">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3E51"/>
    <w:rsid w:val="00005E1B"/>
    <w:rsid w:val="00005F1B"/>
    <w:rsid w:val="00007F55"/>
    <w:rsid w:val="00010D71"/>
    <w:rsid w:val="00012723"/>
    <w:rsid w:val="00013166"/>
    <w:rsid w:val="00013510"/>
    <w:rsid w:val="00014B44"/>
    <w:rsid w:val="00014C5C"/>
    <w:rsid w:val="0001528D"/>
    <w:rsid w:val="000174A4"/>
    <w:rsid w:val="00017D0E"/>
    <w:rsid w:val="00017F37"/>
    <w:rsid w:val="000247AD"/>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1FE"/>
    <w:rsid w:val="00056A0A"/>
    <w:rsid w:val="000577BF"/>
    <w:rsid w:val="0006008C"/>
    <w:rsid w:val="000604AC"/>
    <w:rsid w:val="0006285C"/>
    <w:rsid w:val="000653A5"/>
    <w:rsid w:val="000704B1"/>
    <w:rsid w:val="00071C80"/>
    <w:rsid w:val="00072603"/>
    <w:rsid w:val="000728F1"/>
    <w:rsid w:val="00073B13"/>
    <w:rsid w:val="00073EFC"/>
    <w:rsid w:val="00077D86"/>
    <w:rsid w:val="00080420"/>
    <w:rsid w:val="000809F2"/>
    <w:rsid w:val="00080A21"/>
    <w:rsid w:val="00081AC9"/>
    <w:rsid w:val="00081E95"/>
    <w:rsid w:val="00083DBA"/>
    <w:rsid w:val="00083E4E"/>
    <w:rsid w:val="00085454"/>
    <w:rsid w:val="0008573F"/>
    <w:rsid w:val="000867E5"/>
    <w:rsid w:val="00087603"/>
    <w:rsid w:val="00087859"/>
    <w:rsid w:val="00090B1F"/>
    <w:rsid w:val="00091986"/>
    <w:rsid w:val="00095B1C"/>
    <w:rsid w:val="00095DDD"/>
    <w:rsid w:val="000965FE"/>
    <w:rsid w:val="000A0C10"/>
    <w:rsid w:val="000A318B"/>
    <w:rsid w:val="000A39B8"/>
    <w:rsid w:val="000A58A9"/>
    <w:rsid w:val="000A5C98"/>
    <w:rsid w:val="000B1886"/>
    <w:rsid w:val="000B4693"/>
    <w:rsid w:val="000B7D34"/>
    <w:rsid w:val="000C1C4B"/>
    <w:rsid w:val="000C2600"/>
    <w:rsid w:val="000C33B9"/>
    <w:rsid w:val="000C3A67"/>
    <w:rsid w:val="000C4301"/>
    <w:rsid w:val="000C7365"/>
    <w:rsid w:val="000C78D9"/>
    <w:rsid w:val="000C78F7"/>
    <w:rsid w:val="000C7BE2"/>
    <w:rsid w:val="000D09E4"/>
    <w:rsid w:val="000D1B20"/>
    <w:rsid w:val="000D4A2F"/>
    <w:rsid w:val="000D5B01"/>
    <w:rsid w:val="000E1A5B"/>
    <w:rsid w:val="000E22C1"/>
    <w:rsid w:val="000E2EE0"/>
    <w:rsid w:val="000E3271"/>
    <w:rsid w:val="000E3E52"/>
    <w:rsid w:val="000E5AF9"/>
    <w:rsid w:val="000E7988"/>
    <w:rsid w:val="000F1C9F"/>
    <w:rsid w:val="000F4CEA"/>
    <w:rsid w:val="000F5164"/>
    <w:rsid w:val="000F58BB"/>
    <w:rsid w:val="00100830"/>
    <w:rsid w:val="00104F3B"/>
    <w:rsid w:val="00106CCF"/>
    <w:rsid w:val="00106F6F"/>
    <w:rsid w:val="00110813"/>
    <w:rsid w:val="00113ACF"/>
    <w:rsid w:val="00114AD3"/>
    <w:rsid w:val="0011591E"/>
    <w:rsid w:val="00115AFE"/>
    <w:rsid w:val="0011703D"/>
    <w:rsid w:val="00120286"/>
    <w:rsid w:val="0012088C"/>
    <w:rsid w:val="0012183B"/>
    <w:rsid w:val="001247AF"/>
    <w:rsid w:val="0012565C"/>
    <w:rsid w:val="00126F09"/>
    <w:rsid w:val="001271EE"/>
    <w:rsid w:val="00127E06"/>
    <w:rsid w:val="001304ED"/>
    <w:rsid w:val="00131C7C"/>
    <w:rsid w:val="00132228"/>
    <w:rsid w:val="0013375F"/>
    <w:rsid w:val="00134B1B"/>
    <w:rsid w:val="0013547C"/>
    <w:rsid w:val="00141796"/>
    <w:rsid w:val="00141DF1"/>
    <w:rsid w:val="0014395F"/>
    <w:rsid w:val="00146417"/>
    <w:rsid w:val="00146B88"/>
    <w:rsid w:val="00146F9E"/>
    <w:rsid w:val="00147003"/>
    <w:rsid w:val="00150B80"/>
    <w:rsid w:val="00153F62"/>
    <w:rsid w:val="00155716"/>
    <w:rsid w:val="00156650"/>
    <w:rsid w:val="00161E32"/>
    <w:rsid w:val="00163BA1"/>
    <w:rsid w:val="00163BDA"/>
    <w:rsid w:val="0016528C"/>
    <w:rsid w:val="00167F23"/>
    <w:rsid w:val="00167F6F"/>
    <w:rsid w:val="00170144"/>
    <w:rsid w:val="001708CE"/>
    <w:rsid w:val="00175E83"/>
    <w:rsid w:val="00182310"/>
    <w:rsid w:val="00182572"/>
    <w:rsid w:val="0018283C"/>
    <w:rsid w:val="00183E54"/>
    <w:rsid w:val="00184B8F"/>
    <w:rsid w:val="00186883"/>
    <w:rsid w:val="001916B1"/>
    <w:rsid w:val="00194102"/>
    <w:rsid w:val="00194FD5"/>
    <w:rsid w:val="00196C12"/>
    <w:rsid w:val="001A160B"/>
    <w:rsid w:val="001A2260"/>
    <w:rsid w:val="001A72EE"/>
    <w:rsid w:val="001A77C8"/>
    <w:rsid w:val="001A79EA"/>
    <w:rsid w:val="001B1349"/>
    <w:rsid w:val="001B6584"/>
    <w:rsid w:val="001B75B9"/>
    <w:rsid w:val="001C196E"/>
    <w:rsid w:val="001C1D64"/>
    <w:rsid w:val="001C3871"/>
    <w:rsid w:val="001C6201"/>
    <w:rsid w:val="001D14B8"/>
    <w:rsid w:val="001D44DE"/>
    <w:rsid w:val="001D4D5C"/>
    <w:rsid w:val="001D5E12"/>
    <w:rsid w:val="001D62E5"/>
    <w:rsid w:val="001D7B2F"/>
    <w:rsid w:val="001E0FBA"/>
    <w:rsid w:val="001E14DC"/>
    <w:rsid w:val="001E1D5D"/>
    <w:rsid w:val="001E1E6C"/>
    <w:rsid w:val="001E26ED"/>
    <w:rsid w:val="001E41C4"/>
    <w:rsid w:val="00200361"/>
    <w:rsid w:val="002007BA"/>
    <w:rsid w:val="00202C21"/>
    <w:rsid w:val="00203737"/>
    <w:rsid w:val="00204BBB"/>
    <w:rsid w:val="00205597"/>
    <w:rsid w:val="00205AB1"/>
    <w:rsid w:val="00206742"/>
    <w:rsid w:val="002117E2"/>
    <w:rsid w:val="00211967"/>
    <w:rsid w:val="00211E5A"/>
    <w:rsid w:val="002132FA"/>
    <w:rsid w:val="00213449"/>
    <w:rsid w:val="00215A21"/>
    <w:rsid w:val="00215BC0"/>
    <w:rsid w:val="002211A5"/>
    <w:rsid w:val="0022171D"/>
    <w:rsid w:val="002239FE"/>
    <w:rsid w:val="00223BB2"/>
    <w:rsid w:val="00225232"/>
    <w:rsid w:val="00227F96"/>
    <w:rsid w:val="00231D3A"/>
    <w:rsid w:val="00234079"/>
    <w:rsid w:val="002344EE"/>
    <w:rsid w:val="00235FB0"/>
    <w:rsid w:val="002361C6"/>
    <w:rsid w:val="00236BE3"/>
    <w:rsid w:val="00244812"/>
    <w:rsid w:val="00245830"/>
    <w:rsid w:val="00246FDC"/>
    <w:rsid w:val="002475CB"/>
    <w:rsid w:val="00247B7D"/>
    <w:rsid w:val="00250CFC"/>
    <w:rsid w:val="00254413"/>
    <w:rsid w:val="00255128"/>
    <w:rsid w:val="00262516"/>
    <w:rsid w:val="00262A00"/>
    <w:rsid w:val="002634B4"/>
    <w:rsid w:val="0026375B"/>
    <w:rsid w:val="00263ECC"/>
    <w:rsid w:val="00264A8E"/>
    <w:rsid w:val="002660F3"/>
    <w:rsid w:val="00266FE2"/>
    <w:rsid w:val="002737E4"/>
    <w:rsid w:val="00274457"/>
    <w:rsid w:val="00275690"/>
    <w:rsid w:val="002813F3"/>
    <w:rsid w:val="002832AF"/>
    <w:rsid w:val="00283AA2"/>
    <w:rsid w:val="00285085"/>
    <w:rsid w:val="00285771"/>
    <w:rsid w:val="00285823"/>
    <w:rsid w:val="002873B1"/>
    <w:rsid w:val="0029371E"/>
    <w:rsid w:val="0029398B"/>
    <w:rsid w:val="00294514"/>
    <w:rsid w:val="0029579A"/>
    <w:rsid w:val="002A2CA3"/>
    <w:rsid w:val="002A36B5"/>
    <w:rsid w:val="002A5285"/>
    <w:rsid w:val="002A5318"/>
    <w:rsid w:val="002A5953"/>
    <w:rsid w:val="002A7552"/>
    <w:rsid w:val="002A7C20"/>
    <w:rsid w:val="002B1315"/>
    <w:rsid w:val="002B2943"/>
    <w:rsid w:val="002C1208"/>
    <w:rsid w:val="002C16F9"/>
    <w:rsid w:val="002C6EE3"/>
    <w:rsid w:val="002C7FCC"/>
    <w:rsid w:val="002D2367"/>
    <w:rsid w:val="002D2440"/>
    <w:rsid w:val="002D255E"/>
    <w:rsid w:val="002D7124"/>
    <w:rsid w:val="002D797E"/>
    <w:rsid w:val="002E29EF"/>
    <w:rsid w:val="002E2B12"/>
    <w:rsid w:val="002E2CEB"/>
    <w:rsid w:val="002E3611"/>
    <w:rsid w:val="002E4AD0"/>
    <w:rsid w:val="002F1AE9"/>
    <w:rsid w:val="002F20A4"/>
    <w:rsid w:val="002F43F9"/>
    <w:rsid w:val="002F48E1"/>
    <w:rsid w:val="002F590C"/>
    <w:rsid w:val="0030031A"/>
    <w:rsid w:val="00301C85"/>
    <w:rsid w:val="00305CA3"/>
    <w:rsid w:val="003061A1"/>
    <w:rsid w:val="00312DC4"/>
    <w:rsid w:val="00314079"/>
    <w:rsid w:val="003141E2"/>
    <w:rsid w:val="00316E3A"/>
    <w:rsid w:val="00320B9F"/>
    <w:rsid w:val="003216FD"/>
    <w:rsid w:val="00321DBB"/>
    <w:rsid w:val="003220B3"/>
    <w:rsid w:val="0032555D"/>
    <w:rsid w:val="0032768F"/>
    <w:rsid w:val="00330684"/>
    <w:rsid w:val="00330A29"/>
    <w:rsid w:val="00332540"/>
    <w:rsid w:val="00335DEC"/>
    <w:rsid w:val="00336617"/>
    <w:rsid w:val="00341237"/>
    <w:rsid w:val="0034626C"/>
    <w:rsid w:val="00347060"/>
    <w:rsid w:val="00353953"/>
    <w:rsid w:val="00353C4D"/>
    <w:rsid w:val="00354780"/>
    <w:rsid w:val="00355050"/>
    <w:rsid w:val="003577E3"/>
    <w:rsid w:val="00360B4C"/>
    <w:rsid w:val="00361CB7"/>
    <w:rsid w:val="00363FA4"/>
    <w:rsid w:val="00365477"/>
    <w:rsid w:val="003673BD"/>
    <w:rsid w:val="003704DB"/>
    <w:rsid w:val="003759F6"/>
    <w:rsid w:val="00376A73"/>
    <w:rsid w:val="003871E8"/>
    <w:rsid w:val="0039109D"/>
    <w:rsid w:val="00391485"/>
    <w:rsid w:val="003917D1"/>
    <w:rsid w:val="00394C3F"/>
    <w:rsid w:val="00395694"/>
    <w:rsid w:val="0039605C"/>
    <w:rsid w:val="00396175"/>
    <w:rsid w:val="00396559"/>
    <w:rsid w:val="00397A49"/>
    <w:rsid w:val="003A0259"/>
    <w:rsid w:val="003A6B3C"/>
    <w:rsid w:val="003B1722"/>
    <w:rsid w:val="003B4491"/>
    <w:rsid w:val="003B47BB"/>
    <w:rsid w:val="003B599B"/>
    <w:rsid w:val="003C4317"/>
    <w:rsid w:val="003C5254"/>
    <w:rsid w:val="003C66F3"/>
    <w:rsid w:val="003C6828"/>
    <w:rsid w:val="003C6900"/>
    <w:rsid w:val="003D0744"/>
    <w:rsid w:val="003D34ED"/>
    <w:rsid w:val="003D7525"/>
    <w:rsid w:val="003E19B2"/>
    <w:rsid w:val="003E1C6D"/>
    <w:rsid w:val="003E4957"/>
    <w:rsid w:val="003E57E6"/>
    <w:rsid w:val="003E6382"/>
    <w:rsid w:val="003E7563"/>
    <w:rsid w:val="003F0500"/>
    <w:rsid w:val="003F0C07"/>
    <w:rsid w:val="003F1456"/>
    <w:rsid w:val="003F19C2"/>
    <w:rsid w:val="003F53E0"/>
    <w:rsid w:val="003F709C"/>
    <w:rsid w:val="003F7ACD"/>
    <w:rsid w:val="00401D03"/>
    <w:rsid w:val="00406A86"/>
    <w:rsid w:val="00406EA9"/>
    <w:rsid w:val="004102BF"/>
    <w:rsid w:val="004103F9"/>
    <w:rsid w:val="004111BF"/>
    <w:rsid w:val="00412A71"/>
    <w:rsid w:val="00413218"/>
    <w:rsid w:val="00413CEF"/>
    <w:rsid w:val="00413E59"/>
    <w:rsid w:val="00416B1C"/>
    <w:rsid w:val="00417A41"/>
    <w:rsid w:val="00417C4B"/>
    <w:rsid w:val="004200D3"/>
    <w:rsid w:val="00421592"/>
    <w:rsid w:val="00423729"/>
    <w:rsid w:val="004247FF"/>
    <w:rsid w:val="00426AE4"/>
    <w:rsid w:val="00427FC5"/>
    <w:rsid w:val="004300C6"/>
    <w:rsid w:val="00430F27"/>
    <w:rsid w:val="00432D9D"/>
    <w:rsid w:val="00433C6D"/>
    <w:rsid w:val="00434AAE"/>
    <w:rsid w:val="00437553"/>
    <w:rsid w:val="004409FD"/>
    <w:rsid w:val="00445448"/>
    <w:rsid w:val="00446E9F"/>
    <w:rsid w:val="004522B1"/>
    <w:rsid w:val="00452CA2"/>
    <w:rsid w:val="00453A8A"/>
    <w:rsid w:val="00455296"/>
    <w:rsid w:val="00455360"/>
    <w:rsid w:val="00456B02"/>
    <w:rsid w:val="00456E65"/>
    <w:rsid w:val="00457512"/>
    <w:rsid w:val="00457FB1"/>
    <w:rsid w:val="004612D8"/>
    <w:rsid w:val="00462500"/>
    <w:rsid w:val="004634A3"/>
    <w:rsid w:val="00470C54"/>
    <w:rsid w:val="00471540"/>
    <w:rsid w:val="00481C10"/>
    <w:rsid w:val="00482545"/>
    <w:rsid w:val="00482877"/>
    <w:rsid w:val="00483268"/>
    <w:rsid w:val="0048338E"/>
    <w:rsid w:val="0048735C"/>
    <w:rsid w:val="00490652"/>
    <w:rsid w:val="00491E4A"/>
    <w:rsid w:val="00492490"/>
    <w:rsid w:val="00495D74"/>
    <w:rsid w:val="0049623D"/>
    <w:rsid w:val="00497977"/>
    <w:rsid w:val="004A3528"/>
    <w:rsid w:val="004A5A02"/>
    <w:rsid w:val="004A6E02"/>
    <w:rsid w:val="004A7B05"/>
    <w:rsid w:val="004B28FD"/>
    <w:rsid w:val="004B34F8"/>
    <w:rsid w:val="004B35E2"/>
    <w:rsid w:val="004C0643"/>
    <w:rsid w:val="004C19F5"/>
    <w:rsid w:val="004C1D3A"/>
    <w:rsid w:val="004C2755"/>
    <w:rsid w:val="004C4238"/>
    <w:rsid w:val="004C4937"/>
    <w:rsid w:val="004C69C2"/>
    <w:rsid w:val="004C7B83"/>
    <w:rsid w:val="004D463D"/>
    <w:rsid w:val="004D4F03"/>
    <w:rsid w:val="004D5562"/>
    <w:rsid w:val="004D564E"/>
    <w:rsid w:val="004E0E93"/>
    <w:rsid w:val="004E1F4B"/>
    <w:rsid w:val="004E2C88"/>
    <w:rsid w:val="004E5C46"/>
    <w:rsid w:val="004E6702"/>
    <w:rsid w:val="004F0AD5"/>
    <w:rsid w:val="004F14F7"/>
    <w:rsid w:val="004F2E55"/>
    <w:rsid w:val="004F4C32"/>
    <w:rsid w:val="004F5D78"/>
    <w:rsid w:val="004F6D34"/>
    <w:rsid w:val="004F6EB2"/>
    <w:rsid w:val="004F7B83"/>
    <w:rsid w:val="00500CF3"/>
    <w:rsid w:val="00502B62"/>
    <w:rsid w:val="00504576"/>
    <w:rsid w:val="00506E49"/>
    <w:rsid w:val="0051143E"/>
    <w:rsid w:val="00512E81"/>
    <w:rsid w:val="0051518D"/>
    <w:rsid w:val="00515333"/>
    <w:rsid w:val="00517444"/>
    <w:rsid w:val="00522A19"/>
    <w:rsid w:val="005230BD"/>
    <w:rsid w:val="00523910"/>
    <w:rsid w:val="00526CD3"/>
    <w:rsid w:val="00526FAB"/>
    <w:rsid w:val="00527538"/>
    <w:rsid w:val="00534A8A"/>
    <w:rsid w:val="0053644E"/>
    <w:rsid w:val="00543B2D"/>
    <w:rsid w:val="00545556"/>
    <w:rsid w:val="00546708"/>
    <w:rsid w:val="0054712F"/>
    <w:rsid w:val="00547CCA"/>
    <w:rsid w:val="005504BC"/>
    <w:rsid w:val="00551C87"/>
    <w:rsid w:val="00551E49"/>
    <w:rsid w:val="00551E65"/>
    <w:rsid w:val="00553452"/>
    <w:rsid w:val="00556F6D"/>
    <w:rsid w:val="00561F82"/>
    <w:rsid w:val="00564FE2"/>
    <w:rsid w:val="00566062"/>
    <w:rsid w:val="0056661F"/>
    <w:rsid w:val="005668B3"/>
    <w:rsid w:val="00566D04"/>
    <w:rsid w:val="00566E3E"/>
    <w:rsid w:val="00571593"/>
    <w:rsid w:val="00576BD1"/>
    <w:rsid w:val="00583888"/>
    <w:rsid w:val="005855AE"/>
    <w:rsid w:val="00587294"/>
    <w:rsid w:val="005874EA"/>
    <w:rsid w:val="005907BF"/>
    <w:rsid w:val="00593AE4"/>
    <w:rsid w:val="00593D28"/>
    <w:rsid w:val="00594D68"/>
    <w:rsid w:val="005964CE"/>
    <w:rsid w:val="005973CE"/>
    <w:rsid w:val="005A209D"/>
    <w:rsid w:val="005A62B2"/>
    <w:rsid w:val="005A6E97"/>
    <w:rsid w:val="005A6FAA"/>
    <w:rsid w:val="005B1442"/>
    <w:rsid w:val="005B2272"/>
    <w:rsid w:val="005B288B"/>
    <w:rsid w:val="005C0791"/>
    <w:rsid w:val="005C281B"/>
    <w:rsid w:val="005C411F"/>
    <w:rsid w:val="005C494D"/>
    <w:rsid w:val="005C4D4E"/>
    <w:rsid w:val="005C771F"/>
    <w:rsid w:val="005D1336"/>
    <w:rsid w:val="005D1A58"/>
    <w:rsid w:val="005D2E8E"/>
    <w:rsid w:val="005D31F3"/>
    <w:rsid w:val="005D5CFC"/>
    <w:rsid w:val="005D5F53"/>
    <w:rsid w:val="005D6E68"/>
    <w:rsid w:val="005D7847"/>
    <w:rsid w:val="005E1934"/>
    <w:rsid w:val="005E3946"/>
    <w:rsid w:val="005E4CB8"/>
    <w:rsid w:val="005E5695"/>
    <w:rsid w:val="005E6706"/>
    <w:rsid w:val="005F080B"/>
    <w:rsid w:val="005F3FAC"/>
    <w:rsid w:val="005F472F"/>
    <w:rsid w:val="005F4CC1"/>
    <w:rsid w:val="0060014B"/>
    <w:rsid w:val="00600252"/>
    <w:rsid w:val="006010A4"/>
    <w:rsid w:val="006019EB"/>
    <w:rsid w:val="00606D9A"/>
    <w:rsid w:val="006071D1"/>
    <w:rsid w:val="006076BB"/>
    <w:rsid w:val="00610E85"/>
    <w:rsid w:val="0061289E"/>
    <w:rsid w:val="00612C56"/>
    <w:rsid w:val="006204C3"/>
    <w:rsid w:val="00622409"/>
    <w:rsid w:val="00622FBF"/>
    <w:rsid w:val="006246E0"/>
    <w:rsid w:val="00626EFB"/>
    <w:rsid w:val="0062757A"/>
    <w:rsid w:val="006338CA"/>
    <w:rsid w:val="006343F7"/>
    <w:rsid w:val="006348D0"/>
    <w:rsid w:val="00636FC4"/>
    <w:rsid w:val="0063777B"/>
    <w:rsid w:val="006437BE"/>
    <w:rsid w:val="00643FD9"/>
    <w:rsid w:val="00645037"/>
    <w:rsid w:val="00645164"/>
    <w:rsid w:val="0065402A"/>
    <w:rsid w:val="006558C0"/>
    <w:rsid w:val="00656191"/>
    <w:rsid w:val="00657B9D"/>
    <w:rsid w:val="0066056D"/>
    <w:rsid w:val="00664CC9"/>
    <w:rsid w:val="006701EC"/>
    <w:rsid w:val="006722D0"/>
    <w:rsid w:val="00675072"/>
    <w:rsid w:val="00675A50"/>
    <w:rsid w:val="00676A0F"/>
    <w:rsid w:val="00677603"/>
    <w:rsid w:val="006807E8"/>
    <w:rsid w:val="00682E1A"/>
    <w:rsid w:val="00685793"/>
    <w:rsid w:val="006876B1"/>
    <w:rsid w:val="00687D34"/>
    <w:rsid w:val="00694F52"/>
    <w:rsid w:val="0069651A"/>
    <w:rsid w:val="00697F0B"/>
    <w:rsid w:val="006A17CE"/>
    <w:rsid w:val="006A6079"/>
    <w:rsid w:val="006B5012"/>
    <w:rsid w:val="006B515A"/>
    <w:rsid w:val="006B5643"/>
    <w:rsid w:val="006B5B91"/>
    <w:rsid w:val="006C2AC4"/>
    <w:rsid w:val="006C2BA9"/>
    <w:rsid w:val="006C3709"/>
    <w:rsid w:val="006C3776"/>
    <w:rsid w:val="006C51B0"/>
    <w:rsid w:val="006C580E"/>
    <w:rsid w:val="006C698A"/>
    <w:rsid w:val="006D0E32"/>
    <w:rsid w:val="006D5690"/>
    <w:rsid w:val="006D7B6A"/>
    <w:rsid w:val="006D7FF3"/>
    <w:rsid w:val="006E1A13"/>
    <w:rsid w:val="006E382E"/>
    <w:rsid w:val="006E54F6"/>
    <w:rsid w:val="006E7513"/>
    <w:rsid w:val="006F52C7"/>
    <w:rsid w:val="006F566A"/>
    <w:rsid w:val="006F651C"/>
    <w:rsid w:val="006F68B1"/>
    <w:rsid w:val="006F7E06"/>
    <w:rsid w:val="00700936"/>
    <w:rsid w:val="00700BE3"/>
    <w:rsid w:val="00702F13"/>
    <w:rsid w:val="0070694B"/>
    <w:rsid w:val="00707FD6"/>
    <w:rsid w:val="007116C9"/>
    <w:rsid w:val="007119E0"/>
    <w:rsid w:val="00712391"/>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4D12"/>
    <w:rsid w:val="007457FC"/>
    <w:rsid w:val="00746E5C"/>
    <w:rsid w:val="007477B0"/>
    <w:rsid w:val="00747A75"/>
    <w:rsid w:val="00750982"/>
    <w:rsid w:val="007515D1"/>
    <w:rsid w:val="00751C91"/>
    <w:rsid w:val="00755FDC"/>
    <w:rsid w:val="00762DAD"/>
    <w:rsid w:val="0076392F"/>
    <w:rsid w:val="00764547"/>
    <w:rsid w:val="00772916"/>
    <w:rsid w:val="007737F0"/>
    <w:rsid w:val="00774216"/>
    <w:rsid w:val="00775333"/>
    <w:rsid w:val="00775B9C"/>
    <w:rsid w:val="00781A3A"/>
    <w:rsid w:val="00781FB7"/>
    <w:rsid w:val="007864AF"/>
    <w:rsid w:val="00787ED9"/>
    <w:rsid w:val="007916B4"/>
    <w:rsid w:val="007938CB"/>
    <w:rsid w:val="00793B6D"/>
    <w:rsid w:val="0079401A"/>
    <w:rsid w:val="007973C9"/>
    <w:rsid w:val="00797D25"/>
    <w:rsid w:val="007A0C15"/>
    <w:rsid w:val="007A2365"/>
    <w:rsid w:val="007A3D05"/>
    <w:rsid w:val="007A4601"/>
    <w:rsid w:val="007A531C"/>
    <w:rsid w:val="007A5806"/>
    <w:rsid w:val="007A6FE0"/>
    <w:rsid w:val="007B0215"/>
    <w:rsid w:val="007B0C56"/>
    <w:rsid w:val="007B2632"/>
    <w:rsid w:val="007B3CC9"/>
    <w:rsid w:val="007B6D25"/>
    <w:rsid w:val="007B7BFE"/>
    <w:rsid w:val="007C02C0"/>
    <w:rsid w:val="007C1EF4"/>
    <w:rsid w:val="007C2A4B"/>
    <w:rsid w:val="007C4726"/>
    <w:rsid w:val="007C7EBB"/>
    <w:rsid w:val="007D066E"/>
    <w:rsid w:val="007D2F3D"/>
    <w:rsid w:val="007D7D78"/>
    <w:rsid w:val="007E0EB1"/>
    <w:rsid w:val="007E1422"/>
    <w:rsid w:val="007E2862"/>
    <w:rsid w:val="007E5A45"/>
    <w:rsid w:val="007E68A9"/>
    <w:rsid w:val="007E6AE5"/>
    <w:rsid w:val="007F1159"/>
    <w:rsid w:val="007F2078"/>
    <w:rsid w:val="007F372E"/>
    <w:rsid w:val="00801546"/>
    <w:rsid w:val="0080168F"/>
    <w:rsid w:val="00801913"/>
    <w:rsid w:val="00802A95"/>
    <w:rsid w:val="0080308F"/>
    <w:rsid w:val="008033CA"/>
    <w:rsid w:val="00806674"/>
    <w:rsid w:val="00810B27"/>
    <w:rsid w:val="008125B3"/>
    <w:rsid w:val="00812E58"/>
    <w:rsid w:val="008134AB"/>
    <w:rsid w:val="008141AE"/>
    <w:rsid w:val="00816190"/>
    <w:rsid w:val="00816535"/>
    <w:rsid w:val="008248D2"/>
    <w:rsid w:val="00825B11"/>
    <w:rsid w:val="00830932"/>
    <w:rsid w:val="00830FDA"/>
    <w:rsid w:val="00831F37"/>
    <w:rsid w:val="008357A0"/>
    <w:rsid w:val="008369F4"/>
    <w:rsid w:val="00836BE2"/>
    <w:rsid w:val="00836E37"/>
    <w:rsid w:val="0083707D"/>
    <w:rsid w:val="00837FC8"/>
    <w:rsid w:val="0084376D"/>
    <w:rsid w:val="008468B3"/>
    <w:rsid w:val="00850CBF"/>
    <w:rsid w:val="0085217E"/>
    <w:rsid w:val="008564D2"/>
    <w:rsid w:val="00857034"/>
    <w:rsid w:val="0086011A"/>
    <w:rsid w:val="008607E7"/>
    <w:rsid w:val="008625AC"/>
    <w:rsid w:val="00862CDB"/>
    <w:rsid w:val="008660FA"/>
    <w:rsid w:val="00866245"/>
    <w:rsid w:val="008676E0"/>
    <w:rsid w:val="00877782"/>
    <w:rsid w:val="00877894"/>
    <w:rsid w:val="008814BE"/>
    <w:rsid w:val="00883EEA"/>
    <w:rsid w:val="00884550"/>
    <w:rsid w:val="0088519F"/>
    <w:rsid w:val="008856F9"/>
    <w:rsid w:val="00890D57"/>
    <w:rsid w:val="0089101B"/>
    <w:rsid w:val="00894311"/>
    <w:rsid w:val="00895361"/>
    <w:rsid w:val="0089625A"/>
    <w:rsid w:val="00896671"/>
    <w:rsid w:val="0089754D"/>
    <w:rsid w:val="008A0953"/>
    <w:rsid w:val="008A2D2D"/>
    <w:rsid w:val="008A364C"/>
    <w:rsid w:val="008A707E"/>
    <w:rsid w:val="008A7B36"/>
    <w:rsid w:val="008B1087"/>
    <w:rsid w:val="008B13B0"/>
    <w:rsid w:val="008B1A6C"/>
    <w:rsid w:val="008B1CD7"/>
    <w:rsid w:val="008B359C"/>
    <w:rsid w:val="008B43B4"/>
    <w:rsid w:val="008B54F2"/>
    <w:rsid w:val="008B581C"/>
    <w:rsid w:val="008C09C3"/>
    <w:rsid w:val="008C1C70"/>
    <w:rsid w:val="008C1EDB"/>
    <w:rsid w:val="008C2565"/>
    <w:rsid w:val="008C36B3"/>
    <w:rsid w:val="008C47E2"/>
    <w:rsid w:val="008C4925"/>
    <w:rsid w:val="008C785E"/>
    <w:rsid w:val="008D1706"/>
    <w:rsid w:val="008D2B2A"/>
    <w:rsid w:val="008D33EA"/>
    <w:rsid w:val="008D5D30"/>
    <w:rsid w:val="008E0C92"/>
    <w:rsid w:val="008E15AC"/>
    <w:rsid w:val="008E1BEF"/>
    <w:rsid w:val="008E3878"/>
    <w:rsid w:val="008E3A88"/>
    <w:rsid w:val="008E52A2"/>
    <w:rsid w:val="008E7A6F"/>
    <w:rsid w:val="008F0063"/>
    <w:rsid w:val="008F44FD"/>
    <w:rsid w:val="008F58E4"/>
    <w:rsid w:val="008F653A"/>
    <w:rsid w:val="00900120"/>
    <w:rsid w:val="00900C9F"/>
    <w:rsid w:val="00903177"/>
    <w:rsid w:val="00905A9F"/>
    <w:rsid w:val="00912607"/>
    <w:rsid w:val="00913A17"/>
    <w:rsid w:val="00915721"/>
    <w:rsid w:val="00916081"/>
    <w:rsid w:val="00916305"/>
    <w:rsid w:val="00922067"/>
    <w:rsid w:val="00924DDB"/>
    <w:rsid w:val="00927972"/>
    <w:rsid w:val="00927BFC"/>
    <w:rsid w:val="0093029A"/>
    <w:rsid w:val="009321BB"/>
    <w:rsid w:val="00932957"/>
    <w:rsid w:val="00933CF5"/>
    <w:rsid w:val="009349D1"/>
    <w:rsid w:val="00935552"/>
    <w:rsid w:val="00935C89"/>
    <w:rsid w:val="00936E8C"/>
    <w:rsid w:val="009409A0"/>
    <w:rsid w:val="0095010B"/>
    <w:rsid w:val="00951D6F"/>
    <w:rsid w:val="00952A07"/>
    <w:rsid w:val="0095549C"/>
    <w:rsid w:val="00963B8F"/>
    <w:rsid w:val="0096473C"/>
    <w:rsid w:val="00967030"/>
    <w:rsid w:val="009703DB"/>
    <w:rsid w:val="009719DB"/>
    <w:rsid w:val="00973E83"/>
    <w:rsid w:val="009761E9"/>
    <w:rsid w:val="009771F5"/>
    <w:rsid w:val="00981069"/>
    <w:rsid w:val="009816DC"/>
    <w:rsid w:val="009841BD"/>
    <w:rsid w:val="00986819"/>
    <w:rsid w:val="0098687B"/>
    <w:rsid w:val="00986CD0"/>
    <w:rsid w:val="00987A88"/>
    <w:rsid w:val="009910C4"/>
    <w:rsid w:val="00994421"/>
    <w:rsid w:val="009965CC"/>
    <w:rsid w:val="009A168B"/>
    <w:rsid w:val="009A28F7"/>
    <w:rsid w:val="009A483E"/>
    <w:rsid w:val="009A54D0"/>
    <w:rsid w:val="009A5BF8"/>
    <w:rsid w:val="009A625E"/>
    <w:rsid w:val="009B1F09"/>
    <w:rsid w:val="009B30F7"/>
    <w:rsid w:val="009B4EAC"/>
    <w:rsid w:val="009B6D96"/>
    <w:rsid w:val="009B7EB0"/>
    <w:rsid w:val="009B7F40"/>
    <w:rsid w:val="009C0897"/>
    <w:rsid w:val="009C367B"/>
    <w:rsid w:val="009C3CCC"/>
    <w:rsid w:val="009C50D3"/>
    <w:rsid w:val="009C61F9"/>
    <w:rsid w:val="009D7D0B"/>
    <w:rsid w:val="009E0583"/>
    <w:rsid w:val="009E1945"/>
    <w:rsid w:val="009E2864"/>
    <w:rsid w:val="009E2CA0"/>
    <w:rsid w:val="009E401A"/>
    <w:rsid w:val="009E44C1"/>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4ADD"/>
    <w:rsid w:val="00A24B07"/>
    <w:rsid w:val="00A25DB0"/>
    <w:rsid w:val="00A26E33"/>
    <w:rsid w:val="00A276C2"/>
    <w:rsid w:val="00A276EA"/>
    <w:rsid w:val="00A3034D"/>
    <w:rsid w:val="00A32182"/>
    <w:rsid w:val="00A33643"/>
    <w:rsid w:val="00A345A8"/>
    <w:rsid w:val="00A34B65"/>
    <w:rsid w:val="00A34C90"/>
    <w:rsid w:val="00A34D3A"/>
    <w:rsid w:val="00A34E21"/>
    <w:rsid w:val="00A36048"/>
    <w:rsid w:val="00A4093E"/>
    <w:rsid w:val="00A42525"/>
    <w:rsid w:val="00A42812"/>
    <w:rsid w:val="00A43E9B"/>
    <w:rsid w:val="00A44988"/>
    <w:rsid w:val="00A44B14"/>
    <w:rsid w:val="00A46CD4"/>
    <w:rsid w:val="00A502BC"/>
    <w:rsid w:val="00A5091C"/>
    <w:rsid w:val="00A51690"/>
    <w:rsid w:val="00A52ECA"/>
    <w:rsid w:val="00A54292"/>
    <w:rsid w:val="00A542B4"/>
    <w:rsid w:val="00A556AC"/>
    <w:rsid w:val="00A559A5"/>
    <w:rsid w:val="00A5713D"/>
    <w:rsid w:val="00A616C0"/>
    <w:rsid w:val="00A6582E"/>
    <w:rsid w:val="00A65D8C"/>
    <w:rsid w:val="00A660EF"/>
    <w:rsid w:val="00A668BF"/>
    <w:rsid w:val="00A71142"/>
    <w:rsid w:val="00A757F0"/>
    <w:rsid w:val="00A75D0F"/>
    <w:rsid w:val="00A77708"/>
    <w:rsid w:val="00A82812"/>
    <w:rsid w:val="00A82880"/>
    <w:rsid w:val="00A85602"/>
    <w:rsid w:val="00A9124F"/>
    <w:rsid w:val="00A92952"/>
    <w:rsid w:val="00A93613"/>
    <w:rsid w:val="00A95196"/>
    <w:rsid w:val="00A961D6"/>
    <w:rsid w:val="00A96A85"/>
    <w:rsid w:val="00AA0096"/>
    <w:rsid w:val="00AA0758"/>
    <w:rsid w:val="00AA2846"/>
    <w:rsid w:val="00AA3143"/>
    <w:rsid w:val="00AA4826"/>
    <w:rsid w:val="00AA5BF5"/>
    <w:rsid w:val="00AA62D5"/>
    <w:rsid w:val="00AA7348"/>
    <w:rsid w:val="00AA7527"/>
    <w:rsid w:val="00AB4B18"/>
    <w:rsid w:val="00AB700F"/>
    <w:rsid w:val="00AC26E3"/>
    <w:rsid w:val="00AC540A"/>
    <w:rsid w:val="00AC77B3"/>
    <w:rsid w:val="00AD2A10"/>
    <w:rsid w:val="00AD332A"/>
    <w:rsid w:val="00AD62E8"/>
    <w:rsid w:val="00AD6B67"/>
    <w:rsid w:val="00AD6F10"/>
    <w:rsid w:val="00AD7E33"/>
    <w:rsid w:val="00AE1B48"/>
    <w:rsid w:val="00AE3A37"/>
    <w:rsid w:val="00AE5943"/>
    <w:rsid w:val="00AE5AAA"/>
    <w:rsid w:val="00AF0F30"/>
    <w:rsid w:val="00AF2497"/>
    <w:rsid w:val="00AF45B7"/>
    <w:rsid w:val="00AF4AC6"/>
    <w:rsid w:val="00AF4C34"/>
    <w:rsid w:val="00AF57D7"/>
    <w:rsid w:val="00AF58A0"/>
    <w:rsid w:val="00AF75E0"/>
    <w:rsid w:val="00AF7602"/>
    <w:rsid w:val="00B01E63"/>
    <w:rsid w:val="00B044F2"/>
    <w:rsid w:val="00B05F98"/>
    <w:rsid w:val="00B07A65"/>
    <w:rsid w:val="00B10913"/>
    <w:rsid w:val="00B10FAA"/>
    <w:rsid w:val="00B11CE6"/>
    <w:rsid w:val="00B148A6"/>
    <w:rsid w:val="00B158E6"/>
    <w:rsid w:val="00B15E6E"/>
    <w:rsid w:val="00B17B2C"/>
    <w:rsid w:val="00B2605F"/>
    <w:rsid w:val="00B27B69"/>
    <w:rsid w:val="00B323D0"/>
    <w:rsid w:val="00B348DA"/>
    <w:rsid w:val="00B35352"/>
    <w:rsid w:val="00B37963"/>
    <w:rsid w:val="00B44BD1"/>
    <w:rsid w:val="00B45A23"/>
    <w:rsid w:val="00B46760"/>
    <w:rsid w:val="00B53091"/>
    <w:rsid w:val="00B54E02"/>
    <w:rsid w:val="00B55510"/>
    <w:rsid w:val="00B55B57"/>
    <w:rsid w:val="00B6037E"/>
    <w:rsid w:val="00B61078"/>
    <w:rsid w:val="00B61EA9"/>
    <w:rsid w:val="00B62677"/>
    <w:rsid w:val="00B6463E"/>
    <w:rsid w:val="00B649C7"/>
    <w:rsid w:val="00B6572E"/>
    <w:rsid w:val="00B65BDE"/>
    <w:rsid w:val="00B66120"/>
    <w:rsid w:val="00B712CA"/>
    <w:rsid w:val="00B747E2"/>
    <w:rsid w:val="00B76672"/>
    <w:rsid w:val="00B773B7"/>
    <w:rsid w:val="00B773E8"/>
    <w:rsid w:val="00B80EBC"/>
    <w:rsid w:val="00B82939"/>
    <w:rsid w:val="00B83A2E"/>
    <w:rsid w:val="00B83D24"/>
    <w:rsid w:val="00B94290"/>
    <w:rsid w:val="00B95F15"/>
    <w:rsid w:val="00B9732B"/>
    <w:rsid w:val="00BA0D9B"/>
    <w:rsid w:val="00BA21D2"/>
    <w:rsid w:val="00BA2901"/>
    <w:rsid w:val="00BA4E2D"/>
    <w:rsid w:val="00BA4F13"/>
    <w:rsid w:val="00BB04EF"/>
    <w:rsid w:val="00BB11BA"/>
    <w:rsid w:val="00BB375E"/>
    <w:rsid w:val="00BB528A"/>
    <w:rsid w:val="00BB52A8"/>
    <w:rsid w:val="00BB6312"/>
    <w:rsid w:val="00BB7C38"/>
    <w:rsid w:val="00BC0048"/>
    <w:rsid w:val="00BC35AD"/>
    <w:rsid w:val="00BC3975"/>
    <w:rsid w:val="00BC491F"/>
    <w:rsid w:val="00BC4C39"/>
    <w:rsid w:val="00BC7003"/>
    <w:rsid w:val="00BD2AD8"/>
    <w:rsid w:val="00BD3174"/>
    <w:rsid w:val="00BD590D"/>
    <w:rsid w:val="00BD66BE"/>
    <w:rsid w:val="00BD7668"/>
    <w:rsid w:val="00BE191D"/>
    <w:rsid w:val="00BE38CD"/>
    <w:rsid w:val="00BE613F"/>
    <w:rsid w:val="00BE6DB9"/>
    <w:rsid w:val="00BE6E2D"/>
    <w:rsid w:val="00BF14E0"/>
    <w:rsid w:val="00BF1C23"/>
    <w:rsid w:val="00BF5A44"/>
    <w:rsid w:val="00BF7D1E"/>
    <w:rsid w:val="00C00179"/>
    <w:rsid w:val="00C06D8B"/>
    <w:rsid w:val="00C07028"/>
    <w:rsid w:val="00C10671"/>
    <w:rsid w:val="00C123C6"/>
    <w:rsid w:val="00C162BB"/>
    <w:rsid w:val="00C20026"/>
    <w:rsid w:val="00C203AA"/>
    <w:rsid w:val="00C23272"/>
    <w:rsid w:val="00C32559"/>
    <w:rsid w:val="00C334F5"/>
    <w:rsid w:val="00C34397"/>
    <w:rsid w:val="00C3727E"/>
    <w:rsid w:val="00C4104D"/>
    <w:rsid w:val="00C42384"/>
    <w:rsid w:val="00C42926"/>
    <w:rsid w:val="00C42A3B"/>
    <w:rsid w:val="00C43654"/>
    <w:rsid w:val="00C45225"/>
    <w:rsid w:val="00C51A9D"/>
    <w:rsid w:val="00C51C54"/>
    <w:rsid w:val="00C5249D"/>
    <w:rsid w:val="00C5283E"/>
    <w:rsid w:val="00C52886"/>
    <w:rsid w:val="00C52CEB"/>
    <w:rsid w:val="00C52DA8"/>
    <w:rsid w:val="00C5322E"/>
    <w:rsid w:val="00C54077"/>
    <w:rsid w:val="00C544EE"/>
    <w:rsid w:val="00C55370"/>
    <w:rsid w:val="00C569EF"/>
    <w:rsid w:val="00C57D0B"/>
    <w:rsid w:val="00C61803"/>
    <w:rsid w:val="00C61ACD"/>
    <w:rsid w:val="00C63F20"/>
    <w:rsid w:val="00C6410A"/>
    <w:rsid w:val="00C658DF"/>
    <w:rsid w:val="00C7185E"/>
    <w:rsid w:val="00C738C8"/>
    <w:rsid w:val="00C7571C"/>
    <w:rsid w:val="00C8206A"/>
    <w:rsid w:val="00C8442B"/>
    <w:rsid w:val="00C84BEB"/>
    <w:rsid w:val="00C84F5E"/>
    <w:rsid w:val="00C85573"/>
    <w:rsid w:val="00C85922"/>
    <w:rsid w:val="00C94998"/>
    <w:rsid w:val="00C949EC"/>
    <w:rsid w:val="00C94A85"/>
    <w:rsid w:val="00CA2E09"/>
    <w:rsid w:val="00CA371C"/>
    <w:rsid w:val="00CA6F0A"/>
    <w:rsid w:val="00CB01DE"/>
    <w:rsid w:val="00CB0AC0"/>
    <w:rsid w:val="00CB3702"/>
    <w:rsid w:val="00CB4567"/>
    <w:rsid w:val="00CB4912"/>
    <w:rsid w:val="00CC1088"/>
    <w:rsid w:val="00CC21E5"/>
    <w:rsid w:val="00CC2FAB"/>
    <w:rsid w:val="00CC5656"/>
    <w:rsid w:val="00CC6358"/>
    <w:rsid w:val="00CD05ED"/>
    <w:rsid w:val="00CD1B6A"/>
    <w:rsid w:val="00CD2A95"/>
    <w:rsid w:val="00CD2FEE"/>
    <w:rsid w:val="00CD3464"/>
    <w:rsid w:val="00CD3E90"/>
    <w:rsid w:val="00CD4CC6"/>
    <w:rsid w:val="00CD61C6"/>
    <w:rsid w:val="00CE0D87"/>
    <w:rsid w:val="00CE27F8"/>
    <w:rsid w:val="00CE38CC"/>
    <w:rsid w:val="00CE3ECE"/>
    <w:rsid w:val="00CE65AD"/>
    <w:rsid w:val="00CF09CF"/>
    <w:rsid w:val="00CF0BF4"/>
    <w:rsid w:val="00CF375E"/>
    <w:rsid w:val="00CF6873"/>
    <w:rsid w:val="00D04CD2"/>
    <w:rsid w:val="00D075CE"/>
    <w:rsid w:val="00D11091"/>
    <w:rsid w:val="00D13D6E"/>
    <w:rsid w:val="00D14674"/>
    <w:rsid w:val="00D14EFD"/>
    <w:rsid w:val="00D150DF"/>
    <w:rsid w:val="00D15607"/>
    <w:rsid w:val="00D15888"/>
    <w:rsid w:val="00D15CDA"/>
    <w:rsid w:val="00D15F31"/>
    <w:rsid w:val="00D16C59"/>
    <w:rsid w:val="00D20570"/>
    <w:rsid w:val="00D213F6"/>
    <w:rsid w:val="00D251F4"/>
    <w:rsid w:val="00D25A35"/>
    <w:rsid w:val="00D26661"/>
    <w:rsid w:val="00D26AE2"/>
    <w:rsid w:val="00D27095"/>
    <w:rsid w:val="00D30737"/>
    <w:rsid w:val="00D32E97"/>
    <w:rsid w:val="00D33547"/>
    <w:rsid w:val="00D36D35"/>
    <w:rsid w:val="00D373EA"/>
    <w:rsid w:val="00D43FF8"/>
    <w:rsid w:val="00D51503"/>
    <w:rsid w:val="00D51782"/>
    <w:rsid w:val="00D560CE"/>
    <w:rsid w:val="00D62E57"/>
    <w:rsid w:val="00D63B4A"/>
    <w:rsid w:val="00D64B11"/>
    <w:rsid w:val="00D660D3"/>
    <w:rsid w:val="00D7016B"/>
    <w:rsid w:val="00D71C0C"/>
    <w:rsid w:val="00D72614"/>
    <w:rsid w:val="00D72B42"/>
    <w:rsid w:val="00D731F0"/>
    <w:rsid w:val="00D737D4"/>
    <w:rsid w:val="00D743F8"/>
    <w:rsid w:val="00D81CE5"/>
    <w:rsid w:val="00D82C8D"/>
    <w:rsid w:val="00D8351B"/>
    <w:rsid w:val="00D838CF"/>
    <w:rsid w:val="00D87A93"/>
    <w:rsid w:val="00D919BC"/>
    <w:rsid w:val="00D91A51"/>
    <w:rsid w:val="00D9294E"/>
    <w:rsid w:val="00D94C5D"/>
    <w:rsid w:val="00DA3797"/>
    <w:rsid w:val="00DA544B"/>
    <w:rsid w:val="00DA613A"/>
    <w:rsid w:val="00DA6C29"/>
    <w:rsid w:val="00DA7112"/>
    <w:rsid w:val="00DA7CD0"/>
    <w:rsid w:val="00DB314D"/>
    <w:rsid w:val="00DC0BD6"/>
    <w:rsid w:val="00DC0C9C"/>
    <w:rsid w:val="00DC1616"/>
    <w:rsid w:val="00DC2302"/>
    <w:rsid w:val="00DC4F27"/>
    <w:rsid w:val="00DC500A"/>
    <w:rsid w:val="00DC73B6"/>
    <w:rsid w:val="00DC7EB0"/>
    <w:rsid w:val="00DD4A31"/>
    <w:rsid w:val="00DD4C96"/>
    <w:rsid w:val="00DD4E37"/>
    <w:rsid w:val="00DD7C7C"/>
    <w:rsid w:val="00DE44B7"/>
    <w:rsid w:val="00DE6FDC"/>
    <w:rsid w:val="00DF2D8B"/>
    <w:rsid w:val="00DF2E66"/>
    <w:rsid w:val="00DF3318"/>
    <w:rsid w:val="00DF3E38"/>
    <w:rsid w:val="00DF5980"/>
    <w:rsid w:val="00E0001E"/>
    <w:rsid w:val="00E00E46"/>
    <w:rsid w:val="00E031EE"/>
    <w:rsid w:val="00E03AB2"/>
    <w:rsid w:val="00E063D8"/>
    <w:rsid w:val="00E07B0F"/>
    <w:rsid w:val="00E10756"/>
    <w:rsid w:val="00E12E94"/>
    <w:rsid w:val="00E13C4D"/>
    <w:rsid w:val="00E14022"/>
    <w:rsid w:val="00E1477A"/>
    <w:rsid w:val="00E15A51"/>
    <w:rsid w:val="00E173DA"/>
    <w:rsid w:val="00E2432D"/>
    <w:rsid w:val="00E25B27"/>
    <w:rsid w:val="00E264C6"/>
    <w:rsid w:val="00E30317"/>
    <w:rsid w:val="00E304CD"/>
    <w:rsid w:val="00E32378"/>
    <w:rsid w:val="00E35688"/>
    <w:rsid w:val="00E35968"/>
    <w:rsid w:val="00E35A56"/>
    <w:rsid w:val="00E36C55"/>
    <w:rsid w:val="00E40AED"/>
    <w:rsid w:val="00E41AF2"/>
    <w:rsid w:val="00E422AC"/>
    <w:rsid w:val="00E432F7"/>
    <w:rsid w:val="00E46748"/>
    <w:rsid w:val="00E469F5"/>
    <w:rsid w:val="00E47D80"/>
    <w:rsid w:val="00E576E8"/>
    <w:rsid w:val="00E65852"/>
    <w:rsid w:val="00E66C7D"/>
    <w:rsid w:val="00E6726C"/>
    <w:rsid w:val="00E703C2"/>
    <w:rsid w:val="00E725FC"/>
    <w:rsid w:val="00E741C2"/>
    <w:rsid w:val="00E74243"/>
    <w:rsid w:val="00E74F0D"/>
    <w:rsid w:val="00E755E8"/>
    <w:rsid w:val="00E779FC"/>
    <w:rsid w:val="00E8006B"/>
    <w:rsid w:val="00E8098C"/>
    <w:rsid w:val="00E80ACC"/>
    <w:rsid w:val="00E817B3"/>
    <w:rsid w:val="00E82E54"/>
    <w:rsid w:val="00E91BF0"/>
    <w:rsid w:val="00E91EC1"/>
    <w:rsid w:val="00E93B40"/>
    <w:rsid w:val="00EA2279"/>
    <w:rsid w:val="00EA53D2"/>
    <w:rsid w:val="00EA53DF"/>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31E5"/>
    <w:rsid w:val="00EE36C6"/>
    <w:rsid w:val="00EE4197"/>
    <w:rsid w:val="00EE565D"/>
    <w:rsid w:val="00EF0791"/>
    <w:rsid w:val="00EF0946"/>
    <w:rsid w:val="00EF1BC0"/>
    <w:rsid w:val="00EF5933"/>
    <w:rsid w:val="00F005A0"/>
    <w:rsid w:val="00F011EA"/>
    <w:rsid w:val="00F04113"/>
    <w:rsid w:val="00F06BAD"/>
    <w:rsid w:val="00F06CE1"/>
    <w:rsid w:val="00F07865"/>
    <w:rsid w:val="00F1139E"/>
    <w:rsid w:val="00F11A73"/>
    <w:rsid w:val="00F1436A"/>
    <w:rsid w:val="00F14F0C"/>
    <w:rsid w:val="00F15548"/>
    <w:rsid w:val="00F16ACD"/>
    <w:rsid w:val="00F20B0E"/>
    <w:rsid w:val="00F27376"/>
    <w:rsid w:val="00F275FD"/>
    <w:rsid w:val="00F27DE1"/>
    <w:rsid w:val="00F27FEB"/>
    <w:rsid w:val="00F301C6"/>
    <w:rsid w:val="00F3127F"/>
    <w:rsid w:val="00F34712"/>
    <w:rsid w:val="00F422BE"/>
    <w:rsid w:val="00F42652"/>
    <w:rsid w:val="00F42D51"/>
    <w:rsid w:val="00F42F3F"/>
    <w:rsid w:val="00F45D24"/>
    <w:rsid w:val="00F46C53"/>
    <w:rsid w:val="00F5121D"/>
    <w:rsid w:val="00F51EB0"/>
    <w:rsid w:val="00F533C9"/>
    <w:rsid w:val="00F549F5"/>
    <w:rsid w:val="00F56596"/>
    <w:rsid w:val="00F57129"/>
    <w:rsid w:val="00F63B49"/>
    <w:rsid w:val="00F63B9A"/>
    <w:rsid w:val="00F65733"/>
    <w:rsid w:val="00F660D2"/>
    <w:rsid w:val="00F66F99"/>
    <w:rsid w:val="00F6760C"/>
    <w:rsid w:val="00F6769F"/>
    <w:rsid w:val="00F72DA1"/>
    <w:rsid w:val="00F7401E"/>
    <w:rsid w:val="00F74997"/>
    <w:rsid w:val="00F753AE"/>
    <w:rsid w:val="00F75CB5"/>
    <w:rsid w:val="00F76528"/>
    <w:rsid w:val="00F77FC7"/>
    <w:rsid w:val="00F80A6A"/>
    <w:rsid w:val="00F83F0A"/>
    <w:rsid w:val="00F84377"/>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163"/>
    <w:rsid w:val="00FA4460"/>
    <w:rsid w:val="00FA479F"/>
    <w:rsid w:val="00FA4AEE"/>
    <w:rsid w:val="00FA6750"/>
    <w:rsid w:val="00FB0478"/>
    <w:rsid w:val="00FB29D8"/>
    <w:rsid w:val="00FB3205"/>
    <w:rsid w:val="00FB52D4"/>
    <w:rsid w:val="00FB7C7A"/>
    <w:rsid w:val="00FC080B"/>
    <w:rsid w:val="00FC0872"/>
    <w:rsid w:val="00FC3854"/>
    <w:rsid w:val="00FC3919"/>
    <w:rsid w:val="00FC5831"/>
    <w:rsid w:val="00FC5C92"/>
    <w:rsid w:val="00FC61FE"/>
    <w:rsid w:val="00FC7401"/>
    <w:rsid w:val="00FD07DE"/>
    <w:rsid w:val="00FD3CEE"/>
    <w:rsid w:val="00FD4103"/>
    <w:rsid w:val="00FD53E0"/>
    <w:rsid w:val="00FD765B"/>
    <w:rsid w:val="00FD7CA1"/>
    <w:rsid w:val="00FE0FC8"/>
    <w:rsid w:val="00FE351A"/>
    <w:rsid w:val="00FF0E28"/>
    <w:rsid w:val="00FF0ED5"/>
    <w:rsid w:val="00FF35B6"/>
    <w:rsid w:val="00FF608B"/>
    <w:rsid w:val="054A0355"/>
    <w:rsid w:val="0BCAF40B"/>
    <w:rsid w:val="10A4342C"/>
    <w:rsid w:val="1AEEAFC8"/>
    <w:rsid w:val="23C93FB1"/>
    <w:rsid w:val="24657568"/>
    <w:rsid w:val="260C0ACB"/>
    <w:rsid w:val="2A5096DD"/>
    <w:rsid w:val="2CA1C9FF"/>
    <w:rsid w:val="325DF245"/>
    <w:rsid w:val="356289BB"/>
    <w:rsid w:val="3AEC686E"/>
    <w:rsid w:val="45BCAAFB"/>
    <w:rsid w:val="497CDE70"/>
    <w:rsid w:val="4C22E5DB"/>
    <w:rsid w:val="603E810B"/>
    <w:rsid w:val="60FF5853"/>
    <w:rsid w:val="634F696E"/>
    <w:rsid w:val="6B3C1318"/>
    <w:rsid w:val="6ED6A326"/>
    <w:rsid w:val="7AE2E5A3"/>
    <w:rsid w:val="7C7EB604"/>
    <w:rsid w:val="7E80B715"/>
    <w:rsid w:val="7ECA8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qFormat/>
    <w:rsid w:val="001D4D5C"/>
    <w:pPr>
      <w:keepNext/>
      <w:numPr>
        <w:numId w:val="11"/>
      </w:numPr>
      <w:spacing w:after="1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rsid w:val="00B54E02"/>
    <w:rPr>
      <w:sz w:val="16"/>
      <w:szCs w:val="16"/>
    </w:rPr>
  </w:style>
  <w:style w:type="paragraph" w:styleId="CommentText">
    <w:name w:val="annotation text"/>
    <w:basedOn w:val="Normal"/>
    <w:link w:val="CommentTextChar"/>
    <w:rsid w:val="00B54E02"/>
    <w:rPr>
      <w:sz w:val="20"/>
      <w:szCs w:val="20"/>
    </w:rPr>
  </w:style>
  <w:style w:type="character" w:customStyle="1" w:styleId="CommentTextChar">
    <w:name w:val="Comment Text Char"/>
    <w:basedOn w:val="DefaultParagraphFont"/>
    <w:link w:val="CommentText"/>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29"/>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rsid w:val="00F42652"/>
    <w:pPr>
      <w:numPr>
        <w:numId w:val="30"/>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6F651C"/>
    <w:rPr>
      <w:color w:val="605E5C"/>
      <w:shd w:val="clear" w:color="auto" w:fill="E1DFDD"/>
    </w:rPr>
  </w:style>
  <w:style w:type="character" w:customStyle="1" w:styleId="Heading2Char">
    <w:name w:val="Heading 2 Char"/>
    <w:aliases w:val="RFPlev2 Char"/>
    <w:basedOn w:val="DefaultParagraphFont"/>
    <w:link w:val="Heading2"/>
    <w:uiPriority w:val="9"/>
    <w:rsid w:val="00610E85"/>
    <w:rPr>
      <w:rFonts w:ascii="Arial" w:hAnsi="Arial"/>
      <w:b/>
      <w:sz w:val="22"/>
      <w:u w:val="single"/>
    </w:rPr>
  </w:style>
  <w:style w:type="character" w:customStyle="1" w:styleId="me-email-text">
    <w:name w:val="me-email-text"/>
    <w:basedOn w:val="DefaultParagraphFont"/>
    <w:rsid w:val="00FE0FC8"/>
  </w:style>
  <w:style w:type="character" w:customStyle="1" w:styleId="me-email-text-secondary">
    <w:name w:val="me-email-text-secondary"/>
    <w:basedOn w:val="DefaultParagraphFont"/>
    <w:rsid w:val="00FE0FC8"/>
  </w:style>
  <w:style w:type="character" w:customStyle="1" w:styleId="me-email-headline">
    <w:name w:val="me-email-headline"/>
    <w:basedOn w:val="DefaultParagraphFont"/>
    <w:rsid w:val="00FE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943263402">
      <w:bodyDiv w:val="1"/>
      <w:marLeft w:val="0"/>
      <w:marRight w:val="0"/>
      <w:marTop w:val="0"/>
      <w:marBottom w:val="0"/>
      <w:divBdr>
        <w:top w:val="none" w:sz="0" w:space="0" w:color="auto"/>
        <w:left w:val="none" w:sz="0" w:space="0" w:color="auto"/>
        <w:bottom w:val="none" w:sz="0" w:space="0" w:color="auto"/>
        <w:right w:val="none" w:sz="0" w:space="0" w:color="auto"/>
      </w:divBdr>
    </w:div>
    <w:div w:id="1069958008">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1978686361">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NjNmMDM1NDktZDFhZS00OGE5LTk4ZTktY2JjZWU1Y2Q3YWU5%40thread.v2/0?context=%7b%22Tid%22%3a%227a7681dc-b9d0-449a-85c3-ecc26cd7ed19%22%2c%22Oid%22%3a%22a74b82dc-4079-4085-9914-62ada35c84b9%22%7d" TargetMode="External"/><Relationship Id="rId18" Type="http://schemas.openxmlformats.org/officeDocument/2006/relationships/hyperlink" Target="https://dialin.teams.microsoft.com/usp/pstnconferencing" TargetMode="External"/><Relationship Id="rId26" Type="http://schemas.openxmlformats.org/officeDocument/2006/relationships/hyperlink" Target="https://eprocurement.nc.gov/training/vendor-training" TargetMode="External"/><Relationship Id="rId39" Type="http://schemas.openxmlformats.org/officeDocument/2006/relationships/header" Target="header1.xml"/><Relationship Id="rId21" Type="http://schemas.openxmlformats.org/officeDocument/2006/relationships/hyperlink" Target="tel:+19842041487,,351594855" TargetMode="External"/><Relationship Id="rId34" Type="http://schemas.openxmlformats.org/officeDocument/2006/relationships/hyperlink" Target="mailto:David.schatten@dhhs.nc.gov"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ebex.com/msteams?confid=1198516386&amp;tenantkey=ncgov&amp;domain=m.webex.com" TargetMode="External"/><Relationship Id="rId20" Type="http://schemas.openxmlformats.org/officeDocument/2006/relationships/hyperlink" Target="https://teams.microsoft.com/l/meetup-join/19%3ameeting_NjNmMDM1NDktZDFhZS00OGE5LTk4ZTktY2JjZWU1Y2Q3YWU5%40thread.v2/0?context=%7b%22Tid%22%3a%227a7681dc-b9d0-449a-85c3-ecc26cd7ed19%22%2c%22Oid%22%3a%22a74b82dc-4079-4085-9914-62ada35c84b9%22%7d" TargetMode="External"/><Relationship Id="rId29" Type="http://schemas.openxmlformats.org/officeDocument/2006/relationships/hyperlink" Target="https://www.ips.state.nc.us/ip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ams.microsoft.com/meetingOptions/?organizerId=a74b82dc-4079-4085-9914-62ada35c84b9&amp;tenantId=7a7681dc-b9d0-449a-85c3-ecc26cd7ed19&amp;threadId=19_meeting_NjNmMDM1NDktZDFhZS00OGE5LTk4ZTktY2JjZWU1Y2Q3YWU5@thread.v2&amp;messageId=0&amp;language=en-US" TargetMode="External"/><Relationship Id="rId32" Type="http://schemas.openxmlformats.org/officeDocument/2006/relationships/hyperlink" Target="https://it.nc.gov/vendor-engagement-resources" TargetMode="External"/><Relationship Id="rId37" Type="http://schemas.openxmlformats.org/officeDocument/2006/relationships/hyperlink" Target="https://evp.nc.gov"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alin.teams.microsoft.com/c102d528-0544-4660-b869-294e85047e28?id=351594855" TargetMode="External"/><Relationship Id="rId23" Type="http://schemas.openxmlformats.org/officeDocument/2006/relationships/hyperlink" Target="https://www.webex.com/msteams?confid=1198516386&amp;tenantkey=ncgov&amp;domain=m.webex.com" TargetMode="External"/><Relationship Id="rId28" Type="http://schemas.openxmlformats.org/officeDocument/2006/relationships/hyperlink" Target="https://evp.nc.gov" TargetMode="External"/><Relationship Id="rId36" Type="http://schemas.openxmlformats.org/officeDocument/2006/relationships/hyperlink" Target="http://ncadmin.nc.gov/businesses/hub" TargetMode="External"/><Relationship Id="rId10" Type="http://schemas.openxmlformats.org/officeDocument/2006/relationships/footnotes" Target="footnotes.xml"/><Relationship Id="rId19" Type="http://schemas.openxmlformats.org/officeDocument/2006/relationships/hyperlink" Target="https://aka.ms/JoinTeamsMeeting?omkt=en-US" TargetMode="External"/><Relationship Id="rId31" Type="http://schemas.openxmlformats.org/officeDocument/2006/relationships/hyperlink" Target="https://it.nc.gov/document/statewide-data-classification-and-handl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9842041487,,351594855" TargetMode="External"/><Relationship Id="rId22" Type="http://schemas.openxmlformats.org/officeDocument/2006/relationships/hyperlink" Target="https://dialin.teams.microsoft.com/c102d528-0544-4660-b869-294e85047e28?id=351594855" TargetMode="External"/><Relationship Id="rId27" Type="http://schemas.openxmlformats.org/officeDocument/2006/relationships/hyperlink" Target="https://vendor.ncgov.com/vendor/login" TargetMode="External"/><Relationship Id="rId30" Type="http://schemas.openxmlformats.org/officeDocument/2006/relationships/hyperlink" Target="https://it.nc.gov/documents/vendor-readiness-assessment-report" TargetMode="External"/><Relationship Id="rId35" Type="http://schemas.openxmlformats.org/officeDocument/2006/relationships/hyperlink" Target="mailto:mohammed.abkar@dhhs.nc.gov"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ka.ms/JoinTeamsMeeting?omkt=en-US" TargetMode="External"/><Relationship Id="rId17" Type="http://schemas.openxmlformats.org/officeDocument/2006/relationships/hyperlink" Target="https://teams.microsoft.com/meetingOptions/?organizerId=a74b82dc-4079-4085-9914-62ada35c84b9&amp;tenantId=7a7681dc-b9d0-449a-85c3-ecc26cd7ed19&amp;threadId=19_meeting_NjNmMDM1NDktZDFhZS00OGE5LTk4ZTktY2JjZWU1Y2Q3YWU5@thread.v2&amp;messageId=0&amp;language=en-US" TargetMode="External"/><Relationship Id="rId25" Type="http://schemas.openxmlformats.org/officeDocument/2006/relationships/hyperlink" Target="https://dialin.teams.microsoft.com/usp/pstnconferencing" TargetMode="External"/><Relationship Id="rId33" Type="http://schemas.openxmlformats.org/officeDocument/2006/relationships/hyperlink" Target="mailto:Donald.harrington@dhhs.nc.gov" TargetMode="External"/><Relationship Id="rId38" Type="http://schemas.openxmlformats.org/officeDocument/2006/relationships/hyperlink" Target="https://evp.n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3EB342064B644529A494781D881D1557"/>
        <w:category>
          <w:name w:val="General"/>
          <w:gallery w:val="placeholder"/>
        </w:category>
        <w:types>
          <w:type w:val="bbPlcHdr"/>
        </w:types>
        <w:behaviors>
          <w:behavior w:val="content"/>
        </w:behaviors>
        <w:guid w:val="{1107F4BB-E7C2-4313-9D39-7DAC4507B58D}"/>
      </w:docPartPr>
      <w:docPartBody>
        <w:p w:rsidR="003540C2" w:rsidRDefault="00B05F98" w:rsidP="00B05F98">
          <w:pPr>
            <w:pStyle w:val="3EB342064B644529A494781D881D1557"/>
          </w:pPr>
          <w:r w:rsidRPr="00A20AAF">
            <w:rPr>
              <w:rStyle w:val="PlaceholderText"/>
              <w:rFonts w:cs="Arial"/>
              <w:color w:val="FF0000"/>
            </w:rPr>
            <w:t>Enter Purchaser’s email address.</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
      <w:docPartPr>
        <w:name w:val="318EC106DEB340129870CAB26AD5BD31"/>
        <w:category>
          <w:name w:val="General"/>
          <w:gallery w:val="placeholder"/>
        </w:category>
        <w:types>
          <w:type w:val="bbPlcHdr"/>
        </w:types>
        <w:behaviors>
          <w:behavior w:val="content"/>
        </w:behaviors>
        <w:guid w:val="{9C3BE641-8507-4BD6-AEAE-95933E441F8D}"/>
      </w:docPartPr>
      <w:docPartBody>
        <w:p w:rsidR="00F83EB5" w:rsidRDefault="00F83EB5" w:rsidP="00F83EB5">
          <w:pPr>
            <w:pStyle w:val="318EC106DEB340129870CAB26AD5BD3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8F3B0B81C6AA4ED4B04D4A0D78B54E64"/>
        <w:category>
          <w:name w:val="General"/>
          <w:gallery w:val="placeholder"/>
        </w:category>
        <w:types>
          <w:type w:val="bbPlcHdr"/>
        </w:types>
        <w:behaviors>
          <w:behavior w:val="content"/>
        </w:behaviors>
        <w:guid w:val="{62BAD78D-E490-42F1-BEB8-92E6C8FAC4D0}"/>
      </w:docPartPr>
      <w:docPartBody>
        <w:p w:rsidR="00F83EB5" w:rsidRDefault="00F83EB5" w:rsidP="00F83EB5">
          <w:pPr>
            <w:pStyle w:val="8F3B0B81C6AA4ED4B04D4A0D78B54E64"/>
          </w:pPr>
          <w:r w:rsidRPr="00A20AAF">
            <w:rPr>
              <w:rStyle w:val="PlaceholderText"/>
              <w:rFonts w:ascii="Arial" w:hAnsi="Arial" w:cs="Arial"/>
              <w:caps/>
              <w:color w:val="FF0000"/>
            </w:rPr>
            <w:t>Enter ISSUING Agency.</w:t>
          </w:r>
        </w:p>
      </w:docPartBody>
    </w:docPart>
    <w:docPart>
      <w:docPartPr>
        <w:name w:val="2DC82600EDEF499B9D83B7B2CDDF0442"/>
        <w:category>
          <w:name w:val="General"/>
          <w:gallery w:val="placeholder"/>
        </w:category>
        <w:types>
          <w:type w:val="bbPlcHdr"/>
        </w:types>
        <w:behaviors>
          <w:behavior w:val="content"/>
        </w:behaviors>
        <w:guid w:val="{5C437C2B-B05A-45AD-B3D4-2819C497B7D2}"/>
      </w:docPartPr>
      <w:docPartBody>
        <w:p w:rsidR="00F83EB5" w:rsidRDefault="00F83EB5" w:rsidP="00F83EB5">
          <w:pPr>
            <w:pStyle w:val="2DC82600EDEF499B9D83B7B2CDDF0442"/>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939BB69FB0BA40BBB62D1E7104FDA330"/>
        <w:category>
          <w:name w:val="General"/>
          <w:gallery w:val="placeholder"/>
        </w:category>
        <w:types>
          <w:type w:val="bbPlcHdr"/>
        </w:types>
        <w:behaviors>
          <w:behavior w:val="content"/>
        </w:behaviors>
        <w:guid w:val="{FFFF8554-A699-420A-B622-60AFC728BC58}"/>
      </w:docPartPr>
      <w:docPartBody>
        <w:p w:rsidR="00F83EB5" w:rsidRDefault="00F83EB5" w:rsidP="00F83EB5">
          <w:pPr>
            <w:pStyle w:val="939BB69FB0BA40BBB62D1E7104FDA330"/>
          </w:pPr>
          <w:r w:rsidRPr="00A20AAF">
            <w:rPr>
              <w:rStyle w:val="PlaceholderText"/>
              <w:rFonts w:ascii="Arial" w:hAnsi="Arial" w:cs="Arial"/>
              <w:color w:val="FF0000"/>
              <w:sz w:val="22"/>
              <w:szCs w:val="22"/>
            </w:rPr>
            <w:t>Enter opening date.</w:t>
          </w:r>
        </w:p>
      </w:docPartBody>
    </w:docPart>
    <w:docPart>
      <w:docPartPr>
        <w:name w:val="0F57DDDB0B814193B9F763C5CAB455D8"/>
        <w:category>
          <w:name w:val="General"/>
          <w:gallery w:val="placeholder"/>
        </w:category>
        <w:types>
          <w:type w:val="bbPlcHdr"/>
        </w:types>
        <w:behaviors>
          <w:behavior w:val="content"/>
        </w:behaviors>
        <w:guid w:val="{8BD77B6C-41F1-45F8-A361-92D189E334E2}"/>
      </w:docPartPr>
      <w:docPartBody>
        <w:p w:rsidR="00F83EB5" w:rsidRDefault="00F83EB5" w:rsidP="00F83EB5">
          <w:pPr>
            <w:pStyle w:val="0F57DDDB0B814193B9F763C5CAB455D8"/>
          </w:pPr>
          <w:r w:rsidRPr="00A20AAF">
            <w:rPr>
              <w:rStyle w:val="PlaceholderText"/>
              <w:rFonts w:ascii="Arial" w:hAnsi="Arial" w:cs="Arial"/>
              <w:color w:val="FF0000"/>
              <w:sz w:val="22"/>
              <w:szCs w:val="22"/>
            </w:rPr>
            <w:t>Enter issue date.</w:t>
          </w:r>
        </w:p>
      </w:docPartBody>
    </w:docPart>
    <w:docPart>
      <w:docPartPr>
        <w:name w:val="4813916F42554F12882D4E9372E7CD79"/>
        <w:category>
          <w:name w:val="General"/>
          <w:gallery w:val="placeholder"/>
        </w:category>
        <w:types>
          <w:type w:val="bbPlcHdr"/>
        </w:types>
        <w:behaviors>
          <w:behavior w:val="content"/>
        </w:behaviors>
        <w:guid w:val="{1A4E5F5C-A2EA-4F86-9D3E-369867710BDA}"/>
      </w:docPartPr>
      <w:docPartBody>
        <w:p w:rsidR="00F83EB5" w:rsidRDefault="00F83EB5" w:rsidP="00F83EB5">
          <w:pPr>
            <w:pStyle w:val="4813916F42554F12882D4E9372E7CD79"/>
          </w:pPr>
          <w:r w:rsidRPr="00A20AAF">
            <w:rPr>
              <w:rStyle w:val="PlaceholderText"/>
              <w:rFonts w:ascii="Arial" w:hAnsi="Arial" w:cs="Arial"/>
              <w:color w:val="FF0000"/>
              <w:sz w:val="22"/>
              <w:szCs w:val="22"/>
            </w:rPr>
            <w:t>Enter commodity code.</w:t>
          </w:r>
        </w:p>
      </w:docPartBody>
    </w:docPart>
    <w:docPart>
      <w:docPartPr>
        <w:name w:val="096B8F8C2C0944C0A3EACAE82A5AF559"/>
        <w:category>
          <w:name w:val="General"/>
          <w:gallery w:val="placeholder"/>
        </w:category>
        <w:types>
          <w:type w:val="bbPlcHdr"/>
        </w:types>
        <w:behaviors>
          <w:behavior w:val="content"/>
        </w:behaviors>
        <w:guid w:val="{353CB042-F9BC-4EAF-ADE3-329F78D91E72}"/>
      </w:docPartPr>
      <w:docPartBody>
        <w:p w:rsidR="00F83EB5" w:rsidRDefault="00F83EB5" w:rsidP="00F83EB5">
          <w:pPr>
            <w:pStyle w:val="096B8F8C2C0944C0A3EACAE82A5AF559"/>
          </w:pPr>
          <w:r w:rsidRPr="00A20AAF">
            <w:rPr>
              <w:rStyle w:val="PlaceholderText"/>
              <w:rFonts w:ascii="Arial" w:hAnsi="Arial" w:cs="Arial"/>
              <w:color w:val="FF0000"/>
              <w:sz w:val="22"/>
              <w:szCs w:val="22"/>
            </w:rPr>
            <w:t>Enter description.</w:t>
          </w:r>
        </w:p>
      </w:docPartBody>
    </w:docPart>
    <w:docPart>
      <w:docPartPr>
        <w:name w:val="772C89104B2A4E3DA6A5BD60A06BD7FD"/>
        <w:category>
          <w:name w:val="General"/>
          <w:gallery w:val="placeholder"/>
        </w:category>
        <w:types>
          <w:type w:val="bbPlcHdr"/>
        </w:types>
        <w:behaviors>
          <w:behavior w:val="content"/>
        </w:behaviors>
        <w:guid w:val="{B408CFF5-EF95-4747-A8E4-0868605AE28B}"/>
      </w:docPartPr>
      <w:docPartBody>
        <w:p w:rsidR="00F83EB5" w:rsidRDefault="00F83EB5" w:rsidP="00F83EB5">
          <w:pPr>
            <w:pStyle w:val="772C89104B2A4E3DA6A5BD60A06BD7FD"/>
          </w:pPr>
          <w:r w:rsidRPr="00A20AAF">
            <w:rPr>
              <w:rStyle w:val="PlaceholderText"/>
              <w:rFonts w:ascii="Arial" w:hAnsi="Arial" w:cs="Arial"/>
              <w:color w:val="FF0000"/>
              <w:sz w:val="22"/>
              <w:szCs w:val="22"/>
            </w:rPr>
            <w:t>Enter using agency.</w:t>
          </w:r>
        </w:p>
      </w:docPartBody>
    </w:docPart>
    <w:docPart>
      <w:docPartPr>
        <w:name w:val="46D5F7B95B0B4DD289556899D800CC2B"/>
        <w:category>
          <w:name w:val="General"/>
          <w:gallery w:val="placeholder"/>
        </w:category>
        <w:types>
          <w:type w:val="bbPlcHdr"/>
        </w:types>
        <w:behaviors>
          <w:behavior w:val="content"/>
        </w:behaviors>
        <w:guid w:val="{87B91AEA-87F2-4AF2-AE0D-6B15A5E06D44}"/>
      </w:docPartPr>
      <w:docPartBody>
        <w:p w:rsidR="00F83EB5" w:rsidRDefault="00F83EB5" w:rsidP="00F83EB5">
          <w:pPr>
            <w:pStyle w:val="46D5F7B95B0B4DD289556899D800CC2B"/>
          </w:pPr>
          <w:r w:rsidRPr="00A20AAF">
            <w:rPr>
              <w:rStyle w:val="PlaceholderText"/>
              <w:rFonts w:ascii="Arial" w:hAnsi="Arial" w:cs="Arial"/>
              <w:color w:val="FF0000"/>
              <w:sz w:val="22"/>
              <w:szCs w:val="22"/>
            </w:rPr>
            <w:t>Enter requisition number.</w:t>
          </w:r>
        </w:p>
      </w:docPartBody>
    </w:docPart>
    <w:docPart>
      <w:docPartPr>
        <w:name w:val="8FF277F023534912A495ABD38FFFA5D5"/>
        <w:category>
          <w:name w:val="General"/>
          <w:gallery w:val="placeholder"/>
        </w:category>
        <w:types>
          <w:type w:val="bbPlcHdr"/>
        </w:types>
        <w:behaviors>
          <w:behavior w:val="content"/>
        </w:behaviors>
        <w:guid w:val="{7338F5D5-4C6C-46B3-B675-CE8AE0D001CF}"/>
      </w:docPartPr>
      <w:docPartBody>
        <w:p w:rsidR="00E9634E" w:rsidRDefault="00E9634E" w:rsidP="00E9634E">
          <w:pPr>
            <w:pStyle w:val="8FF277F023534912A495ABD38FFFA5D5"/>
          </w:pPr>
          <w:r w:rsidRPr="00A20AAF">
            <w:rPr>
              <w:rStyle w:val="PlaceholderText"/>
              <w:rFonts w:ascii="Arial" w:hAnsi="Arial" w:cs="Arial"/>
              <w:color w:val="FF0000"/>
              <w:sz w:val="22"/>
              <w:szCs w:val="22"/>
            </w:rPr>
            <w:t>Enter Purchaser’s name.</w:t>
          </w:r>
        </w:p>
      </w:docPartBody>
    </w:docPart>
    <w:docPart>
      <w:docPartPr>
        <w:name w:val="8FBE7894AE7541F88136ECB0D1701C1D"/>
        <w:category>
          <w:name w:val="General"/>
          <w:gallery w:val="placeholder"/>
        </w:category>
        <w:types>
          <w:type w:val="bbPlcHdr"/>
        </w:types>
        <w:behaviors>
          <w:behavior w:val="content"/>
        </w:behaviors>
        <w:guid w:val="{1168214E-5F9A-4094-BEAD-280072CA9792}"/>
      </w:docPartPr>
      <w:docPartBody>
        <w:p w:rsidR="00E9634E" w:rsidRDefault="00E9634E" w:rsidP="00E9634E">
          <w:pPr>
            <w:pStyle w:val="8FBE7894AE7541F88136ECB0D1701C1D"/>
          </w:pPr>
          <w:r w:rsidRPr="00A20AAF">
            <w:rPr>
              <w:rStyle w:val="PlaceholderText"/>
              <w:rFonts w:cs="Arial"/>
              <w:color w:val="FF0000"/>
              <w:sz w:val="22"/>
              <w:szCs w:val="22"/>
            </w:rPr>
            <w:t>Enter Purchaser’s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03E51"/>
    <w:rsid w:val="000403A1"/>
    <w:rsid w:val="00080420"/>
    <w:rsid w:val="000A3615"/>
    <w:rsid w:val="000A59AB"/>
    <w:rsid w:val="0013454B"/>
    <w:rsid w:val="00165AEB"/>
    <w:rsid w:val="001916B1"/>
    <w:rsid w:val="00200361"/>
    <w:rsid w:val="0025580F"/>
    <w:rsid w:val="00286DF5"/>
    <w:rsid w:val="002E3007"/>
    <w:rsid w:val="003540C2"/>
    <w:rsid w:val="003F1EA7"/>
    <w:rsid w:val="00416B1C"/>
    <w:rsid w:val="00452CA2"/>
    <w:rsid w:val="004604F3"/>
    <w:rsid w:val="004974D0"/>
    <w:rsid w:val="004E295D"/>
    <w:rsid w:val="004F7C25"/>
    <w:rsid w:val="00547BE9"/>
    <w:rsid w:val="00554896"/>
    <w:rsid w:val="005678ED"/>
    <w:rsid w:val="00646BF7"/>
    <w:rsid w:val="0066769A"/>
    <w:rsid w:val="006D3505"/>
    <w:rsid w:val="00724DA3"/>
    <w:rsid w:val="00753E1C"/>
    <w:rsid w:val="007C4902"/>
    <w:rsid w:val="008134AB"/>
    <w:rsid w:val="00817F82"/>
    <w:rsid w:val="0086011A"/>
    <w:rsid w:val="0092213E"/>
    <w:rsid w:val="0095036F"/>
    <w:rsid w:val="009E68DC"/>
    <w:rsid w:val="00A3604A"/>
    <w:rsid w:val="00AA4D43"/>
    <w:rsid w:val="00AC26E3"/>
    <w:rsid w:val="00AE5FF4"/>
    <w:rsid w:val="00AE7227"/>
    <w:rsid w:val="00AE78B9"/>
    <w:rsid w:val="00B05F98"/>
    <w:rsid w:val="00B9029D"/>
    <w:rsid w:val="00BC4734"/>
    <w:rsid w:val="00C32559"/>
    <w:rsid w:val="00C40B9B"/>
    <w:rsid w:val="00C54077"/>
    <w:rsid w:val="00CE3E8A"/>
    <w:rsid w:val="00D05B3A"/>
    <w:rsid w:val="00D54CF0"/>
    <w:rsid w:val="00D919BC"/>
    <w:rsid w:val="00DD4C96"/>
    <w:rsid w:val="00E30317"/>
    <w:rsid w:val="00E32075"/>
    <w:rsid w:val="00E43186"/>
    <w:rsid w:val="00E65852"/>
    <w:rsid w:val="00E9634E"/>
    <w:rsid w:val="00EA1028"/>
    <w:rsid w:val="00EB4809"/>
    <w:rsid w:val="00ED120C"/>
    <w:rsid w:val="00F65733"/>
    <w:rsid w:val="00F83A71"/>
    <w:rsid w:val="00F83EB5"/>
    <w:rsid w:val="00F90051"/>
    <w:rsid w:val="00F91A04"/>
    <w:rsid w:val="00FD1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34E"/>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3EB342064B644529A494781D881D1557">
    <w:name w:val="3EB342064B644529A494781D881D1557"/>
    <w:rsid w:val="00B05F98"/>
  </w:style>
  <w:style w:type="paragraph" w:customStyle="1" w:styleId="318EC106DEB340129870CAB26AD5BD31">
    <w:name w:val="318EC106DEB340129870CAB26AD5BD31"/>
    <w:rsid w:val="00F83EB5"/>
    <w:pPr>
      <w:spacing w:line="278" w:lineRule="auto"/>
    </w:pPr>
    <w:rPr>
      <w:kern w:val="2"/>
      <w:sz w:val="24"/>
      <w:szCs w:val="24"/>
      <w14:ligatures w14:val="standardContextual"/>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8F3B0B81C6AA4ED4B04D4A0D78B54E64">
    <w:name w:val="8F3B0B81C6AA4ED4B04D4A0D78B54E64"/>
    <w:rsid w:val="00F83EB5"/>
    <w:pPr>
      <w:spacing w:line="278" w:lineRule="auto"/>
    </w:pPr>
    <w:rPr>
      <w:kern w:val="2"/>
      <w:sz w:val="24"/>
      <w:szCs w:val="24"/>
      <w14:ligatures w14:val="standardContextual"/>
    </w:rPr>
  </w:style>
  <w:style w:type="paragraph" w:customStyle="1" w:styleId="2DC82600EDEF499B9D83B7B2CDDF0442">
    <w:name w:val="2DC82600EDEF499B9D83B7B2CDDF0442"/>
    <w:rsid w:val="00F83EB5"/>
    <w:pPr>
      <w:spacing w:line="278" w:lineRule="auto"/>
    </w:pPr>
    <w:rPr>
      <w:kern w:val="2"/>
      <w:sz w:val="24"/>
      <w:szCs w:val="24"/>
      <w14:ligatures w14:val="standardContextual"/>
    </w:rPr>
  </w:style>
  <w:style w:type="paragraph" w:customStyle="1" w:styleId="939BB69FB0BA40BBB62D1E7104FDA330">
    <w:name w:val="939BB69FB0BA40BBB62D1E7104FDA330"/>
    <w:rsid w:val="00F83EB5"/>
    <w:pPr>
      <w:spacing w:line="278" w:lineRule="auto"/>
    </w:pPr>
    <w:rPr>
      <w:kern w:val="2"/>
      <w:sz w:val="24"/>
      <w:szCs w:val="24"/>
      <w14:ligatures w14:val="standardContextual"/>
    </w:rPr>
  </w:style>
  <w:style w:type="paragraph" w:customStyle="1" w:styleId="0F57DDDB0B814193B9F763C5CAB455D8">
    <w:name w:val="0F57DDDB0B814193B9F763C5CAB455D8"/>
    <w:rsid w:val="00F83EB5"/>
    <w:pPr>
      <w:spacing w:line="278" w:lineRule="auto"/>
    </w:pPr>
    <w:rPr>
      <w:kern w:val="2"/>
      <w:sz w:val="24"/>
      <w:szCs w:val="24"/>
      <w14:ligatures w14:val="standardContextual"/>
    </w:rPr>
  </w:style>
  <w:style w:type="paragraph" w:customStyle="1" w:styleId="092660C753C84106A480CD66F99446ED">
    <w:name w:val="092660C753C84106A480CD66F99446ED"/>
    <w:rsid w:val="00F83EB5"/>
    <w:pPr>
      <w:spacing w:line="278" w:lineRule="auto"/>
    </w:pPr>
    <w:rPr>
      <w:kern w:val="2"/>
      <w:sz w:val="24"/>
      <w:szCs w:val="24"/>
      <w14:ligatures w14:val="standardContextual"/>
    </w:rPr>
  </w:style>
  <w:style w:type="paragraph" w:customStyle="1" w:styleId="B1027F05B0664E96B7A61B63CACADD57">
    <w:name w:val="B1027F05B0664E96B7A61B63CACADD57"/>
    <w:rsid w:val="00F83EB5"/>
    <w:pPr>
      <w:spacing w:line="278" w:lineRule="auto"/>
    </w:pPr>
    <w:rPr>
      <w:kern w:val="2"/>
      <w:sz w:val="24"/>
      <w:szCs w:val="24"/>
      <w14:ligatures w14:val="standardContextual"/>
    </w:rPr>
  </w:style>
  <w:style w:type="paragraph" w:customStyle="1" w:styleId="4813916F42554F12882D4E9372E7CD79">
    <w:name w:val="4813916F42554F12882D4E9372E7CD79"/>
    <w:rsid w:val="00F83EB5"/>
    <w:pPr>
      <w:spacing w:line="278" w:lineRule="auto"/>
    </w:pPr>
    <w:rPr>
      <w:kern w:val="2"/>
      <w:sz w:val="24"/>
      <w:szCs w:val="24"/>
      <w14:ligatures w14:val="standardContextual"/>
    </w:rPr>
  </w:style>
  <w:style w:type="paragraph" w:customStyle="1" w:styleId="096B8F8C2C0944C0A3EACAE82A5AF559">
    <w:name w:val="096B8F8C2C0944C0A3EACAE82A5AF559"/>
    <w:rsid w:val="00F83EB5"/>
    <w:pPr>
      <w:spacing w:line="278" w:lineRule="auto"/>
    </w:pPr>
    <w:rPr>
      <w:kern w:val="2"/>
      <w:sz w:val="24"/>
      <w:szCs w:val="24"/>
      <w14:ligatures w14:val="standardContextual"/>
    </w:rPr>
  </w:style>
  <w:style w:type="paragraph" w:customStyle="1" w:styleId="772C89104B2A4E3DA6A5BD60A06BD7FD">
    <w:name w:val="772C89104B2A4E3DA6A5BD60A06BD7FD"/>
    <w:rsid w:val="00F83EB5"/>
    <w:pPr>
      <w:spacing w:line="278" w:lineRule="auto"/>
    </w:pPr>
    <w:rPr>
      <w:kern w:val="2"/>
      <w:sz w:val="24"/>
      <w:szCs w:val="24"/>
      <w14:ligatures w14:val="standardContextual"/>
    </w:rPr>
  </w:style>
  <w:style w:type="paragraph" w:customStyle="1" w:styleId="46D5F7B95B0B4DD289556899D800CC2B">
    <w:name w:val="46D5F7B95B0B4DD289556899D800CC2B"/>
    <w:rsid w:val="00F83EB5"/>
    <w:pPr>
      <w:spacing w:line="278" w:lineRule="auto"/>
    </w:pPr>
    <w:rPr>
      <w:kern w:val="2"/>
      <w:sz w:val="24"/>
      <w:szCs w:val="24"/>
      <w14:ligatures w14:val="standardContextual"/>
    </w:rPr>
  </w:style>
  <w:style w:type="paragraph" w:customStyle="1" w:styleId="8FF277F023534912A495ABD38FFFA5D5">
    <w:name w:val="8FF277F023534912A495ABD38FFFA5D5"/>
    <w:rsid w:val="00E9634E"/>
    <w:pPr>
      <w:spacing w:line="278" w:lineRule="auto"/>
    </w:pPr>
    <w:rPr>
      <w:kern w:val="2"/>
      <w:sz w:val="24"/>
      <w:szCs w:val="24"/>
      <w14:ligatures w14:val="standardContextual"/>
    </w:rPr>
  </w:style>
  <w:style w:type="paragraph" w:customStyle="1" w:styleId="8FBE7894AE7541F88136ECB0D1701C1D">
    <w:name w:val="8FBE7894AE7541F88136ECB0D1701C1D"/>
    <w:rsid w:val="00E963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19AE5217224A925C986DF6A645FB" ma:contentTypeVersion="151" ma:contentTypeDescription="Create a new document." ma:contentTypeScope="" ma:versionID="70538ecb29780318ffaabb62dff282f6">
  <xsd:schema xmlns:xsd="http://www.w3.org/2001/XMLSchema" xmlns:xs="http://www.w3.org/2001/XMLSchema" xmlns:p="http://schemas.microsoft.com/office/2006/metadata/properties" xmlns:ns1="http://schemas.microsoft.com/sharepoint/v3" xmlns:ns2="a70826c3-bc65-419a-994a-465ca38d99d8" xmlns:ns3="0442af1e-2c73-42ed-ac59-f98969c17174" targetNamespace="http://schemas.microsoft.com/office/2006/metadata/properties" ma:root="true" ma:fieldsID="3325491dff28ba6f6a3b5bcf21442e96" ns1:_="" ns2:_="" ns3:_="">
    <xsd:import namespace="http://schemas.microsoft.com/sharepoint/v3"/>
    <xsd:import namespace="a70826c3-bc65-419a-994a-465ca38d99d8"/>
    <xsd:import namespace="0442af1e-2c73-42ed-ac59-f98969c171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42af1e-2c73-42ed-ac59-f98969c17174"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TaxCatchAll xmlns="a70826c3-bc65-419a-994a-465ca38d99d8" xsi:nil="true"/>
    <_ip_UnifiedCompliancePolicyProperties xmlns="http://schemas.microsoft.com/sharepoint/v3" xsi:nil="true"/>
    <lcf76f155ced4ddcb4097134ff3c332f xmlns="0442af1e-2c73-42ed-ac59-f98969c17174">
      <Terms xmlns="http://schemas.microsoft.com/office/infopath/2007/PartnerControls"/>
    </lcf76f155ced4ddcb4097134ff3c332f>
    <_dlc_DocId xmlns="a70826c3-bc65-419a-994a-465ca38d99d8">TA5UNRANKDR3-2001737371-538507</_dlc_DocId>
    <_dlc_DocIdUrl xmlns="a70826c3-bc65-419a-994a-465ca38d99d8">
      <Url>https://ncconnect.sharepoint.com/sites/it_contracts/_layouts/15/DocIdRedir.aspx?ID=TA5UNRANKDR3-2001737371-538507</Url>
      <Description>TA5UNRANKDR3-2001737371-538507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47616-6413-4BC1-8125-6BBDDEDF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0442af1e-2c73-42ed-ac59-f98969c17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3.xml><?xml version="1.0" encoding="utf-8"?>
<ds:datastoreItem xmlns:ds="http://schemas.openxmlformats.org/officeDocument/2006/customXml" ds:itemID="{68B927C4-52F0-46AB-92DE-A0DBB017E205}">
  <ds:schemaRefs>
    <ds:schemaRef ds:uri="http://schemas.microsoft.com/office/2006/metadata/properties"/>
    <ds:schemaRef ds:uri="http://schemas.microsoft.com/office/infopath/2007/PartnerControls"/>
    <ds:schemaRef ds:uri="a70826c3-bc65-419a-994a-465ca38d99d8"/>
    <ds:schemaRef ds:uri="http://schemas.microsoft.com/sharepoint/v3"/>
    <ds:schemaRef ds:uri="0442af1e-2c73-42ed-ac59-f98969c17174"/>
  </ds:schemaRefs>
</ds:datastoreItem>
</file>

<file path=customXml/itemProps4.xml><?xml version="1.0" encoding="utf-8"?>
<ds:datastoreItem xmlns:ds="http://schemas.openxmlformats.org/officeDocument/2006/customXml" ds:itemID="{2BD24B41-01C8-4511-937D-1D211EEA3F98}">
  <ds:schemaRefs>
    <ds:schemaRef ds:uri="http://schemas.microsoft.com/sharepoint/events"/>
  </ds:schemaRefs>
</ds:datastoreItem>
</file>

<file path=customXml/itemProps5.xml><?xml version="1.0" encoding="utf-8"?>
<ds:datastoreItem xmlns:ds="http://schemas.openxmlformats.org/officeDocument/2006/customXml" ds:itemID="{E46EB4BB-ABDB-4729-A89A-6AFFABB9F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11703</Words>
  <Characters>68608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80151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Childress, Angela S</cp:lastModifiedBy>
  <cp:revision>5</cp:revision>
  <cp:lastPrinted>2015-10-28T21:08:00Z</cp:lastPrinted>
  <dcterms:created xsi:type="dcterms:W3CDTF">2024-11-07T14:01:00Z</dcterms:created>
  <dcterms:modified xsi:type="dcterms:W3CDTF">2024-11-07T14:44:00Z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0x010100645E19AE5217224A925C986DF6A645FB</vt:lpwstr>
  </property>
  <property fmtid="{D5CDD505-2E9C-101B-9397-08002B2CF9AE}" pid="3" name="_dlc_DocIdItemGuid">
    <vt:lpwstr>dbf8b97d-146e-4eb5-9431-ad8cd0f409d2</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y fmtid="{D5CDD505-2E9C-101B-9397-08002B2CF9AE}" pid="7" name="GrammarlyDocumentId">
    <vt:lpwstr>48182596b0d50dcc98940d2562f57e09ce58e8f9049a36a97a908431cc257276</vt:lpwstr>
  </property>
</Properties>
</file>