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410C0" w14:textId="77777777" w:rsidR="00C2019F" w:rsidRDefault="004E11D5">
      <w:pPr>
        <w:tabs>
          <w:tab w:val="center" w:pos="1145"/>
        </w:tabs>
        <w:spacing w:after="0" w:line="259" w:lineRule="auto"/>
        <w:ind w:left="-331" w:right="0" w:firstLine="0"/>
        <w:jc w:val="left"/>
      </w:pPr>
      <w:r>
        <w:rPr>
          <w:noProof/>
        </w:rPr>
        <w:drawing>
          <wp:inline distT="0" distB="0" distL="0" distR="0" wp14:anchorId="4FD9E3F0" wp14:editId="750A5BCE">
            <wp:extent cx="819657" cy="816610"/>
            <wp:effectExtent l="0" t="0" r="0" b="0"/>
            <wp:docPr id="96" name="Picture 96"/>
            <wp:cNvGraphicFramePr/>
            <a:graphic xmlns:a="http://schemas.openxmlformats.org/drawingml/2006/main">
              <a:graphicData uri="http://schemas.openxmlformats.org/drawingml/2006/picture">
                <pic:pic xmlns:pic="http://schemas.openxmlformats.org/drawingml/2006/picture">
                  <pic:nvPicPr>
                    <pic:cNvPr id="96" name="Picture 96"/>
                    <pic:cNvPicPr/>
                  </pic:nvPicPr>
                  <pic:blipFill>
                    <a:blip r:embed="rId7"/>
                    <a:stretch>
                      <a:fillRect/>
                    </a:stretch>
                  </pic:blipFill>
                  <pic:spPr>
                    <a:xfrm>
                      <a:off x="0" y="0"/>
                      <a:ext cx="819657" cy="816610"/>
                    </a:xfrm>
                    <a:prstGeom prst="rect">
                      <a:avLst/>
                    </a:prstGeom>
                  </pic:spPr>
                </pic:pic>
              </a:graphicData>
            </a:graphic>
          </wp:inline>
        </w:drawing>
      </w:r>
      <w:r>
        <w:t xml:space="preserve"> </w:t>
      </w:r>
      <w:r>
        <w:tab/>
        <w:t xml:space="preserve">  </w:t>
      </w:r>
    </w:p>
    <w:p w14:paraId="46C3882A" w14:textId="77777777" w:rsidR="00C2019F" w:rsidRDefault="004E11D5">
      <w:pPr>
        <w:spacing w:after="297" w:line="259" w:lineRule="auto"/>
        <w:ind w:left="1145" w:right="0" w:firstLine="0"/>
        <w:jc w:val="left"/>
      </w:pPr>
      <w:r>
        <w:t xml:space="preserve">  </w:t>
      </w:r>
    </w:p>
    <w:p w14:paraId="564B9B1B" w14:textId="77777777" w:rsidR="00C2019F" w:rsidRDefault="004E11D5">
      <w:pPr>
        <w:spacing w:after="41" w:line="259" w:lineRule="auto"/>
        <w:ind w:left="0" w:right="0" w:firstLine="0"/>
        <w:jc w:val="left"/>
      </w:pPr>
      <w:r>
        <w:rPr>
          <w:sz w:val="24"/>
        </w:rPr>
        <w:t xml:space="preserve">NORTH CAROLINA GENERAL TERMS &amp; CONDITIONS </w:t>
      </w:r>
      <w:r>
        <w:t xml:space="preserve"> </w:t>
      </w:r>
    </w:p>
    <w:p w14:paraId="2D8A5192" w14:textId="77777777" w:rsidR="00C2019F" w:rsidRDefault="004E11D5">
      <w:pPr>
        <w:spacing w:after="52" w:line="259" w:lineRule="auto"/>
        <w:ind w:left="-30" w:right="0" w:firstLine="0"/>
        <w:jc w:val="right"/>
      </w:pPr>
      <w:r>
        <w:rPr>
          <w:noProof/>
          <w:sz w:val="22"/>
        </w:rPr>
        <mc:AlternateContent>
          <mc:Choice Requires="wpg">
            <w:drawing>
              <wp:inline distT="0" distB="0" distL="0" distR="0" wp14:anchorId="2970E413" wp14:editId="6AEA78A7">
                <wp:extent cx="5981713" cy="8572"/>
                <wp:effectExtent l="0" t="0" r="0" b="0"/>
                <wp:docPr id="16740" name="Group 16740"/>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17" name="Shape 20217"/>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2265"/>
                          </a:fillRef>
                          <a:effectRef idx="0">
                            <a:scrgbClr r="0" g="0" b="0"/>
                          </a:effectRef>
                          <a:fontRef idx="none"/>
                        </wps:style>
                        <wps:bodyPr/>
                      </wps:wsp>
                    </wpg:wgp>
                  </a:graphicData>
                </a:graphic>
              </wp:inline>
            </w:drawing>
          </mc:Choice>
          <mc:Fallback xmlns:a="http://schemas.openxmlformats.org/drawingml/2006/main">
            <w:pict>
              <v:group id="Group 16740" style="width:471.001pt;height:0.674988pt;mso-position-horizontal-relative:char;mso-position-vertical-relative:line" coordsize="59817,85">
                <v:shape id="Shape 20218" style="position:absolute;width:59817;height:91;left:0;top:0;" coordsize="5981713,9144" path="m0,0l5981713,0l5981713,9144l0,9144l0,0">
                  <v:stroke weight="0pt" endcap="flat" joinstyle="miter" miterlimit="10" on="false" color="#000000" opacity="0"/>
                  <v:fill on="true" color="#002265"/>
                </v:shape>
              </v:group>
            </w:pict>
          </mc:Fallback>
        </mc:AlternateContent>
      </w:r>
      <w:r>
        <w:t xml:space="preserve"> </w:t>
      </w:r>
    </w:p>
    <w:p w14:paraId="2E68240F" w14:textId="77777777" w:rsidR="00C2019F" w:rsidRDefault="004E11D5">
      <w:pPr>
        <w:spacing w:after="18" w:line="259" w:lineRule="auto"/>
        <w:ind w:left="0" w:right="0" w:firstLine="0"/>
        <w:jc w:val="left"/>
      </w:pPr>
      <w:r>
        <w:t xml:space="preserve">  </w:t>
      </w:r>
    </w:p>
    <w:p w14:paraId="6C3C1B01" w14:textId="77777777" w:rsidR="00C2019F" w:rsidRDefault="004E11D5">
      <w:pPr>
        <w:numPr>
          <w:ilvl w:val="0"/>
          <w:numId w:val="1"/>
        </w:numPr>
        <w:spacing w:after="128" w:line="259" w:lineRule="auto"/>
        <w:ind w:right="0" w:hanging="415"/>
      </w:pPr>
      <w:r>
        <w:rPr>
          <w:u w:val="single" w:color="000000"/>
        </w:rPr>
        <w:t>PERFORMANCE</w:t>
      </w:r>
      <w:r>
        <w:t xml:space="preserve">:    </w:t>
      </w:r>
    </w:p>
    <w:p w14:paraId="58E4E11C" w14:textId="77777777" w:rsidR="00C2019F" w:rsidRDefault="004E11D5">
      <w:pPr>
        <w:numPr>
          <w:ilvl w:val="3"/>
          <w:numId w:val="2"/>
        </w:numPr>
        <w:ind w:right="0" w:hanging="355"/>
      </w:pPr>
      <w:r>
        <w:t xml:space="preserve">It is anticipated that the tasks and duties undertaken by the Vendor under the contract which results from the State solicitation in this matter (Contract) shall include Services, and/or the manufacturing, furnishing, or development of goods and other tangible features or components, as deliverables.   </w:t>
      </w:r>
    </w:p>
    <w:p w14:paraId="5F9CD0CD" w14:textId="77777777" w:rsidR="00C2019F" w:rsidRDefault="004E11D5">
      <w:pPr>
        <w:numPr>
          <w:ilvl w:val="3"/>
          <w:numId w:val="2"/>
        </w:numPr>
        <w:ind w:right="0" w:hanging="355"/>
      </w:pPr>
      <w:r>
        <w:t>Except as provided herein, and unless otherwise mutually agreed in writing prior to award, any deliverables not subject to an agreed Vendor license and provided by Vendor in performance of this Contract shall be and remain property of the State. During performance, Vendor may provide proprietary components as part of the deliverables that are identified in this Contract. Vendor grants the State a personal, permanent, non-transferable license to use such proprietary components of the deliverables and other f</w:t>
      </w:r>
      <w:r>
        <w:t>unctionalities, as provided under this Contract.  Any technical and business information owned by Vendor or its suppliers or licensors made accessible or furnished to the State shall be and remain the property of the Vendor or such other party, respectively. Vendor agrees to perform under the Contract in at least the same or similar manner provided to comparable users and customers. The State shall notify the Vendor of any defects or deficiencies in performance or failure of deliverables to conform to the s</w:t>
      </w:r>
      <w:r>
        <w:t xml:space="preserve">tandards and specifications provided in this Contract. Vendor agrees to timely remedy defective performance or any nonconforming deliverables on its own or upon such notice provided by the State.   </w:t>
      </w:r>
    </w:p>
    <w:p w14:paraId="1E033C50" w14:textId="77777777" w:rsidR="00C2019F" w:rsidRDefault="004E11D5">
      <w:pPr>
        <w:numPr>
          <w:ilvl w:val="3"/>
          <w:numId w:val="2"/>
        </w:numPr>
        <w:ind w:right="0" w:hanging="355"/>
      </w:pPr>
      <w:r>
        <w:t xml:space="preserve">Vendor has a limited, non-exclusive license to access and use State Data provided to Vendor, but solely for performing its obligations under and during this Agreement and in confidence as further provided for herein or by law.  </w:t>
      </w:r>
    </w:p>
    <w:p w14:paraId="7D2D9BDB" w14:textId="77777777" w:rsidR="00C2019F" w:rsidRDefault="004E11D5">
      <w:pPr>
        <w:numPr>
          <w:ilvl w:val="3"/>
          <w:numId w:val="2"/>
        </w:numPr>
        <w:ind w:right="0" w:hanging="355"/>
      </w:pPr>
      <w:r>
        <w:t xml:space="preserve">Vendor or its suppliers, as specified and agreed in the Contract, shall provide support assistance to the State related to all Services performed or other deliverables procured hereunder during the State’s normal business hours. Vendor warrants that its support, customer service, and assistance will be performed at a minimum in accordance with generally accepted and applicable industry standards.   </w:t>
      </w:r>
    </w:p>
    <w:p w14:paraId="59C115BF" w14:textId="77777777" w:rsidR="00C2019F" w:rsidRDefault="004E11D5">
      <w:pPr>
        <w:numPr>
          <w:ilvl w:val="3"/>
          <w:numId w:val="2"/>
        </w:numPr>
        <w:ind w:right="0" w:hanging="355"/>
      </w:pPr>
      <w:r>
        <w:t xml:space="preserve">The State may document and take into account in awarding or renewing future procurement contracts the general reputation, performance and performance capabilities of the Vendor under this Contract as provided by G.S. 143-52 and 143-135.9 (a) and (b) (Best Value).  </w:t>
      </w:r>
    </w:p>
    <w:p w14:paraId="5F6C1D85" w14:textId="77777777" w:rsidR="00C2019F" w:rsidRDefault="004E11D5">
      <w:pPr>
        <w:numPr>
          <w:ilvl w:val="0"/>
          <w:numId w:val="1"/>
        </w:numPr>
        <w:spacing w:after="128" w:line="259" w:lineRule="auto"/>
        <w:ind w:right="0" w:hanging="415"/>
      </w:pPr>
      <w:r>
        <w:rPr>
          <w:u w:val="single" w:color="000000"/>
        </w:rPr>
        <w:t>DEFAULT AND TERMINATION</w:t>
      </w:r>
      <w:r>
        <w:t xml:space="preserve">:   </w:t>
      </w:r>
    </w:p>
    <w:p w14:paraId="51B56F0D" w14:textId="77777777" w:rsidR="00C2019F" w:rsidRDefault="004E11D5">
      <w:pPr>
        <w:numPr>
          <w:ilvl w:val="3"/>
          <w:numId w:val="8"/>
        </w:numPr>
        <w:ind w:right="0" w:hanging="355"/>
      </w:pPr>
      <w:r>
        <w:t xml:space="preserve">In the event of default by the Vendor, the State may, as provided by NC law, procure goods and services necessary to complete performance hereunder from other sources and hold the Vendor responsible for any excess cost occasioned thereby. </w:t>
      </w:r>
      <w:r>
        <w:rPr>
          <w:i/>
        </w:rPr>
        <w:t xml:space="preserve">See, </w:t>
      </w:r>
      <w:r>
        <w:t xml:space="preserve">G.S. 25-2-712. In addition, and in the event of default by the Vendor under the Contract, or upon the Vendor filing a petition for bankruptcy or the entering of a judgment of bankruptcy by or against the Vendor, the State may immediately cease doing business with the Vendor, terminate the Contract for cause, and take action to recover relevant damages, and if permitted by applicable law, debar the Vendor from doing future business with the State. 01 NCAC 05B.1520.   </w:t>
      </w:r>
    </w:p>
    <w:p w14:paraId="3872299A" w14:textId="77777777" w:rsidR="00C2019F" w:rsidRDefault="004E11D5">
      <w:pPr>
        <w:numPr>
          <w:ilvl w:val="3"/>
          <w:numId w:val="8"/>
        </w:numPr>
        <w:spacing w:after="277"/>
        <w:ind w:right="0" w:hanging="355"/>
      </w:pPr>
      <w:r>
        <w:t xml:space="preserve">If, through any cause, Vendor shall fail to fulfill in a timely and proper manner the obligations under the Contract, including, without limitation, in these North Carolina General Terms and Conditions, the State shall have the right to terminate the Contract by giving thirty days written notice to the Vendor and specifying the effective date thereof. In that event, any or all finished or unfinished deliverables that are </w:t>
      </w:r>
    </w:p>
    <w:p w14:paraId="0EB2D7A8" w14:textId="77777777" w:rsidR="00C2019F" w:rsidRDefault="004E11D5">
      <w:pPr>
        <w:spacing w:after="104" w:line="255" w:lineRule="auto"/>
        <w:ind w:left="7430" w:right="0" w:hanging="987"/>
        <w:jc w:val="left"/>
      </w:pPr>
      <w:r>
        <w:rPr>
          <w:sz w:val="16"/>
        </w:rPr>
        <w:lastRenderedPageBreak/>
        <w:t xml:space="preserve">North Carolina General Terms and Conditions Version Date: 5/2025 Page | 1 </w:t>
      </w:r>
    </w:p>
    <w:p w14:paraId="7E081248" w14:textId="77777777" w:rsidR="00C2019F" w:rsidRDefault="004E11D5">
      <w:pPr>
        <w:ind w:left="1075" w:right="0" w:firstLine="0"/>
      </w:pPr>
      <w:r>
        <w:t xml:space="preserve">prepared by the Vendor under the Contract shall, at the option of the State, become the property of the State (and under any applicable Vendor license  </w:t>
      </w:r>
    </w:p>
    <w:p w14:paraId="16B25496" w14:textId="77777777" w:rsidR="00C2019F" w:rsidRDefault="004E11D5">
      <w:pPr>
        <w:ind w:left="1080" w:right="0" w:firstLine="0"/>
      </w:pPr>
      <w:r>
        <w:t>to the extent necessary for the State to use such property), and the Vendor shall be entitled to receive just and equitable compensation for any acceptable deliverable completed (or partially completed at the State’s option) as to which such option is exercised.  Notwithstanding, Vendor shall not be relieved of liability to the State for damages sustained by the State by virtue of any breach of the Contract, and the State may withhold any payment due the Vendor for the purpose of setoff until such time as t</w:t>
      </w:r>
      <w:r>
        <w:t xml:space="preserve">he exact amount of damages due the State from such breach can be determined. The State, if insecure as to receiving proper performance or provision of goods deliverables, or if documented Vendor Services performance issues exist, under this Contract, may require at any time a performance bond or other alternative performance guarantees from a Vendor without expense to the State as provided by applicable law. G.S. 143-52(a); 01 NCAC 05B.1521; G.S. 25-2-609.  </w:t>
      </w:r>
    </w:p>
    <w:p w14:paraId="5263BEDB" w14:textId="77777777" w:rsidR="00C2019F" w:rsidRDefault="004E11D5">
      <w:pPr>
        <w:numPr>
          <w:ilvl w:val="3"/>
          <w:numId w:val="8"/>
        </w:numPr>
        <w:ind w:right="0" w:hanging="355"/>
      </w:pPr>
      <w:r>
        <w:t>If this Contract contemplates deliveries or performance over a period of time, the State may terminate this Contract for convenience at any time by providing 60 days’ notice in writing from the State to the Vendor.  In that event, any or all finished or unfinished deliverables prepared by the Vendor under this Contract shall, at the option of the State, become its property, and under any applicable Vendor license to the extent necessary for the State to use such property.  If the Contract is terminated by t</w:t>
      </w:r>
      <w:r>
        <w:t xml:space="preserve">he State for convenience, the State shall pay for those items or Services for which such option is exercised, less any payment or compensation previously made.  </w:t>
      </w:r>
    </w:p>
    <w:p w14:paraId="579DB285" w14:textId="77777777" w:rsidR="00C2019F" w:rsidRDefault="004E11D5">
      <w:pPr>
        <w:numPr>
          <w:ilvl w:val="0"/>
          <w:numId w:val="1"/>
        </w:numPr>
        <w:spacing w:after="184" w:line="259" w:lineRule="auto"/>
        <w:ind w:right="0" w:hanging="415"/>
      </w:pPr>
      <w:r>
        <w:rPr>
          <w:u w:val="single" w:color="000000"/>
        </w:rPr>
        <w:t>INTERPRETATION, CONFLICT OF TERMS:</w:t>
      </w:r>
      <w:r>
        <w:t xml:space="preserve">  </w:t>
      </w:r>
    </w:p>
    <w:p w14:paraId="57D685C9" w14:textId="77777777" w:rsidR="00C2019F" w:rsidRDefault="004E11D5">
      <w:pPr>
        <w:numPr>
          <w:ilvl w:val="3"/>
          <w:numId w:val="3"/>
        </w:numPr>
        <w:spacing w:after="156"/>
        <w:ind w:right="0" w:hanging="355"/>
      </w:pPr>
      <w:r>
        <w:t xml:space="preserve">The definitions in the Instructions to Vendors in the relevant solicitation for this Contract, and in 01 NCAC 05A.0112 are specifically incorporated herein.   </w:t>
      </w:r>
    </w:p>
    <w:p w14:paraId="5BD75851" w14:textId="77777777" w:rsidR="00C2019F" w:rsidRDefault="004E11D5">
      <w:pPr>
        <w:numPr>
          <w:ilvl w:val="3"/>
          <w:numId w:val="3"/>
        </w:numPr>
        <w:spacing w:after="156"/>
        <w:ind w:right="0" w:hanging="355"/>
      </w:pPr>
      <w:r>
        <w:t xml:space="preserve">If federal funds are involved in the transactions under this Contract, the Vendor shall comply with all applicable state and federal requirements and laws, except where State requirements are more restrictive. See the additional federal requirements included in the “Federal Funds Provisions” section below.   </w:t>
      </w:r>
    </w:p>
    <w:p w14:paraId="6F6415A2" w14:textId="77777777" w:rsidR="00C2019F" w:rsidRDefault="004E11D5">
      <w:pPr>
        <w:numPr>
          <w:ilvl w:val="3"/>
          <w:numId w:val="3"/>
        </w:numPr>
        <w:spacing w:after="156"/>
        <w:ind w:right="0" w:hanging="355"/>
      </w:pPr>
      <w:r>
        <w:t xml:space="preserve">“Purchasing Agency” herein is as defined in 01 NCAC 05A.0112, except that if this Contract has been entered into by the NC Department of Administration, Division of Purchase and Contract (P&amp;C) as indicated in the Contract (e.g., a State Term Contract), then P&amp;C will then be a Purchasing Agency for the purposes herein and in the Federal Funds Provisions, below.   </w:t>
      </w:r>
    </w:p>
    <w:p w14:paraId="6D9ECB81" w14:textId="77777777" w:rsidR="00C2019F" w:rsidRDefault="004E11D5">
      <w:pPr>
        <w:numPr>
          <w:ilvl w:val="3"/>
          <w:numId w:val="3"/>
        </w:numPr>
        <w:spacing w:after="156"/>
        <w:ind w:right="0" w:hanging="355"/>
      </w:pPr>
      <w:r>
        <w:t xml:space="preserve">Contracts made in contravention of General Statutes, Chapter 143, Article 3 and the Rules in 05 NCAC Chapter 5, are void. G.S. 143-58.  </w:t>
      </w:r>
    </w:p>
    <w:p w14:paraId="7FF2042D" w14:textId="77777777" w:rsidR="00C2019F" w:rsidRDefault="004E11D5">
      <w:pPr>
        <w:numPr>
          <w:ilvl w:val="3"/>
          <w:numId w:val="3"/>
        </w:numPr>
        <w:spacing w:after="156"/>
        <w:ind w:right="0" w:hanging="355"/>
      </w:pPr>
      <w:r>
        <w:t>In cases of conflict between specific provisions in this Contract and any other referenced documents, the Order of Precedence shall be (high to low) (1) any special terms and conditions specific to this Contract, including any negotiated terms; (2) requirements, specifications and administrative terms; (3) these NORTH CAROLINA GENERAL TERMS AND CONDITIONS, including the Federal Funds Provisions; (4) Definitions and other provisions in INSTRUCTIONS TO VENDORS in this solicitation, which is specifically incor</w:t>
      </w:r>
      <w:r>
        <w:t xml:space="preserve">porated in this Contract; (5) PRICING, and (6) Vendor’s Bid, to the extent specifically and mutually incorporated into this Contract.   </w:t>
      </w:r>
    </w:p>
    <w:p w14:paraId="02973D58" w14:textId="77777777" w:rsidR="00C2019F" w:rsidRDefault="004E11D5">
      <w:pPr>
        <w:numPr>
          <w:ilvl w:val="3"/>
          <w:numId w:val="3"/>
        </w:numPr>
        <w:ind w:right="0" w:hanging="355"/>
      </w:pPr>
      <w:r>
        <w:t xml:space="preserve">In the event of conflict of terms between applicable provisions of the Federal Funds Provisions and the other provisions of these North Carolina General Contract Terms and Conditions, the more restrictive provision will govern.  </w:t>
      </w:r>
    </w:p>
    <w:p w14:paraId="7F190A58" w14:textId="77777777" w:rsidR="00C2019F" w:rsidRDefault="004E11D5">
      <w:pPr>
        <w:numPr>
          <w:ilvl w:val="0"/>
          <w:numId w:val="1"/>
        </w:numPr>
        <w:spacing w:after="424"/>
        <w:ind w:right="0" w:hanging="415"/>
      </w:pPr>
      <w:r>
        <w:rPr>
          <w:u w:val="single" w:color="000000"/>
        </w:rPr>
        <w:t>GOVERNMENTAL RESTRICTIONS</w:t>
      </w:r>
      <w:r>
        <w:t xml:space="preserve">: </w:t>
      </w:r>
      <w:r>
        <w:t xml:space="preserve">In the event any Governmental restrictions are imposed which necessitate alteration of the goods, material, quality, workmanship, or performance of the Services offered, prior to acceptance, it shall be the responsibility of the Vendor to notify the State Contract Lead or Administrator indicated in the Contract at once, in writing, indicating the specific regulation which requires such alterations. </w:t>
      </w:r>
      <w:r>
        <w:lastRenderedPageBreak/>
        <w:t>The State reserves the right to accept any such alterations, including any price adjustments occasioned thereb</w:t>
      </w:r>
      <w:r>
        <w:t xml:space="preserve">y, or to cancel the Contract.  </w:t>
      </w:r>
    </w:p>
    <w:p w14:paraId="7EAEC6B5" w14:textId="77777777" w:rsidR="00C2019F" w:rsidRDefault="004E11D5">
      <w:pPr>
        <w:spacing w:after="104" w:line="255" w:lineRule="auto"/>
        <w:ind w:left="7430" w:right="0" w:hanging="987"/>
        <w:jc w:val="left"/>
      </w:pPr>
      <w:r>
        <w:rPr>
          <w:sz w:val="16"/>
        </w:rPr>
        <w:t xml:space="preserve">North Carolina General Terms and Conditions Version Date: 5/2025 Page | 2 </w:t>
      </w:r>
    </w:p>
    <w:p w14:paraId="1209FE86" w14:textId="77777777" w:rsidR="00C2019F" w:rsidRDefault="004E11D5">
      <w:pPr>
        <w:numPr>
          <w:ilvl w:val="0"/>
          <w:numId w:val="1"/>
        </w:numPr>
        <w:ind w:right="0" w:hanging="415"/>
      </w:pPr>
      <w:r>
        <w:rPr>
          <w:u w:val="single" w:color="000000"/>
        </w:rPr>
        <w:t>AVAILABILITY OF FUNDS</w:t>
      </w:r>
      <w:r>
        <w:t xml:space="preserve">: Any and all payments to the Vendor shall be dependent upon and subject to the availability of funds appropriated or allocated to the agency for the purpose set forth in the Contract.  </w:t>
      </w:r>
    </w:p>
    <w:p w14:paraId="24761C65" w14:textId="77777777" w:rsidR="00C2019F" w:rsidRDefault="004E11D5">
      <w:pPr>
        <w:numPr>
          <w:ilvl w:val="0"/>
          <w:numId w:val="1"/>
        </w:numPr>
        <w:ind w:right="0" w:hanging="415"/>
      </w:pPr>
      <w:r>
        <w:rPr>
          <w:u w:val="single" w:color="000000"/>
        </w:rPr>
        <w:t>TAXES</w:t>
      </w:r>
      <w:r>
        <w:t xml:space="preserve">: Any applicable taxes shall be invoiced as a separate item.  </w:t>
      </w:r>
    </w:p>
    <w:p w14:paraId="622C0DA1" w14:textId="77777777" w:rsidR="00C2019F" w:rsidRDefault="004E11D5">
      <w:pPr>
        <w:numPr>
          <w:ilvl w:val="3"/>
          <w:numId w:val="4"/>
        </w:numPr>
        <w:ind w:right="0" w:hanging="355"/>
      </w:pPr>
      <w:r>
        <w:t>G.S. 143-59.1 bars the Secretary of Administration from entering into Contracts with Vendors if the Vendor or its affiliates meet one of the conditions of G.S. 105-164.8(b) and refuses to collect use tax on sales of tangible personal property to purchasers in North Carolina. Conditions under G.S. 105-164.8(b) include: (1) Maintenance of a retail establishment or office, (2) Presence of representatives in the State that solicit sales or transact business on behalf of the Vendor and (3) Systematic exploitatio</w:t>
      </w:r>
      <w:r>
        <w:t xml:space="preserve">n of the market by media-assisted, media-facilitated, or media-solicited means. By execution of the proposal document the Vendor certifies that it and all of its affiliates, (if it has affiliates), collect(s) the appropriate taxes.  </w:t>
      </w:r>
    </w:p>
    <w:p w14:paraId="4F13C981" w14:textId="77777777" w:rsidR="00C2019F" w:rsidRDefault="004E11D5">
      <w:pPr>
        <w:numPr>
          <w:ilvl w:val="3"/>
          <w:numId w:val="4"/>
        </w:numPr>
        <w:ind w:right="0" w:hanging="355"/>
      </w:pPr>
      <w:r>
        <w:t xml:space="preserve">The agency(ies) participating in the Contract are exempt from Federal Taxes, such as excise and transportation. Exemption forms submitted by the Vendor will be executed and returned by the using agency.  </w:t>
      </w:r>
    </w:p>
    <w:p w14:paraId="452648E8" w14:textId="77777777" w:rsidR="00C2019F" w:rsidRDefault="004E11D5">
      <w:pPr>
        <w:numPr>
          <w:ilvl w:val="3"/>
          <w:numId w:val="4"/>
        </w:numPr>
        <w:ind w:right="0" w:hanging="355"/>
      </w:pPr>
      <w:r>
        <w:t xml:space="preserve">Prices offered are not to include any personal property taxes, nor any sales or use tax (or fees) unless required by the North Carolina Department of Revenue.  </w:t>
      </w:r>
    </w:p>
    <w:p w14:paraId="68C7CD76" w14:textId="77777777" w:rsidR="00C2019F" w:rsidRDefault="004E11D5">
      <w:pPr>
        <w:numPr>
          <w:ilvl w:val="0"/>
          <w:numId w:val="1"/>
        </w:numPr>
        <w:spacing w:after="128" w:line="259" w:lineRule="auto"/>
        <w:ind w:right="0" w:hanging="415"/>
      </w:pPr>
      <w:r>
        <w:rPr>
          <w:u w:val="single" w:color="000000"/>
        </w:rPr>
        <w:t>SITUS AND GOVERNING LAWS:</w:t>
      </w:r>
      <w:r>
        <w:t xml:space="preserve">  </w:t>
      </w:r>
    </w:p>
    <w:p w14:paraId="54221842" w14:textId="77777777" w:rsidR="00C2019F" w:rsidRDefault="004E11D5">
      <w:pPr>
        <w:numPr>
          <w:ilvl w:val="3"/>
          <w:numId w:val="9"/>
        </w:numPr>
        <w:ind w:right="0" w:hanging="355"/>
      </w:pPr>
      <w:r>
        <w:t>This Contract is made under and shall be governed by and construed in accordance with the laws of the State of North Carolina, including, without limitation, the relevant provisions of G.S. Chapter 143, Article 3, and the Rules in 01 NCAC Chapter 05, and any applicable successor provisions, without regard to its conflict of laws rules, and within which State all matters, whether sounding in Contract, tort or otherwise, relating to its validity, construction, interpretation and enforcement shall be determine</w:t>
      </w:r>
      <w:r>
        <w:t xml:space="preserve">d. G.S. 22B-3.   </w:t>
      </w:r>
    </w:p>
    <w:p w14:paraId="3B098780" w14:textId="77777777" w:rsidR="00C2019F" w:rsidRDefault="004E11D5">
      <w:pPr>
        <w:numPr>
          <w:ilvl w:val="3"/>
          <w:numId w:val="9"/>
        </w:numPr>
        <w:ind w:right="0" w:hanging="355"/>
      </w:pPr>
      <w:r>
        <w:t xml:space="preserve">Vendor shall comply with all laws, ordinances, codes, rules, regulations, and licensing requirements that are applicable to the conduct of its business and its performance in accordance with the Contract, including those of federal, state, and local agencies having jurisdiction and/or authority, and including, without limitation, the applicable requirements in the Federal Funds Provisions, below.  </w:t>
      </w:r>
    </w:p>
    <w:p w14:paraId="77A00613" w14:textId="77777777" w:rsidR="00C2019F" w:rsidRDefault="004E11D5">
      <w:pPr>
        <w:numPr>
          <w:ilvl w:val="3"/>
          <w:numId w:val="9"/>
        </w:numPr>
        <w:ind w:right="0" w:hanging="355"/>
      </w:pPr>
      <w:r>
        <w:t xml:space="preserve">Non-resident Vendor corporations not formed under NC law must be domesticated in the Office of the NC Secretary of State in order to contract with the State of North Carolina. G.S. 55A-15- 01.  </w:t>
      </w:r>
    </w:p>
    <w:p w14:paraId="5115F92B" w14:textId="77777777" w:rsidR="00C2019F" w:rsidRDefault="004E11D5">
      <w:pPr>
        <w:numPr>
          <w:ilvl w:val="0"/>
          <w:numId w:val="1"/>
        </w:numPr>
        <w:spacing w:after="206" w:line="259" w:lineRule="auto"/>
        <w:ind w:right="0" w:hanging="415"/>
      </w:pPr>
      <w:r>
        <w:rPr>
          <w:u w:val="single" w:color="000000"/>
        </w:rPr>
        <w:t>NON-DISCRIMINATION COMPLIANCE</w:t>
      </w:r>
      <w:r>
        <w:t xml:space="preserve">:   </w:t>
      </w:r>
    </w:p>
    <w:p w14:paraId="5304C09C" w14:textId="77777777" w:rsidR="00C2019F" w:rsidRDefault="004E11D5">
      <w:pPr>
        <w:spacing w:after="208" w:line="259" w:lineRule="auto"/>
        <w:ind w:left="346" w:right="0" w:firstLine="0"/>
        <w:jc w:val="left"/>
      </w:pPr>
      <w:r>
        <w:rPr>
          <w:i/>
        </w:rPr>
        <w:t>Wholly State Funded Contracts</w:t>
      </w:r>
      <w:r>
        <w:t xml:space="preserve">.   </w:t>
      </w:r>
    </w:p>
    <w:p w14:paraId="785E0047" w14:textId="77777777" w:rsidR="00C2019F" w:rsidRDefault="004E11D5">
      <w:pPr>
        <w:numPr>
          <w:ilvl w:val="1"/>
          <w:numId w:val="1"/>
        </w:numPr>
        <w:ind w:right="0" w:hanging="360"/>
      </w:pPr>
      <w:r>
        <w:t xml:space="preserve">The Vendor will take affirmative action in complying with all State requirements and laws concerning fair employment and employment of people with disabilities, and concerning the treatment of all employees without regard to discrimination by reason of race, color, religion, sex, national origin or disability or rights, such as preserved by Governor Roy Cooper Order E.O. 24 or 25, and will take necessary action to ensure that its internal employee policies and procedures are consistent with Executive Order </w:t>
      </w:r>
      <w:r>
        <w:t xml:space="preserve">#82 (Roy Cooper, December 6, 2018), which extends workplace protections and accommodations to pregnant employees.    </w:t>
      </w:r>
    </w:p>
    <w:p w14:paraId="493D9B4E" w14:textId="77777777" w:rsidR="00C2019F" w:rsidRDefault="004E11D5">
      <w:pPr>
        <w:numPr>
          <w:ilvl w:val="1"/>
          <w:numId w:val="1"/>
        </w:numPr>
        <w:ind w:right="0" w:hanging="360"/>
      </w:pPr>
      <w:r>
        <w:t>Federal Law, such as the following, applies as provided for therein: Titles VI and VII of the Civil Rights Act of 1964 (PL 88-352), and the regulations issued pursuant thereto (prohibiting discrimination on the basis race, color, national origin and ensuring that individuals are employed, and that employees are treated during employment, without regard to their race, color, creed, national origin, sex, or age); Title IX of the Education Amendments of 1972 (codified as amended at 20 U.S.C. § 1681 et seq.) (p</w:t>
      </w:r>
      <w:r>
        <w:t xml:space="preserve">rohibiting discrimination on the basis of sex); Titles I, II, III, IV, and V of the Americans with Disability Act of 1990 (prohibiting discrimination </w:t>
      </w:r>
      <w:r>
        <w:lastRenderedPageBreak/>
        <w:t>on the basis of disability); Section 504 of the Rehabilitation Act of 1973 (codified as amended at 29 U.S.C. § 794) (prohibiting discrimination on the basis of handicap); the Age Discrimination Act of 1975 (codified as amended at 42 U.S.C. § 6101 et seq.) (prohibiting age discrimination); Executive Order 11063 as amended by Executive Order 2259; and Section 10</w:t>
      </w:r>
      <w:r>
        <w:t xml:space="preserve">9 of the Housing and Community Development Act of 1974, as amended.  </w:t>
      </w:r>
    </w:p>
    <w:p w14:paraId="5B7BCE62" w14:textId="77777777" w:rsidR="00C2019F" w:rsidRDefault="004E11D5">
      <w:pPr>
        <w:spacing w:after="104" w:line="255" w:lineRule="auto"/>
        <w:ind w:left="7430" w:right="0" w:hanging="987"/>
        <w:jc w:val="left"/>
      </w:pPr>
      <w:r>
        <w:rPr>
          <w:sz w:val="16"/>
        </w:rPr>
        <w:t xml:space="preserve">North Carolina General Terms and Conditions Version Date: 5/2025 Page | 3 </w:t>
      </w:r>
    </w:p>
    <w:p w14:paraId="37A977A5" w14:textId="77777777" w:rsidR="00C2019F" w:rsidRDefault="004E11D5">
      <w:pPr>
        <w:spacing w:after="105" w:line="259" w:lineRule="auto"/>
        <w:ind w:left="720" w:right="0" w:firstLine="0"/>
        <w:jc w:val="left"/>
      </w:pPr>
      <w:r>
        <w:rPr>
          <w:i/>
        </w:rPr>
        <w:t>Contracts Partially or Wholly Federally Funded</w:t>
      </w:r>
      <w:r>
        <w:t xml:space="preserve">.    </w:t>
      </w:r>
    </w:p>
    <w:p w14:paraId="7B5FB9F2" w14:textId="77777777" w:rsidR="00C2019F" w:rsidRDefault="004E11D5">
      <w:pPr>
        <w:ind w:left="706" w:right="0" w:firstLine="0"/>
      </w:pPr>
      <w:r>
        <w:t xml:space="preserve">To the extent federal funding is involved in this procurement, in whole or in part, compliance with the following is required:  </w:t>
      </w:r>
    </w:p>
    <w:p w14:paraId="226D8448" w14:textId="77777777" w:rsidR="00C2019F" w:rsidRDefault="004E11D5">
      <w:pPr>
        <w:numPr>
          <w:ilvl w:val="1"/>
          <w:numId w:val="1"/>
        </w:numPr>
        <w:ind w:right="0" w:hanging="360"/>
      </w:pPr>
      <w:r>
        <w:t>The Vendor shall comply with all Federal Funds Provisions requirements (below) and not discriminate against any employee or applicant for employment because of race, color, religion, sex, sexual orientation, gender identity, or national origin. The Vendor will take affirmative action to ensure that applicants are employed, and that employees are treated during employment without regard to their race, color, religion, sex, sexual orientation, gender identity, or national origin. Such action shall include, bu</w:t>
      </w:r>
      <w:r>
        <w:t xml:space="preserve">t not be limited to the following:    </w:t>
      </w:r>
    </w:p>
    <w:p w14:paraId="5E78924D" w14:textId="77777777" w:rsidR="00C2019F" w:rsidRDefault="004E11D5">
      <w:pPr>
        <w:ind w:left="706" w:right="0" w:firstLine="0"/>
      </w:pPr>
      <w:r>
        <w:t xml:space="preserve">Employment, upgrading, demotion, or transfer; recruitment or recruitment advertising; layoff or termination; rates of pay or other forms of compensation; and selection for training, including apprenticeship. The Vendor agrees to post in conspicuous places, available to employees and applicants for employment, notices to be provided setting forth the provisions of this nondiscrimination clause.    </w:t>
      </w:r>
    </w:p>
    <w:p w14:paraId="52916D23" w14:textId="77777777" w:rsidR="00C2019F" w:rsidRDefault="004E11D5">
      <w:pPr>
        <w:numPr>
          <w:ilvl w:val="1"/>
          <w:numId w:val="1"/>
        </w:numPr>
        <w:ind w:right="0" w:hanging="360"/>
      </w:pPr>
      <w:r>
        <w:t xml:space="preserve">The Vendor shall, in all solicitations or advertisements for employees placed by or on behalf of the Vendor, state that all qualified applicants will receive consideration for employment without regard to race, color, religion, sex, sexual orientation, gender identity, or national origin:  </w:t>
      </w:r>
    </w:p>
    <w:p w14:paraId="3014B766" w14:textId="77777777" w:rsidR="00C2019F" w:rsidRDefault="004E11D5">
      <w:pPr>
        <w:numPr>
          <w:ilvl w:val="1"/>
          <w:numId w:val="1"/>
        </w:numPr>
        <w:ind w:right="0" w:hanging="360"/>
      </w:pPr>
      <w:r>
        <w:t>The Vendor will not discharge or in any other manner discriminate against any employee or applicant for employment because such employee or applicant has inquired about, discussed, or disclosed the compensation of the employee or applicant or another employee or applicant. This provision shall not apply to instances in which an employee who has access to the compensation information of other employees or applicants as a part of such employee's essential job functions discloses the compensation of such other</w:t>
      </w:r>
      <w:r>
        <w:t xml:space="preserve"> employees or applicants to individuals who do not otherwise have access to such information, unless such disclosure is in response to a formal complaint or charge, in furtherance of an investigation, proceeding, hearing, or action, including an investigation conducted by the employer, or is consistent with the Vendor's legal duty to furnish information.  </w:t>
      </w:r>
    </w:p>
    <w:p w14:paraId="25CC9C2C" w14:textId="77777777" w:rsidR="00C2019F" w:rsidRDefault="004E11D5">
      <w:pPr>
        <w:numPr>
          <w:ilvl w:val="1"/>
          <w:numId w:val="1"/>
        </w:numPr>
        <w:ind w:right="0" w:hanging="360"/>
      </w:pPr>
      <w:r>
        <w:t xml:space="preserve">The Vendor will send to each labor union or representative of workers with which it has a collective bargaining agreement or other contract or understanding, a notice to be provided advising the said labor union or workers' representatives of the Vendor's commitments under this section, and shall post copies of the notice in conspicuous places available to employees and applicants for employment.  </w:t>
      </w:r>
    </w:p>
    <w:p w14:paraId="35900ED7" w14:textId="77777777" w:rsidR="00C2019F" w:rsidRDefault="004E11D5">
      <w:pPr>
        <w:numPr>
          <w:ilvl w:val="1"/>
          <w:numId w:val="1"/>
        </w:numPr>
        <w:spacing w:after="133" w:line="247" w:lineRule="auto"/>
        <w:ind w:right="0" w:hanging="360"/>
      </w:pPr>
      <w:r>
        <w:t xml:space="preserve">In the event of the Vendor's noncompliance with the nondiscrimination clauses of this Contract or with any of the said rules, regulations, or orders, this Contract may be canceled, terminated, or suspended in whole or in part and the Vendor may be declared ineligible for further Government contracts or federally assisted construction Contracts.  </w:t>
      </w:r>
    </w:p>
    <w:p w14:paraId="72961330" w14:textId="77777777" w:rsidR="00C2019F" w:rsidRDefault="004E11D5">
      <w:pPr>
        <w:numPr>
          <w:ilvl w:val="1"/>
          <w:numId w:val="1"/>
        </w:numPr>
        <w:ind w:right="0" w:hanging="360"/>
      </w:pPr>
      <w:r>
        <w:t>The Vendor shall include the portion of the sentence immediately preceding paragraph (a) and the provisions of paragraphs (a) through (g) in every subcontract or purchase order unless exempted, so that such provisions will be binding upon each subcontractor or vendor. The Vendor will take such action with respect to any subcontract or purchase order as the administering agency may direct as a means of enforcing such provisions, including sanctions for noncompliance:  Provided, however, that in the event a V</w:t>
      </w:r>
      <w:r>
        <w:t xml:space="preserve">endor (or herein “applicant,” as applicable in context within these Federal Funds Provisions) becomes involved in, or is threatened with, litigation with a subcontractor or vendor as a result of such direction by the administering agency, the Vendor may request the United States to enter into such litigation to protect the interests of the United States.  </w:t>
      </w:r>
    </w:p>
    <w:p w14:paraId="026B046A" w14:textId="77777777" w:rsidR="00C2019F" w:rsidRDefault="004E11D5">
      <w:pPr>
        <w:numPr>
          <w:ilvl w:val="1"/>
          <w:numId w:val="1"/>
        </w:numPr>
        <w:ind w:right="0" w:hanging="360"/>
      </w:pPr>
      <w:r>
        <w:t xml:space="preserve">The Vendor further agrees that it shall be bound by the above equal opportunity clause with respect to its own employment practices when it participates in federally assisted construction work: Provided, that if the </w:t>
      </w:r>
      <w:r>
        <w:lastRenderedPageBreak/>
        <w:t xml:space="preserve">Vendor so participating is a State or local government, the above equal opportunity clause is not applicable to any agency, instrumentality or subdivision of such government which does not participate in work on or under the Contract.   </w:t>
      </w:r>
    </w:p>
    <w:p w14:paraId="5E95003E" w14:textId="77777777" w:rsidR="00C2019F" w:rsidRDefault="004E11D5">
      <w:pPr>
        <w:numPr>
          <w:ilvl w:val="1"/>
          <w:numId w:val="1"/>
        </w:numPr>
        <w:spacing w:after="319"/>
        <w:ind w:right="0" w:hanging="360"/>
      </w:pPr>
      <w:r>
        <w:t xml:space="preserve">The Vendor agrees that it shall assist and cooperate actively with the administering agency and the Secretary of Labor in obtaining the compliance of Vendors and subcontractors with the equal opportunity clause and the rules, regulations, and relevant orders of the Secretary of Labor, that it shall furnish the administering </w:t>
      </w:r>
    </w:p>
    <w:p w14:paraId="15372B09" w14:textId="77777777" w:rsidR="00C2019F" w:rsidRDefault="004E11D5">
      <w:pPr>
        <w:spacing w:after="104" w:line="255" w:lineRule="auto"/>
        <w:ind w:left="7430" w:right="0" w:hanging="987"/>
        <w:jc w:val="left"/>
      </w:pPr>
      <w:r>
        <w:rPr>
          <w:sz w:val="16"/>
        </w:rPr>
        <w:t xml:space="preserve">North Carolina General Terms and Conditions Version Date: 5/2025 Page | 4 </w:t>
      </w:r>
    </w:p>
    <w:p w14:paraId="007AC0F4" w14:textId="77777777" w:rsidR="00C2019F" w:rsidRDefault="00C2019F">
      <w:pPr>
        <w:sectPr w:rsidR="00C2019F">
          <w:footerReference w:type="even" r:id="rId8"/>
          <w:footerReference w:type="default" r:id="rId9"/>
          <w:footerReference w:type="first" r:id="rId10"/>
          <w:pgSz w:w="12240" w:h="15840"/>
          <w:pgMar w:top="504" w:right="1366" w:bottom="756" w:left="1440" w:header="720" w:footer="746" w:gutter="0"/>
          <w:cols w:space="720"/>
        </w:sectPr>
      </w:pPr>
    </w:p>
    <w:p w14:paraId="00490B77" w14:textId="77777777" w:rsidR="00C2019F" w:rsidRDefault="004E11D5">
      <w:pPr>
        <w:ind w:left="706" w:right="0" w:firstLine="0"/>
      </w:pPr>
      <w:r>
        <w:lastRenderedPageBreak/>
        <w:t xml:space="preserve">agency and the Secretary of Labor such information as they may require for the supervision of such compliance, and that it shall otherwise assist the administering agency in the discharge of the agency's primary responsibility for securing compliance.  </w:t>
      </w:r>
    </w:p>
    <w:p w14:paraId="0D4977E7" w14:textId="77777777" w:rsidR="00C2019F" w:rsidRDefault="004E11D5">
      <w:pPr>
        <w:numPr>
          <w:ilvl w:val="1"/>
          <w:numId w:val="1"/>
        </w:numPr>
        <w:ind w:right="0" w:hanging="360"/>
      </w:pPr>
      <w:r>
        <w:t xml:space="preserve">proceedings.  </w:t>
      </w:r>
    </w:p>
    <w:p w14:paraId="56898336" w14:textId="77777777" w:rsidR="00C2019F" w:rsidRDefault="004E11D5">
      <w:pPr>
        <w:numPr>
          <w:ilvl w:val="0"/>
          <w:numId w:val="1"/>
        </w:numPr>
        <w:spacing w:after="215"/>
        <w:ind w:right="0" w:hanging="415"/>
      </w:pPr>
      <w:r>
        <w:rPr>
          <w:u w:val="single" w:color="000000"/>
        </w:rPr>
        <w:t>PAYMENT TERMS</w:t>
      </w:r>
      <w:r>
        <w:t xml:space="preserve">: </w:t>
      </w:r>
      <w:r>
        <w:t>Payment terms are net not later than 30 days after receipt of a correct invoice or acceptance of goods, whichever is later. The Procuring Agency is responsible for all payments to the Vendor under the Contract. Payment by some agencies may be made by procurement card. If the Vendor accepts Visa, MasterCard, etc., from other customers, it shall accept procurement card payment by the State under the terms provided for the procurement card. 01 NCAC 05B.1523.  If payment is made by procurement card, then paymen</w:t>
      </w:r>
      <w:r>
        <w:t xml:space="preserve">t for amounts then due may be processed immediately by the Vendor.   </w:t>
      </w:r>
    </w:p>
    <w:p w14:paraId="747B9C16" w14:textId="77777777" w:rsidR="00C2019F" w:rsidRDefault="004E11D5">
      <w:pPr>
        <w:spacing w:after="215"/>
        <w:ind w:left="360" w:right="0" w:firstLine="0"/>
      </w:pPr>
      <w:r>
        <w:t xml:space="preserve">The State does not agree in advance, in contract, pursuant to Constitutional limitations, to pay costs such as interest, late fees, penalties or attorney’s fees. This Contract will not be construed as an agreement by the State to pay such costs and will be paid only as ordered by a court of competent jurisdiction.  </w:t>
      </w:r>
    </w:p>
    <w:p w14:paraId="451FE04B" w14:textId="77777777" w:rsidR="00C2019F" w:rsidRDefault="004E11D5">
      <w:pPr>
        <w:numPr>
          <w:ilvl w:val="0"/>
          <w:numId w:val="1"/>
        </w:numPr>
        <w:ind w:right="0" w:hanging="415"/>
      </w:pPr>
      <w:r>
        <w:rPr>
          <w:u w:val="single" w:color="000000"/>
        </w:rPr>
        <w:t>CONDITION AND PACKAGING</w:t>
      </w:r>
      <w:r>
        <w:t xml:space="preserve">: Unless otherwise expressly provided by special terms and conditions or specifications in the Contract or by express, specific federal law or rule, it is understood and agreed that any item offered or shipped has not been sold or used for any purpose, is newly manufactured,  </w:t>
      </w:r>
    </w:p>
    <w:p w14:paraId="72EC7117" w14:textId="77777777" w:rsidR="00C2019F" w:rsidRDefault="004E11D5">
      <w:pPr>
        <w:spacing w:after="214"/>
        <w:ind w:left="360" w:right="0" w:firstLine="0"/>
      </w:pPr>
      <w:r>
        <w:t xml:space="preserve">and shall be in first class condition. All containers/packaging shall be suitable for handling, storage or shipment.  </w:t>
      </w:r>
    </w:p>
    <w:p w14:paraId="73BB6302" w14:textId="77777777" w:rsidR="00C2019F" w:rsidRDefault="004E11D5">
      <w:pPr>
        <w:numPr>
          <w:ilvl w:val="0"/>
          <w:numId w:val="1"/>
        </w:numPr>
        <w:spacing w:after="217"/>
        <w:ind w:right="0" w:hanging="415"/>
      </w:pPr>
      <w:r>
        <w:rPr>
          <w:u w:val="single" w:color="000000"/>
        </w:rPr>
        <w:t>INTELLECTUAL PROPERTY WARRANTY AND INDEMNITY</w:t>
      </w:r>
      <w:r>
        <w:t xml:space="preserve">:  Vendor shall hold and save the State, its officers, agents and employees, harmless from liability of any kind, including costs and expenses, resulting from infringement of the rights of any third party in any Services or copyrighted material, patented or patent-pending invention, article, device or appliance delivered in connection with the Contract.  </w:t>
      </w:r>
    </w:p>
    <w:p w14:paraId="76D2340B" w14:textId="77777777" w:rsidR="00C2019F" w:rsidRDefault="004E11D5">
      <w:pPr>
        <w:ind w:left="706" w:right="0" w:firstLine="0"/>
      </w:pPr>
      <w:r>
        <w:t xml:space="preserve">a) Vendor warrants to the best of its knowledge that:  </w:t>
      </w:r>
    </w:p>
    <w:p w14:paraId="79236E9F" w14:textId="77777777" w:rsidR="00C2019F" w:rsidRDefault="004E11D5">
      <w:pPr>
        <w:numPr>
          <w:ilvl w:val="4"/>
          <w:numId w:val="6"/>
        </w:numPr>
        <w:ind w:right="0" w:hanging="307"/>
      </w:pPr>
      <w:r>
        <w:t xml:space="preserve">Performance under the Contract does not infringe upon any intellectual property rights of any third party; and  </w:t>
      </w:r>
    </w:p>
    <w:p w14:paraId="5F57C7DD" w14:textId="77777777" w:rsidR="00C2019F" w:rsidRDefault="004E11D5">
      <w:pPr>
        <w:numPr>
          <w:ilvl w:val="4"/>
          <w:numId w:val="6"/>
        </w:numPr>
        <w:ind w:right="0" w:hanging="307"/>
      </w:pPr>
      <w:r>
        <w:t xml:space="preserve">There are no actual or threatened actions arising from, or alleged under, any intellectual property rights of any third party.   </w:t>
      </w:r>
    </w:p>
    <w:p w14:paraId="459B5E19" w14:textId="77777777" w:rsidR="00C2019F" w:rsidRDefault="004E11D5">
      <w:pPr>
        <w:numPr>
          <w:ilvl w:val="3"/>
          <w:numId w:val="10"/>
        </w:numPr>
        <w:ind w:right="0" w:hanging="355"/>
      </w:pPr>
      <w:r>
        <w:t>Should any deliverables supplied by Vendor become the subject of a claim of infringement of a patent, copyright, trademark or a trade secret in the United States, the Vendor, shall at its option and expense, either procure for the State the right to continue using the deliverables, or replace or modify the same to become non-infringing.  If neither of these options can reasonably be taken in Vendor’s judgment, or if further use shall be prevented by injunction, the Vendor agrees to cease provision of any af</w:t>
      </w:r>
      <w:r>
        <w:t>fected deliverables and refund any sums the State has paid Vendor for such deliverables and make every reasonable effort to assist the State in procuring substitute deliverables.  If, in the sole opinion of the State, the cessation of use by the State of any such deliverables due to infringement issues makes the retention of other items acquired from the Vendor under this Agreement impractical, the State shall then have the option of terminating the Agreement, or applicable portions thereof, without penalty</w:t>
      </w:r>
      <w:r>
        <w:t xml:space="preserve"> or termination charge; and Vendor agrees to refund any sums the State paid for unused Services or other deliverables.   </w:t>
      </w:r>
    </w:p>
    <w:p w14:paraId="7475C5BD" w14:textId="77777777" w:rsidR="00C2019F" w:rsidRDefault="004E11D5">
      <w:pPr>
        <w:numPr>
          <w:ilvl w:val="3"/>
          <w:numId w:val="10"/>
        </w:numPr>
        <w:ind w:right="0" w:hanging="355"/>
      </w:pPr>
      <w:r>
        <w:t xml:space="preserve">The Vendor, at its own expense, shall defend any action brought against the State to the extent that such action is based upon a claim that the deliverables supplied by the Vendor, their use or operation, infringe on a patent, copyright, trademark or violate a trade secret in the United States.  The Vendor shall pay those costs and damages finally awarded or agreed in a settlement against the State in any such action.  Such defense and payment shall be conditioned on the following:  </w:t>
      </w:r>
    </w:p>
    <w:p w14:paraId="652FC9A3" w14:textId="77777777" w:rsidR="00C2019F" w:rsidRDefault="004E11D5">
      <w:pPr>
        <w:numPr>
          <w:ilvl w:val="4"/>
          <w:numId w:val="11"/>
        </w:numPr>
        <w:ind w:right="0" w:hanging="307"/>
      </w:pPr>
      <w:r>
        <w:t xml:space="preserve">That the Vendor shall be notified within a reasonable time in writing by the State of any such claim; and  </w:t>
      </w:r>
    </w:p>
    <w:p w14:paraId="7557544B" w14:textId="77777777" w:rsidR="00C2019F" w:rsidRDefault="004E11D5">
      <w:pPr>
        <w:numPr>
          <w:ilvl w:val="4"/>
          <w:numId w:val="11"/>
        </w:numPr>
        <w:ind w:right="0" w:hanging="307"/>
      </w:pPr>
      <w:r>
        <w:lastRenderedPageBreak/>
        <w:t xml:space="preserve">That the Vendor shall have the sole control of the defense of any action on such claim and all negotiations for its settlement or compromise provided, however, that the State shall have the option to participate in such action at its own expense.  </w:t>
      </w:r>
    </w:p>
    <w:p w14:paraId="3249B888" w14:textId="77777777" w:rsidR="00C2019F" w:rsidRDefault="004E11D5">
      <w:pPr>
        <w:spacing w:after="4"/>
        <w:ind w:left="1071" w:right="0"/>
      </w:pPr>
      <w:r>
        <w:t xml:space="preserve">d) Vendor will not be required to defend or indemnify the State to the extent any claim by a third party against the State for infringement or misappropriation results solely from the State’s material alteration of any Vendor-branded deliverables or Services, or from the continued use of the Services or other deliverables after receiving written notice from the Vendor of the claimed infringement.  </w:t>
      </w:r>
    </w:p>
    <w:p w14:paraId="513919D7" w14:textId="77777777" w:rsidR="00C2019F" w:rsidRDefault="004E11D5">
      <w:pPr>
        <w:spacing w:after="2" w:line="259" w:lineRule="auto"/>
        <w:ind w:left="1080" w:right="0" w:firstLine="0"/>
        <w:jc w:val="left"/>
      </w:pPr>
      <w:r>
        <w:t xml:space="preserve">  </w:t>
      </w:r>
    </w:p>
    <w:p w14:paraId="16A11E2E" w14:textId="77777777" w:rsidR="00C2019F" w:rsidRDefault="004E11D5">
      <w:pPr>
        <w:numPr>
          <w:ilvl w:val="0"/>
          <w:numId w:val="1"/>
        </w:numPr>
        <w:spacing w:after="218"/>
        <w:ind w:right="0" w:hanging="415"/>
      </w:pPr>
      <w:r>
        <w:rPr>
          <w:u w:val="single" w:color="000000"/>
        </w:rPr>
        <w:t>ADVERTISING</w:t>
      </w:r>
      <w:r>
        <w:t xml:space="preserve">: </w:t>
      </w:r>
      <w:r>
        <w:t xml:space="preserve">Vendor agrees not to use the existence of the Contract or the name of the State of North Carolina as part of any commercial advertising or marketing of products or Services except as provided in 01 NCAC 05B.1516. A Vendor may inquire whether the State is willing to be included on a listing of its existing customers.  </w:t>
      </w:r>
    </w:p>
    <w:p w14:paraId="3E0F92B8" w14:textId="77777777" w:rsidR="00C2019F" w:rsidRDefault="004E11D5">
      <w:pPr>
        <w:numPr>
          <w:ilvl w:val="0"/>
          <w:numId w:val="1"/>
        </w:numPr>
        <w:spacing w:after="31" w:line="259" w:lineRule="auto"/>
        <w:ind w:right="0" w:hanging="415"/>
      </w:pPr>
      <w:r>
        <w:rPr>
          <w:u w:val="single" w:color="000000"/>
        </w:rPr>
        <w:t>ACCESS TO PERSONS AND RECORDS</w:t>
      </w:r>
      <w:r>
        <w:t xml:space="preserve">:  </w:t>
      </w:r>
    </w:p>
    <w:p w14:paraId="767C65AC" w14:textId="77777777" w:rsidR="00C2019F" w:rsidRDefault="004E11D5">
      <w:pPr>
        <w:spacing w:after="0" w:line="259" w:lineRule="auto"/>
        <w:ind w:left="720" w:right="0" w:firstLine="0"/>
        <w:jc w:val="left"/>
      </w:pPr>
      <w:r>
        <w:rPr>
          <w:sz w:val="24"/>
        </w:rPr>
        <w:t xml:space="preserve"> </w:t>
      </w:r>
    </w:p>
    <w:p w14:paraId="1D55669B" w14:textId="77777777" w:rsidR="00C2019F" w:rsidRDefault="004E11D5">
      <w:pPr>
        <w:numPr>
          <w:ilvl w:val="2"/>
          <w:numId w:val="5"/>
        </w:numPr>
        <w:spacing w:after="3" w:line="247" w:lineRule="auto"/>
        <w:ind w:right="0" w:hanging="360"/>
        <w:jc w:val="left"/>
      </w:pPr>
      <w:r>
        <w:t xml:space="preserve">During, and after the term hereof during the relevant period required for retention of records by State law (G.S. 121-5, 132-1 </w:t>
      </w:r>
      <w:r>
        <w:rPr>
          <w:i/>
        </w:rPr>
        <w:t xml:space="preserve">et seq., </w:t>
      </w:r>
      <w:r>
        <w:t>typically five years), the State Auditor and any Purchasing Agency’s internal auditors shall have access to persons and records related to the Contract to verify accounts and data affecting fees or performance under the Contract, as provided in G.S. 143-49(9). However, if any audit, litigation or other action arising out of or related in any way to this project is commenced before the end of such retention of records period, the records shall be retained for one (1) year after all issues arising ou</w:t>
      </w:r>
      <w:r>
        <w:t xml:space="preserve">t of the action are finally resolved or until the end of the record retentions period, whichever is later. </w:t>
      </w:r>
    </w:p>
    <w:p w14:paraId="704E0A2B" w14:textId="77777777" w:rsidR="00C2019F" w:rsidRDefault="004E11D5">
      <w:pPr>
        <w:spacing w:after="0" w:line="259" w:lineRule="auto"/>
        <w:ind w:left="720" w:right="0" w:firstLine="0"/>
        <w:jc w:val="left"/>
      </w:pPr>
      <w:r>
        <w:t xml:space="preserve">  </w:t>
      </w:r>
    </w:p>
    <w:p w14:paraId="7CE906DC" w14:textId="77777777" w:rsidR="00C2019F" w:rsidRDefault="004E11D5">
      <w:pPr>
        <w:numPr>
          <w:ilvl w:val="2"/>
          <w:numId w:val="5"/>
        </w:numPr>
        <w:spacing w:after="0"/>
        <w:ind w:right="0" w:hanging="360"/>
        <w:jc w:val="left"/>
      </w:pPr>
      <w:r>
        <w:t xml:space="preserve">The following entities may audit the records of this contract during and after the term of the contract to verify accounts and data affecting fees or performance: </w:t>
      </w:r>
    </w:p>
    <w:p w14:paraId="12B90DDA" w14:textId="77777777" w:rsidR="00C2019F" w:rsidRDefault="004E11D5">
      <w:pPr>
        <w:spacing w:after="0" w:line="259" w:lineRule="auto"/>
        <w:ind w:left="720" w:right="0" w:firstLine="0"/>
        <w:jc w:val="left"/>
      </w:pPr>
      <w:r>
        <w:t xml:space="preserve"> </w:t>
      </w:r>
    </w:p>
    <w:p w14:paraId="60551546" w14:textId="77777777" w:rsidR="00C2019F" w:rsidRDefault="004E11D5">
      <w:pPr>
        <w:numPr>
          <w:ilvl w:val="4"/>
          <w:numId w:val="7"/>
        </w:numPr>
        <w:spacing w:after="8"/>
        <w:ind w:right="0" w:hanging="360"/>
      </w:pPr>
      <w:r>
        <w:t xml:space="preserve">The State Auditor. </w:t>
      </w:r>
    </w:p>
    <w:p w14:paraId="3B1DF74C" w14:textId="77777777" w:rsidR="00C2019F" w:rsidRDefault="004E11D5">
      <w:pPr>
        <w:spacing w:after="0" w:line="259" w:lineRule="auto"/>
        <w:ind w:left="1440" w:right="0" w:firstLine="0"/>
        <w:jc w:val="left"/>
      </w:pPr>
      <w:r>
        <w:t xml:space="preserve"> </w:t>
      </w:r>
    </w:p>
    <w:p w14:paraId="07A4E26C" w14:textId="77777777" w:rsidR="00C2019F" w:rsidRDefault="004E11D5">
      <w:pPr>
        <w:numPr>
          <w:ilvl w:val="4"/>
          <w:numId w:val="7"/>
        </w:numPr>
        <w:spacing w:after="8"/>
        <w:ind w:right="0" w:hanging="360"/>
      </w:pPr>
      <w:r>
        <w:t xml:space="preserve">The internal auditors of the affected department, agency or institution. </w:t>
      </w:r>
    </w:p>
    <w:p w14:paraId="5B8F0B78" w14:textId="77777777" w:rsidR="00C2019F" w:rsidRDefault="004E11D5">
      <w:pPr>
        <w:spacing w:after="121" w:line="259" w:lineRule="auto"/>
        <w:ind w:left="0" w:right="0" w:firstLine="0"/>
        <w:jc w:val="left"/>
      </w:pPr>
      <w:r>
        <w:t xml:space="preserve"> </w:t>
      </w:r>
    </w:p>
    <w:p w14:paraId="19B7EA51" w14:textId="77777777" w:rsidR="00C2019F" w:rsidRDefault="004E11D5">
      <w:pPr>
        <w:numPr>
          <w:ilvl w:val="4"/>
          <w:numId w:val="7"/>
        </w:numPr>
        <w:spacing w:after="0"/>
        <w:ind w:right="0" w:hanging="360"/>
      </w:pPr>
      <w:r>
        <w:t xml:space="preserve">The Joint Legislative Commission on Governmental Operations and legislative employees whose primary responsibility is to provide professional or administrative services to the Commission. </w:t>
      </w:r>
    </w:p>
    <w:p w14:paraId="3FA4D23C" w14:textId="77777777" w:rsidR="00C2019F" w:rsidRDefault="004E11D5">
      <w:pPr>
        <w:spacing w:after="0" w:line="259" w:lineRule="auto"/>
        <w:ind w:left="775" w:right="0" w:firstLine="0"/>
        <w:jc w:val="left"/>
      </w:pPr>
      <w:r>
        <w:t xml:space="preserve"> </w:t>
      </w:r>
    </w:p>
    <w:p w14:paraId="3122131A" w14:textId="77777777" w:rsidR="00C2019F" w:rsidRDefault="004E11D5">
      <w:pPr>
        <w:spacing w:after="8"/>
        <w:ind w:left="360" w:right="0" w:firstLine="0"/>
      </w:pPr>
      <w:r>
        <w:t>(c)</w:t>
      </w:r>
      <w:r>
        <w:rPr>
          <w:rFonts w:ascii="Arial" w:eastAsia="Arial" w:hAnsi="Arial" w:cs="Arial"/>
        </w:rPr>
        <w:t xml:space="preserve"> </w:t>
      </w:r>
      <w:r>
        <w:t xml:space="preserve">The Joint Legislative Commission on Governmental Operations has the authority to: </w:t>
      </w:r>
    </w:p>
    <w:p w14:paraId="034394FB" w14:textId="77777777" w:rsidR="00C2019F" w:rsidRDefault="004E11D5">
      <w:pPr>
        <w:spacing w:after="0" w:line="259" w:lineRule="auto"/>
        <w:ind w:left="720" w:right="0" w:firstLine="0"/>
        <w:jc w:val="left"/>
      </w:pPr>
      <w:r>
        <w:t xml:space="preserve"> </w:t>
      </w:r>
    </w:p>
    <w:p w14:paraId="52B70E11" w14:textId="77777777" w:rsidR="00C2019F" w:rsidRDefault="004E11D5">
      <w:pPr>
        <w:numPr>
          <w:ilvl w:val="4"/>
          <w:numId w:val="15"/>
        </w:numPr>
        <w:spacing w:after="8"/>
        <w:ind w:right="0" w:hanging="360"/>
      </w:pPr>
      <w:r>
        <w:t xml:space="preserve">Study the efficiency, economy and effectiveness of any non-State entity receiving public funds. </w:t>
      </w:r>
    </w:p>
    <w:p w14:paraId="53A37473" w14:textId="77777777" w:rsidR="00C2019F" w:rsidRDefault="004E11D5">
      <w:pPr>
        <w:spacing w:after="0" w:line="259" w:lineRule="auto"/>
        <w:ind w:left="720" w:right="0" w:firstLine="0"/>
        <w:jc w:val="left"/>
      </w:pPr>
      <w:r>
        <w:t xml:space="preserve"> </w:t>
      </w:r>
    </w:p>
    <w:p w14:paraId="40B73B31" w14:textId="77777777" w:rsidR="00C2019F" w:rsidRDefault="004E11D5">
      <w:pPr>
        <w:numPr>
          <w:ilvl w:val="4"/>
          <w:numId w:val="15"/>
        </w:numPr>
        <w:spacing w:after="0"/>
        <w:ind w:right="0" w:hanging="360"/>
      </w:pPr>
      <w:r>
        <w:t xml:space="preserve">Evaluate the implementation of public policies, as articulated by enacted law, administrative rule, executive order, policy, or local ordinance, by any non-State entity receiving public funds. </w:t>
      </w:r>
    </w:p>
    <w:p w14:paraId="5066915B" w14:textId="77777777" w:rsidR="00C2019F" w:rsidRDefault="004E11D5">
      <w:pPr>
        <w:spacing w:after="0" w:line="259" w:lineRule="auto"/>
        <w:ind w:left="720" w:right="0" w:firstLine="0"/>
        <w:jc w:val="left"/>
      </w:pPr>
      <w:r>
        <w:t xml:space="preserve"> </w:t>
      </w:r>
    </w:p>
    <w:p w14:paraId="09E31FA3" w14:textId="77777777" w:rsidR="00C2019F" w:rsidRDefault="004E11D5">
      <w:pPr>
        <w:numPr>
          <w:ilvl w:val="4"/>
          <w:numId w:val="15"/>
        </w:numPr>
        <w:spacing w:after="3" w:line="247" w:lineRule="auto"/>
        <w:ind w:right="0" w:hanging="360"/>
      </w:pPr>
      <w:r>
        <w:t xml:space="preserve">Investigate possible instances of misfeasance, malfeasance, nonfeasance, mismanagement, waste, abuse, or illegal conduct by officers and employees of a non-State entity receiving, directly or indirectly, public funds, as it relates to the officer’s or employee’s responsibilities regarding the receipt of public funds. </w:t>
      </w:r>
    </w:p>
    <w:p w14:paraId="69415FF1" w14:textId="77777777" w:rsidR="00C2019F" w:rsidRDefault="004E11D5">
      <w:pPr>
        <w:spacing w:after="0" w:line="259" w:lineRule="auto"/>
        <w:ind w:left="720" w:right="0" w:firstLine="0"/>
        <w:jc w:val="left"/>
      </w:pPr>
      <w:r>
        <w:t xml:space="preserve"> </w:t>
      </w:r>
    </w:p>
    <w:p w14:paraId="0C0A9571" w14:textId="77777777" w:rsidR="00C2019F" w:rsidRDefault="004E11D5">
      <w:pPr>
        <w:numPr>
          <w:ilvl w:val="4"/>
          <w:numId w:val="15"/>
        </w:numPr>
        <w:spacing w:after="8"/>
        <w:ind w:right="0" w:hanging="360"/>
      </w:pPr>
      <w:r>
        <w:t xml:space="preserve">Receive reports as required by law or as requested by the Commission. </w:t>
      </w:r>
    </w:p>
    <w:p w14:paraId="0D13D151" w14:textId="77777777" w:rsidR="00C2019F" w:rsidRDefault="004E11D5">
      <w:pPr>
        <w:spacing w:after="0" w:line="259" w:lineRule="auto"/>
        <w:ind w:left="720" w:right="0" w:firstLine="0"/>
        <w:jc w:val="left"/>
      </w:pPr>
      <w:r>
        <w:t xml:space="preserve"> </w:t>
      </w:r>
    </w:p>
    <w:p w14:paraId="4C51CBEB" w14:textId="77777777" w:rsidR="00C2019F" w:rsidRDefault="004E11D5">
      <w:pPr>
        <w:numPr>
          <w:ilvl w:val="4"/>
          <w:numId w:val="15"/>
        </w:numPr>
        <w:spacing w:after="8"/>
        <w:ind w:right="0" w:hanging="360"/>
      </w:pPr>
      <w:r>
        <w:t xml:space="preserve">Access and review  </w:t>
      </w:r>
    </w:p>
    <w:p w14:paraId="7908D8C0" w14:textId="77777777" w:rsidR="00C2019F" w:rsidRDefault="004E11D5">
      <w:pPr>
        <w:spacing w:after="0" w:line="259" w:lineRule="auto"/>
        <w:ind w:left="2159" w:right="0" w:firstLine="0"/>
        <w:jc w:val="left"/>
      </w:pPr>
      <w:r>
        <w:t xml:space="preserve">  </w:t>
      </w:r>
    </w:p>
    <w:p w14:paraId="63702A8B" w14:textId="77777777" w:rsidR="00C2019F" w:rsidRDefault="004E11D5">
      <w:pPr>
        <w:numPr>
          <w:ilvl w:val="5"/>
          <w:numId w:val="12"/>
        </w:numPr>
        <w:spacing w:after="3" w:line="247" w:lineRule="auto"/>
        <w:ind w:right="0" w:hanging="360"/>
        <w:jc w:val="left"/>
      </w:pPr>
      <w:r>
        <w:t xml:space="preserve">Any documents or records related to any contract awarded by a State agency, including the documents and records of the contractor, that the Commission determines will assist in verifying accounts or will contain data affecting fees or performance; and  </w:t>
      </w:r>
    </w:p>
    <w:p w14:paraId="611D0CCE" w14:textId="77777777" w:rsidR="00C2019F" w:rsidRDefault="004E11D5">
      <w:pPr>
        <w:spacing w:after="0" w:line="259" w:lineRule="auto"/>
        <w:ind w:left="2159" w:right="0" w:firstLine="0"/>
        <w:jc w:val="left"/>
      </w:pPr>
      <w:r>
        <w:t xml:space="preserve">  </w:t>
      </w:r>
    </w:p>
    <w:p w14:paraId="328133C5" w14:textId="77777777" w:rsidR="00C2019F" w:rsidRDefault="004E11D5">
      <w:pPr>
        <w:numPr>
          <w:ilvl w:val="5"/>
          <w:numId w:val="12"/>
        </w:numPr>
        <w:spacing w:after="3" w:line="247" w:lineRule="auto"/>
        <w:ind w:right="0" w:hanging="360"/>
        <w:jc w:val="left"/>
      </w:pPr>
      <w:r>
        <w:lastRenderedPageBreak/>
        <w:t xml:space="preserve">Any records related to any subcontract of a contract awarded by a State agency that is utilized to fulfill the contract, including, but not limited to (i) records related to the drafting and approval of the subcontract, and (ii) documents and records of the </w:t>
      </w:r>
    </w:p>
    <w:p w14:paraId="21ABECDA" w14:textId="77777777" w:rsidR="00C2019F" w:rsidRDefault="004E11D5">
      <w:pPr>
        <w:spacing w:after="0"/>
        <w:ind w:left="2160" w:right="0" w:firstLine="0"/>
      </w:pPr>
      <w:r>
        <w:t xml:space="preserve">contractor or subcontractor that the Commission determines will assist in verifying accounts or will contain data affecting fees or performance.  </w:t>
      </w:r>
    </w:p>
    <w:p w14:paraId="5BAA2A54" w14:textId="77777777" w:rsidR="00C2019F" w:rsidRDefault="004E11D5">
      <w:pPr>
        <w:spacing w:after="0" w:line="259" w:lineRule="auto"/>
        <w:ind w:left="720" w:right="0" w:firstLine="0"/>
        <w:jc w:val="left"/>
      </w:pPr>
      <w:r>
        <w:t xml:space="preserve"> </w:t>
      </w:r>
    </w:p>
    <w:p w14:paraId="2A26CF21" w14:textId="77777777" w:rsidR="00C2019F" w:rsidRDefault="004E11D5">
      <w:pPr>
        <w:spacing w:after="8"/>
        <w:ind w:left="360" w:right="0" w:firstLine="0"/>
      </w:pPr>
      <w:r>
        <w:t>(d)</w:t>
      </w:r>
      <w:r>
        <w:rPr>
          <w:rFonts w:ascii="Arial" w:eastAsia="Arial" w:hAnsi="Arial" w:cs="Arial"/>
        </w:rPr>
        <w:t xml:space="preserve"> </w:t>
      </w:r>
      <w:r>
        <w:t xml:space="preserve">The Joint Legislative Commission on Governmental Operations has the power to:  </w:t>
      </w:r>
    </w:p>
    <w:p w14:paraId="2DE4ED12" w14:textId="77777777" w:rsidR="00C2019F" w:rsidRDefault="004E11D5">
      <w:pPr>
        <w:spacing w:after="0" w:line="259" w:lineRule="auto"/>
        <w:ind w:left="720" w:right="0" w:firstLine="0"/>
        <w:jc w:val="left"/>
      </w:pPr>
      <w:r>
        <w:t xml:space="preserve"> </w:t>
      </w:r>
    </w:p>
    <w:p w14:paraId="42679B56" w14:textId="77777777" w:rsidR="00C2019F" w:rsidRDefault="004E11D5">
      <w:pPr>
        <w:numPr>
          <w:ilvl w:val="4"/>
          <w:numId w:val="13"/>
        </w:numPr>
        <w:spacing w:after="3" w:line="247" w:lineRule="auto"/>
        <w:ind w:right="0" w:hanging="360"/>
        <w:jc w:val="left"/>
      </w:pPr>
      <w:r>
        <w:t xml:space="preserve">Compel access to any document or system of records held by a non-State entity receiving, directly or indirectly, public funds, to the extent the documents relate to the receipt, purpose or implementation of a program or service paid for with public funds. </w:t>
      </w:r>
    </w:p>
    <w:p w14:paraId="1BBF1D3E" w14:textId="77777777" w:rsidR="00C2019F" w:rsidRDefault="004E11D5">
      <w:pPr>
        <w:spacing w:after="0" w:line="259" w:lineRule="auto"/>
        <w:ind w:left="1440" w:right="0" w:firstLine="0"/>
        <w:jc w:val="left"/>
      </w:pPr>
      <w:r>
        <w:t xml:space="preserve">  </w:t>
      </w:r>
    </w:p>
    <w:p w14:paraId="0DD195B0" w14:textId="77777777" w:rsidR="00C2019F" w:rsidRDefault="004E11D5">
      <w:pPr>
        <w:numPr>
          <w:ilvl w:val="4"/>
          <w:numId w:val="13"/>
        </w:numPr>
        <w:spacing w:after="3" w:line="247" w:lineRule="auto"/>
        <w:ind w:right="0" w:hanging="360"/>
        <w:jc w:val="left"/>
      </w:pPr>
      <w:r>
        <w:t xml:space="preserve">Compel attendance of any officer or employee of any non-State entity receiving public funds, provided the officer or employee is responsible for implementing a program or providing a service paid for with public funds.  </w:t>
      </w:r>
    </w:p>
    <w:p w14:paraId="3C684353" w14:textId="77777777" w:rsidR="00C2019F" w:rsidRDefault="004E11D5">
      <w:pPr>
        <w:spacing w:after="0" w:line="259" w:lineRule="auto"/>
        <w:ind w:left="720" w:right="0" w:firstLine="0"/>
        <w:jc w:val="left"/>
      </w:pPr>
      <w:r>
        <w:t xml:space="preserve"> </w:t>
      </w:r>
    </w:p>
    <w:p w14:paraId="06EB9E73" w14:textId="77777777" w:rsidR="00C2019F" w:rsidRDefault="004E11D5">
      <w:pPr>
        <w:numPr>
          <w:ilvl w:val="2"/>
          <w:numId w:val="14"/>
        </w:numPr>
        <w:spacing w:after="3" w:line="247" w:lineRule="auto"/>
        <w:ind w:right="0" w:hanging="360"/>
        <w:jc w:val="left"/>
      </w:pPr>
      <w:r>
        <w:t xml:space="preserve">Unless prohibited by federal law, the Commission and Commission staff in the discharge of their duties under this Article shall be provided access to any building or facility owned or leased by a non-State entity receiving public funds provided (i) the building or facility is used to implement a program or provide a service paid for with public funds and (ii) the access is reasonably related to the receipt, purpose, or implementation of a program or service paid for with public funds. </w:t>
      </w:r>
    </w:p>
    <w:p w14:paraId="182A4658" w14:textId="77777777" w:rsidR="00C2019F" w:rsidRDefault="004E11D5">
      <w:pPr>
        <w:spacing w:after="0" w:line="259" w:lineRule="auto"/>
        <w:ind w:left="720" w:right="0" w:firstLine="0"/>
        <w:jc w:val="left"/>
      </w:pPr>
      <w:r>
        <w:t xml:space="preserve">  </w:t>
      </w:r>
    </w:p>
    <w:p w14:paraId="28D96A06" w14:textId="77777777" w:rsidR="00C2019F" w:rsidRDefault="004E11D5">
      <w:pPr>
        <w:numPr>
          <w:ilvl w:val="2"/>
          <w:numId w:val="14"/>
        </w:numPr>
        <w:spacing w:after="0"/>
        <w:ind w:right="0" w:hanging="360"/>
        <w:jc w:val="left"/>
      </w:pPr>
      <w:r>
        <w:t xml:space="preserve">Any confidential information obtained by the Commission shall remain confidential and is not a public record as defined in G.S. 132-1. </w:t>
      </w:r>
    </w:p>
    <w:p w14:paraId="37C529AB" w14:textId="77777777" w:rsidR="00C2019F" w:rsidRDefault="004E11D5">
      <w:pPr>
        <w:spacing w:after="0" w:line="259" w:lineRule="auto"/>
        <w:ind w:left="720" w:right="0" w:firstLine="0"/>
        <w:jc w:val="left"/>
      </w:pPr>
      <w:r>
        <w:t xml:space="preserve"> </w:t>
      </w:r>
    </w:p>
    <w:p w14:paraId="21DC5585" w14:textId="77777777" w:rsidR="00C2019F" w:rsidRDefault="004E11D5">
      <w:pPr>
        <w:numPr>
          <w:ilvl w:val="2"/>
          <w:numId w:val="14"/>
        </w:numPr>
        <w:spacing w:after="0"/>
        <w:ind w:right="0" w:hanging="360"/>
        <w:jc w:val="left"/>
      </w:pPr>
      <w:r>
        <w:t xml:space="preserve">Any document or information obtained or produced by Commission staff in furtherance of staff’s duties to the Commission is confidential and is not a public record as defined in G.S. 132-1. </w:t>
      </w:r>
    </w:p>
    <w:p w14:paraId="1CC9A556" w14:textId="77777777" w:rsidR="00C2019F" w:rsidRDefault="004E11D5">
      <w:pPr>
        <w:spacing w:after="0" w:line="259" w:lineRule="auto"/>
        <w:ind w:left="720" w:right="0" w:firstLine="0"/>
        <w:jc w:val="left"/>
      </w:pPr>
      <w:r>
        <w:t xml:space="preserve"> </w:t>
      </w:r>
    </w:p>
    <w:p w14:paraId="7ED89BCC" w14:textId="77777777" w:rsidR="00C2019F" w:rsidRDefault="004E11D5">
      <w:pPr>
        <w:numPr>
          <w:ilvl w:val="2"/>
          <w:numId w:val="14"/>
        </w:numPr>
        <w:spacing w:after="3" w:line="247" w:lineRule="auto"/>
        <w:ind w:right="0" w:hanging="360"/>
        <w:jc w:val="left"/>
      </w:pPr>
      <w:r>
        <w:t xml:space="preserve">A person who conceals, falsifies, or refuses to provide to the Commission any document, information, or access to any building or facility as required by this Article with the intent to mislead, impede, or interfere with the Commission's discharge of its duties under this Article shall be guilty of a Class 2 misdemeanor. </w:t>
      </w:r>
    </w:p>
    <w:p w14:paraId="56DDCCDB" w14:textId="77777777" w:rsidR="00C2019F" w:rsidRDefault="004E11D5">
      <w:pPr>
        <w:spacing w:after="7" w:line="253" w:lineRule="auto"/>
        <w:ind w:left="360" w:right="8905" w:firstLine="0"/>
        <w:jc w:val="left"/>
      </w:pPr>
      <w:r>
        <w:t xml:space="preserve">   </w:t>
      </w:r>
    </w:p>
    <w:p w14:paraId="1608CF31" w14:textId="77777777" w:rsidR="00C2019F" w:rsidRDefault="004E11D5">
      <w:pPr>
        <w:numPr>
          <w:ilvl w:val="0"/>
          <w:numId w:val="1"/>
        </w:numPr>
        <w:spacing w:after="2" w:line="259" w:lineRule="auto"/>
        <w:ind w:right="0" w:hanging="415"/>
      </w:pPr>
      <w:r>
        <w:rPr>
          <w:u w:val="single" w:color="000000"/>
        </w:rPr>
        <w:t>ASSIGNMENT OR DELEGATION OF DUTIES</w:t>
      </w:r>
      <w:r>
        <w:t xml:space="preserve">:   </w:t>
      </w:r>
    </w:p>
    <w:p w14:paraId="6B015846" w14:textId="77777777" w:rsidR="00C2019F" w:rsidRDefault="004E11D5">
      <w:pPr>
        <w:spacing w:after="0" w:line="259" w:lineRule="auto"/>
        <w:ind w:left="360" w:right="0" w:firstLine="0"/>
        <w:jc w:val="left"/>
      </w:pPr>
      <w:r>
        <w:t xml:space="preserve">  </w:t>
      </w:r>
    </w:p>
    <w:p w14:paraId="2DA46E97" w14:textId="77777777" w:rsidR="00C2019F" w:rsidRDefault="004E11D5">
      <w:pPr>
        <w:numPr>
          <w:ilvl w:val="3"/>
          <w:numId w:val="17"/>
        </w:numPr>
        <w:spacing w:after="4"/>
        <w:ind w:right="0" w:hanging="355"/>
      </w:pPr>
      <w:r>
        <w:t xml:space="preserve">As a convenience to the Vendor, the State may include any person or entity designated by the Vendor in writing as a joint payee on the Vendor’s payment check. In no event shall such approval and action obligate the State to anyone other than the Vendor.   </w:t>
      </w:r>
    </w:p>
    <w:p w14:paraId="183365C2" w14:textId="77777777" w:rsidR="00C2019F" w:rsidRDefault="004E11D5">
      <w:pPr>
        <w:spacing w:after="1" w:line="259" w:lineRule="auto"/>
        <w:ind w:left="1081" w:right="0" w:firstLine="0"/>
        <w:jc w:val="left"/>
      </w:pPr>
      <w:r>
        <w:t xml:space="preserve">  </w:t>
      </w:r>
    </w:p>
    <w:p w14:paraId="06D38139" w14:textId="77777777" w:rsidR="00C2019F" w:rsidRDefault="004E11D5">
      <w:pPr>
        <w:numPr>
          <w:ilvl w:val="3"/>
          <w:numId w:val="17"/>
        </w:numPr>
        <w:ind w:right="0" w:hanging="355"/>
      </w:pPr>
      <w:r>
        <w:t>If Vendor requests any assignment, or delegation of duties, the Vendor shall remain responsible for fulfillment of all Contract obligations. Upon written request, the State may, in its unfettered discretion, approve an assignment or delegation to another responsible entity acceptable to the State, such as the surviving entity of a merger, acquisition or a corporate reorganization if made as part of the transfer of all or substantially all of the Vendor’s assets. 01 NCAC 05B.1507. Any purported assignment or</w:t>
      </w:r>
      <w:r>
        <w:t xml:space="preserve"> delegation made in violation of this provision shall be void and a material breach of the Contract. G.S. 143-58.  </w:t>
      </w:r>
    </w:p>
    <w:p w14:paraId="7B110E97" w14:textId="77777777" w:rsidR="00C2019F" w:rsidRDefault="004E11D5">
      <w:pPr>
        <w:numPr>
          <w:ilvl w:val="0"/>
          <w:numId w:val="1"/>
        </w:numPr>
        <w:ind w:right="0" w:hanging="415"/>
      </w:pPr>
      <w:r>
        <w:rPr>
          <w:u w:val="single" w:color="000000"/>
        </w:rPr>
        <w:t>INSURANCE</w:t>
      </w:r>
      <w:r>
        <w:t xml:space="preserve">: This section provides minimum insurance coverage rates that are applicable to most moderate risk solicitations. Agency Risk Analysis will determine if higher insurance coverage amounts are needed based on the likelihood and severity of exposure to the State. The analysis is documented in writing in the official file and considers the following non-exclusive factors:  </w:t>
      </w:r>
    </w:p>
    <w:p w14:paraId="5869C179" w14:textId="77777777" w:rsidR="00C2019F" w:rsidRDefault="004E11D5">
      <w:pPr>
        <w:numPr>
          <w:ilvl w:val="2"/>
          <w:numId w:val="16"/>
        </w:numPr>
        <w:spacing w:after="10"/>
        <w:ind w:right="0" w:hanging="360"/>
      </w:pPr>
      <w:r>
        <w:t xml:space="preserve">Potential for damage to State property or property of a third party,  </w:t>
      </w:r>
    </w:p>
    <w:p w14:paraId="6C301A4B" w14:textId="77777777" w:rsidR="00C2019F" w:rsidRDefault="004E11D5">
      <w:pPr>
        <w:numPr>
          <w:ilvl w:val="2"/>
          <w:numId w:val="16"/>
        </w:numPr>
        <w:spacing w:after="8"/>
        <w:ind w:right="0" w:hanging="360"/>
      </w:pPr>
      <w:r>
        <w:t xml:space="preserve">Potential for bodily injury to State employees or third parties,  </w:t>
      </w:r>
    </w:p>
    <w:p w14:paraId="0C6D9933" w14:textId="77777777" w:rsidR="00C2019F" w:rsidRDefault="004E11D5">
      <w:pPr>
        <w:numPr>
          <w:ilvl w:val="2"/>
          <w:numId w:val="16"/>
        </w:numPr>
        <w:spacing w:after="8"/>
        <w:ind w:right="0" w:hanging="360"/>
      </w:pPr>
      <w:r>
        <w:t xml:space="preserve">Whether Vendor will transport State property, clients, or employees,  </w:t>
      </w:r>
    </w:p>
    <w:p w14:paraId="639AE702" w14:textId="77777777" w:rsidR="00C2019F" w:rsidRDefault="004E11D5">
      <w:pPr>
        <w:numPr>
          <w:ilvl w:val="2"/>
          <w:numId w:val="16"/>
        </w:numPr>
        <w:spacing w:after="10"/>
        <w:ind w:right="0" w:hanging="360"/>
      </w:pPr>
      <w:r>
        <w:t xml:space="preserve">Use of a vehicle to accomplish the work or to travel to or from State locations,  </w:t>
      </w:r>
    </w:p>
    <w:p w14:paraId="489D1B62" w14:textId="77777777" w:rsidR="00C2019F" w:rsidRDefault="004E11D5">
      <w:pPr>
        <w:numPr>
          <w:ilvl w:val="2"/>
          <w:numId w:val="16"/>
        </w:numPr>
        <w:spacing w:after="8"/>
        <w:ind w:right="0" w:hanging="360"/>
      </w:pPr>
      <w:r>
        <w:lastRenderedPageBreak/>
        <w:t xml:space="preserve">Anticipated physical contacts of the Vendor with the State,   </w:t>
      </w:r>
    </w:p>
    <w:p w14:paraId="4E304868" w14:textId="77777777" w:rsidR="00C2019F" w:rsidRDefault="004E11D5">
      <w:pPr>
        <w:numPr>
          <w:ilvl w:val="2"/>
          <w:numId w:val="16"/>
        </w:numPr>
        <w:spacing w:after="10"/>
        <w:ind w:right="0" w:hanging="360"/>
      </w:pPr>
      <w:r>
        <w:t xml:space="preserve">Anticipated number and activity of Vendor personnel within the State, and  </w:t>
      </w:r>
    </w:p>
    <w:p w14:paraId="2D569466" w14:textId="77777777" w:rsidR="00C2019F" w:rsidRDefault="004E11D5">
      <w:pPr>
        <w:numPr>
          <w:ilvl w:val="2"/>
          <w:numId w:val="16"/>
        </w:numPr>
        <w:ind w:right="0" w:hanging="360"/>
      </w:pPr>
      <w:r>
        <w:t xml:space="preserve">Any other unique considerations that could result in harm, bodily injury, or property damage.  </w:t>
      </w:r>
    </w:p>
    <w:p w14:paraId="6D87E5FE" w14:textId="77777777" w:rsidR="00C2019F" w:rsidRDefault="004E11D5">
      <w:pPr>
        <w:ind w:left="360" w:right="0" w:firstLine="0"/>
      </w:pPr>
      <w:r>
        <w:t xml:space="preserve">The Purchasing Agency has specified elsewhere in this Contract any increase in the minimum insurance coverage requirements below if the risk from the above factors is high.   </w:t>
      </w:r>
    </w:p>
    <w:p w14:paraId="118F326B" w14:textId="77777777" w:rsidR="00C2019F" w:rsidRDefault="004E11D5">
      <w:pPr>
        <w:numPr>
          <w:ilvl w:val="0"/>
          <w:numId w:val="18"/>
        </w:numPr>
        <w:ind w:right="0" w:hanging="360"/>
      </w:pPr>
      <w:r>
        <w:t xml:space="preserve">REQUIREMENTS - </w:t>
      </w:r>
      <w:r>
        <w:t>Providing and maintaining adequate insurance coverage is a material obligation of the Vendor and is of the essence of the Contract. All such insurance shall meet all laws of the State of North Carolina. Such insurance coverage shall be obtained from companies that are authorized to provide such coverage and that are authorized by the NC Commissioner of Insurance to do business in North Carolina. The Vendor shall at all times comply with the terms of such insurance policies, and all requirements of the insur</w:t>
      </w:r>
      <w:r>
        <w:t xml:space="preserve">er under any such insurance policies, except as they may conflict with existing North Carolina laws or the Contract. The limits of coverage under each insurance policy maintained by the Vendor shall not be interpreted as limiting the Vendor’s liability and obligations or the indemnification requirements under the Contract. </w:t>
      </w:r>
      <w:r>
        <w:rPr>
          <w:u w:val="single" w:color="000000"/>
        </w:rPr>
        <w:t>As provided above, a State agency is</w:t>
      </w:r>
      <w:r>
        <w:t xml:space="preserve"> </w:t>
      </w:r>
      <w:r>
        <w:rPr>
          <w:u w:val="single" w:color="000000"/>
        </w:rPr>
        <w:t>authorized, upon written evaluation and substantiation in the</w:t>
      </w:r>
      <w:r>
        <w:t xml:space="preserve"> </w:t>
      </w:r>
      <w:r>
        <w:rPr>
          <w:u w:val="single" w:color="000000"/>
        </w:rPr>
        <w:t>official file of the significant risk of bodily</w:t>
      </w:r>
      <w:r>
        <w:t xml:space="preserve"> </w:t>
      </w:r>
      <w:r>
        <w:rPr>
          <w:u w:val="single" w:color="000000"/>
        </w:rPr>
        <w:t>injury and/or property or other damage i</w:t>
      </w:r>
      <w:r>
        <w:rPr>
          <w:u w:val="single" w:color="000000"/>
        </w:rPr>
        <w:t>n the contract, to require</w:t>
      </w:r>
      <w:r>
        <w:t xml:space="preserve"> </w:t>
      </w:r>
      <w:r>
        <w:rPr>
          <w:u w:val="single" w:color="000000"/>
        </w:rPr>
        <w:t>and enforce higher coverage limits to</w:t>
      </w:r>
      <w:r>
        <w:t xml:space="preserve"> </w:t>
      </w:r>
      <w:r>
        <w:rPr>
          <w:u w:val="single" w:color="000000"/>
        </w:rPr>
        <w:t>mitigate the potential risk of liability to the State.</w:t>
      </w:r>
      <w:r>
        <w:t xml:space="preserve">  </w:t>
      </w:r>
    </w:p>
    <w:p w14:paraId="3D8DF123" w14:textId="77777777" w:rsidR="00C2019F" w:rsidRDefault="004E11D5">
      <w:pPr>
        <w:numPr>
          <w:ilvl w:val="0"/>
          <w:numId w:val="18"/>
        </w:numPr>
        <w:ind w:right="0" w:hanging="360"/>
      </w:pPr>
      <w:r>
        <w:t xml:space="preserve">COVERAGE - During the term of the Contract, the Vendor at its sole cost and expense shall provide commercial insurance of such type and with such terms and limits as may be reasonably associated with the Contract. At a minimum, the Vendor shall provide and maintain the following coverage and limits, subject to higher requirements by an agency after the risk analysis indicated above:  </w:t>
      </w:r>
    </w:p>
    <w:p w14:paraId="0968A362" w14:textId="77777777" w:rsidR="00C2019F" w:rsidRDefault="004E11D5">
      <w:pPr>
        <w:numPr>
          <w:ilvl w:val="1"/>
          <w:numId w:val="18"/>
        </w:numPr>
        <w:ind w:right="0" w:hanging="360"/>
      </w:pPr>
      <w:r>
        <w:t xml:space="preserve">For Small Purchases as defined under North Carolina Administrative Code 01 NCAC 05A.0112 (35) and 05B.0301 (1), the minimum applicable insurance requirements for Worker’s Compensation and Automobile Liability will apply as required by North Carolina law. The Purchasing Agency may require Commercial General Liability coverage consistent with the assessed risks involved in the procurement.  </w:t>
      </w:r>
    </w:p>
    <w:p w14:paraId="0E50AE03" w14:textId="77777777" w:rsidR="00C2019F" w:rsidRDefault="004E11D5">
      <w:pPr>
        <w:numPr>
          <w:ilvl w:val="1"/>
          <w:numId w:val="18"/>
        </w:numPr>
        <w:ind w:right="0" w:hanging="360"/>
      </w:pPr>
      <w:r>
        <w:t xml:space="preserve">For Contracts valued in excess of the Small Purchase threshold, but up to $1,000,000.00 the following limits shall apply:  </w:t>
      </w:r>
    </w:p>
    <w:p w14:paraId="48306089" w14:textId="77777777" w:rsidR="00C2019F" w:rsidRDefault="004E11D5">
      <w:pPr>
        <w:numPr>
          <w:ilvl w:val="2"/>
          <w:numId w:val="18"/>
        </w:numPr>
        <w:ind w:right="0" w:hanging="358"/>
      </w:pPr>
      <w:r>
        <w:rPr>
          <w:u w:val="single" w:color="000000"/>
        </w:rPr>
        <w:t>Worker’s Compensation</w:t>
      </w:r>
      <w:r>
        <w:t xml:space="preserve"> - The Vendor shall provide and maintain Worker’s Compensation Insurance, as may be required by the laws of North Carolina, as well as employer’s liability coverage, with minimum limits of $250,000.00, covering all of Vendor’s employees who are engaged in any work under the Contract in North Carolina.  If any work is sub-Contracted, the Vendor shall require the sub-contractor to provide the same coverage for any of its employees engaged in any work under the Contract within the State.  </w:t>
      </w:r>
    </w:p>
    <w:p w14:paraId="02F4517F" w14:textId="77777777" w:rsidR="00C2019F" w:rsidRDefault="004E11D5">
      <w:pPr>
        <w:numPr>
          <w:ilvl w:val="2"/>
          <w:numId w:val="18"/>
        </w:numPr>
        <w:ind w:right="0" w:hanging="358"/>
      </w:pPr>
      <w:r>
        <w:rPr>
          <w:u w:val="single" w:color="000000"/>
        </w:rPr>
        <w:t>Commercial General Liability</w:t>
      </w:r>
      <w:r>
        <w:t xml:space="preserve"> - General Liability Coverage on a Comprehensive Broad Form on an occurrence basis in the minimum amount of $500,000.00 Combined Single Limit. Defense costs shall be in excess of the limit of liability.  </w:t>
      </w:r>
    </w:p>
    <w:p w14:paraId="71E733ED" w14:textId="77777777" w:rsidR="00C2019F" w:rsidRDefault="004E11D5">
      <w:pPr>
        <w:numPr>
          <w:ilvl w:val="2"/>
          <w:numId w:val="18"/>
        </w:numPr>
        <w:ind w:right="0" w:hanging="358"/>
      </w:pPr>
      <w:r>
        <w:rPr>
          <w:u w:val="single" w:color="000000"/>
        </w:rPr>
        <w:t>Automobile</w:t>
      </w:r>
      <w:r>
        <w:t xml:space="preserve"> - Automobile Liability Insurance, to include liability coverage covering all owned, hired and non-owned vehicles, used within North Carolina in connection with the Contract. The minimum combined single limit shall be $250,000.00 bodily injury and property damage; $250,000.00 uninsured/under insured motorist; and $2,500.00 medical payment.  </w:t>
      </w:r>
    </w:p>
    <w:p w14:paraId="4DBFED2E" w14:textId="77777777" w:rsidR="00C2019F" w:rsidRDefault="004E11D5">
      <w:pPr>
        <w:numPr>
          <w:ilvl w:val="1"/>
          <w:numId w:val="18"/>
        </w:numPr>
        <w:ind w:right="0" w:hanging="360"/>
      </w:pPr>
      <w:r>
        <w:t xml:space="preserve">For Contracts valued in excess of $1,000,000.00 the following limits shall apply:  </w:t>
      </w:r>
    </w:p>
    <w:p w14:paraId="56FAE5A3" w14:textId="77777777" w:rsidR="00C2019F" w:rsidRDefault="004E11D5">
      <w:pPr>
        <w:numPr>
          <w:ilvl w:val="2"/>
          <w:numId w:val="18"/>
        </w:numPr>
        <w:spacing w:after="18"/>
        <w:ind w:right="0" w:hanging="358"/>
      </w:pPr>
      <w:r>
        <w:rPr>
          <w:u w:val="single" w:color="000000"/>
        </w:rPr>
        <w:t>Worker’s Compensation</w:t>
      </w:r>
      <w:r>
        <w:t xml:space="preserve"> - The Vendor shall provide and maintain Worker’s Compensation Insurance, as may be required by the laws of North Carolina, as well as employer’s liability coverage, with minimum limits of $500,000.00, covering all of Vendor’s employees who are engaged in any work under the Contract in North Carolina.  If any work is sub-Contracted, the Vendor shall require the sub-contractor to provide the same coverage for any of its employees engaged in any work under the Contract within the State.  </w:t>
      </w:r>
      <w:r>
        <w:rPr>
          <w:rFonts w:ascii="Arial" w:eastAsia="Arial" w:hAnsi="Arial" w:cs="Arial"/>
        </w:rPr>
        <w:t xml:space="preserve">ii. </w:t>
      </w:r>
      <w:r>
        <w:rPr>
          <w:u w:val="single" w:color="000000"/>
        </w:rPr>
        <w:t>Commercial Genera</w:t>
      </w:r>
      <w:r>
        <w:rPr>
          <w:u w:val="single" w:color="000000"/>
        </w:rPr>
        <w:t>l Liability</w:t>
      </w:r>
      <w:r>
        <w:t xml:space="preserve"> - General Liability Coverage on a Comprehensive Broad Form on an occurrence basis in the minimum amount of $1,000,000.00  </w:t>
      </w:r>
    </w:p>
    <w:p w14:paraId="72487594" w14:textId="77777777" w:rsidR="00C2019F" w:rsidRDefault="004E11D5">
      <w:pPr>
        <w:spacing w:after="122" w:line="259" w:lineRule="auto"/>
        <w:ind w:left="413" w:right="0" w:firstLine="0"/>
        <w:jc w:val="center"/>
      </w:pPr>
      <w:r>
        <w:t xml:space="preserve">Combined Single Limit. Defense costs shall be in excess of the limit of liability.  </w:t>
      </w:r>
    </w:p>
    <w:p w14:paraId="60D3A706" w14:textId="77777777" w:rsidR="00C2019F" w:rsidRDefault="004E11D5">
      <w:pPr>
        <w:ind w:left="1805" w:right="0"/>
      </w:pPr>
      <w:r>
        <w:rPr>
          <w:rFonts w:ascii="Arial" w:eastAsia="Arial" w:hAnsi="Arial" w:cs="Arial"/>
        </w:rPr>
        <w:lastRenderedPageBreak/>
        <w:t xml:space="preserve">iii. </w:t>
      </w:r>
      <w:r>
        <w:rPr>
          <w:u w:val="single" w:color="000000"/>
        </w:rPr>
        <w:t>Automobile</w:t>
      </w:r>
      <w:r>
        <w:t xml:space="preserve"> - Automobile Liability Insurance, to include liability coverage covering all owned, hired and non-owned vehicles, used within North Carolina in connection with the Contract. The </w:t>
      </w:r>
    </w:p>
    <w:p w14:paraId="32BB7F8D" w14:textId="77777777" w:rsidR="00C2019F" w:rsidRDefault="00C2019F">
      <w:pPr>
        <w:sectPr w:rsidR="00C2019F">
          <w:footerReference w:type="even" r:id="rId11"/>
          <w:footerReference w:type="default" r:id="rId12"/>
          <w:footerReference w:type="first" r:id="rId13"/>
          <w:pgSz w:w="12240" w:h="15840"/>
          <w:pgMar w:top="547" w:right="1435" w:bottom="1455" w:left="1440" w:header="720" w:footer="746" w:gutter="0"/>
          <w:cols w:space="720"/>
        </w:sectPr>
      </w:pPr>
    </w:p>
    <w:p w14:paraId="5E190D0D" w14:textId="77777777" w:rsidR="00C2019F" w:rsidRDefault="004E11D5">
      <w:pPr>
        <w:ind w:left="1798" w:right="0" w:firstLine="0"/>
      </w:pPr>
      <w:r>
        <w:lastRenderedPageBreak/>
        <w:t xml:space="preserve">minimum combined single limit shall be $500,000.00 bodily injury and property damage; $500,000.00 uninsured/under insured motorist; and $5,000.00 medical payment.  </w:t>
      </w:r>
    </w:p>
    <w:p w14:paraId="02169AD8" w14:textId="77777777" w:rsidR="00C2019F" w:rsidRDefault="004E11D5">
      <w:pPr>
        <w:numPr>
          <w:ilvl w:val="0"/>
          <w:numId w:val="19"/>
        </w:numPr>
        <w:spacing w:after="1" w:line="259" w:lineRule="auto"/>
        <w:ind w:right="0" w:hanging="415"/>
      </w:pPr>
      <w:r>
        <w:rPr>
          <w:u w:val="single" w:color="000000"/>
        </w:rPr>
        <w:t>GENERAL INDEMNITY</w:t>
      </w:r>
      <w:r>
        <w:t xml:space="preserve">:   </w:t>
      </w:r>
    </w:p>
    <w:p w14:paraId="383F1242" w14:textId="77777777" w:rsidR="00C2019F" w:rsidRDefault="004E11D5">
      <w:pPr>
        <w:spacing w:after="102" w:line="259" w:lineRule="auto"/>
        <w:ind w:left="360" w:right="0" w:firstLine="0"/>
        <w:jc w:val="left"/>
      </w:pPr>
      <w:r>
        <w:t xml:space="preserve">  </w:t>
      </w:r>
    </w:p>
    <w:p w14:paraId="66AC33E3" w14:textId="77777777" w:rsidR="00C2019F" w:rsidRDefault="004E11D5">
      <w:pPr>
        <w:numPr>
          <w:ilvl w:val="2"/>
          <w:numId w:val="22"/>
        </w:numPr>
        <w:ind w:right="0" w:hanging="355"/>
      </w:pPr>
      <w:r>
        <w:t>The Vendor shall indemnify, defend and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the Contract, and also from any and all claims and losses accruing or resulting to any person, firm, or corporation that may be injured or damaged by the Vendor in the performan</w:t>
      </w:r>
      <w:r>
        <w:t xml:space="preserve">ce of the Contract that are attributable to the negligence or intentionally tortious acts of the Vendor, provided that the Vendor is notified in writing within 30 days from the date that the State has knowledge of such claims.   </w:t>
      </w:r>
    </w:p>
    <w:p w14:paraId="774F6800" w14:textId="77777777" w:rsidR="00C2019F" w:rsidRDefault="004E11D5">
      <w:pPr>
        <w:numPr>
          <w:ilvl w:val="2"/>
          <w:numId w:val="22"/>
        </w:numPr>
        <w:ind w:right="0" w:hanging="355"/>
      </w:pPr>
      <w:r>
        <w:t xml:space="preserve">The Vendor, at its own expense shall defend any action brought against the State, under this section. The Vendor shall have the sole control of the defense of any action on such claim and all negotiations for its settlement or compromise, provided, however, that the State shall have the option to participate in such action at its own expense.  </w:t>
      </w:r>
    </w:p>
    <w:p w14:paraId="3C55AE5A" w14:textId="77777777" w:rsidR="00C2019F" w:rsidRDefault="004E11D5">
      <w:pPr>
        <w:numPr>
          <w:ilvl w:val="2"/>
          <w:numId w:val="22"/>
        </w:numPr>
        <w:ind w:right="0" w:hanging="355"/>
      </w:pPr>
      <w:r>
        <w:t xml:space="preserve">The Vendor represents and warrants that it shall make no claim of any kind or nature against the State’s agents who are involved in the delivery or processing of Vendor deliverables or Services as part of this Contract with the State.   </w:t>
      </w:r>
    </w:p>
    <w:p w14:paraId="3E0E9155" w14:textId="77777777" w:rsidR="00C2019F" w:rsidRDefault="004E11D5">
      <w:pPr>
        <w:numPr>
          <w:ilvl w:val="2"/>
          <w:numId w:val="22"/>
        </w:numPr>
        <w:ind w:right="0" w:hanging="355"/>
      </w:pPr>
      <w:r>
        <w:t>As part of this provision for General indemnity, if federal funds are involved in this procurement, the Vendor warrants that it will comply with all relevant and applicable federal requirements and laws, and will indemnify, defend and hold and save the State harmless from any claims or losses resulting to the State from the Vendor’s noncompliance with such federal requirements or law in the performance of this Contract. The representations and warranties in the preceding two sentences shall survive the term</w:t>
      </w:r>
      <w:r>
        <w:t xml:space="preserve">ination or expiration of the Contract.  </w:t>
      </w:r>
    </w:p>
    <w:p w14:paraId="4FEA2D2A" w14:textId="77777777" w:rsidR="00C2019F" w:rsidRDefault="004E11D5">
      <w:pPr>
        <w:numPr>
          <w:ilvl w:val="2"/>
          <w:numId w:val="22"/>
        </w:numPr>
        <w:ind w:right="0" w:hanging="355"/>
      </w:pPr>
      <w:r>
        <w:t xml:space="preserve">The State does not participate in indemnification due to Constitutional restrictions, or arbitration, which effectively and unacceptably waives jury trial. </w:t>
      </w:r>
      <w:r>
        <w:rPr>
          <w:i/>
        </w:rPr>
        <w:t xml:space="preserve">See, </w:t>
      </w:r>
      <w:r>
        <w:t xml:space="preserve">G.S. 22B-3, -10.   </w:t>
      </w:r>
    </w:p>
    <w:p w14:paraId="65D38271" w14:textId="77777777" w:rsidR="00C2019F" w:rsidRDefault="004E11D5">
      <w:pPr>
        <w:numPr>
          <w:ilvl w:val="0"/>
          <w:numId w:val="19"/>
        </w:numPr>
        <w:spacing w:after="128" w:line="259" w:lineRule="auto"/>
        <w:ind w:right="0" w:hanging="415"/>
      </w:pPr>
      <w:r>
        <w:rPr>
          <w:u w:val="single" w:color="000000"/>
        </w:rPr>
        <w:t>ELECTRONIC PROCUREMENT</w:t>
      </w:r>
      <w:r>
        <w:t xml:space="preserve">: (G.S. 143-48.3)   </w:t>
      </w:r>
    </w:p>
    <w:p w14:paraId="7E400F40" w14:textId="77777777" w:rsidR="00C2019F" w:rsidRDefault="004E11D5">
      <w:pPr>
        <w:spacing w:after="252"/>
        <w:ind w:left="360" w:right="0" w:firstLine="0"/>
      </w:pPr>
      <w:r>
        <w:t xml:space="preserve">GENERALLY APPLICABLE TO GOODS AND SERVICES PURCHASES:  </w:t>
      </w:r>
    </w:p>
    <w:p w14:paraId="7A960128" w14:textId="77777777" w:rsidR="00C2019F" w:rsidRDefault="004E11D5">
      <w:pPr>
        <w:numPr>
          <w:ilvl w:val="2"/>
          <w:numId w:val="20"/>
        </w:numPr>
        <w:spacing w:after="253"/>
        <w:ind w:right="0" w:hanging="360"/>
      </w:pPr>
      <w:r>
        <w:t xml:space="preserve">Purchasing shall be conducted through the Statewide E-Procurement Service.  The State’s third-party agent shall serve as the Supplier Manager for this E-Procurement Service.  The Vendor shall register for the Statewide E-Procurement Service within two (2) business days of notification of award in order to receive an electronic purchase order resulting from award of this Contract.  </w:t>
      </w:r>
    </w:p>
    <w:p w14:paraId="67B765EC" w14:textId="77777777" w:rsidR="00C2019F" w:rsidRDefault="004E11D5">
      <w:pPr>
        <w:numPr>
          <w:ilvl w:val="2"/>
          <w:numId w:val="20"/>
        </w:numPr>
        <w:spacing w:after="253"/>
        <w:ind w:right="0" w:hanging="360"/>
      </w:pPr>
      <w:r>
        <w:t xml:space="preserve">The Supplier Manager will capture an order from a State approved user, including the shipping and payment information, and submit the order in accordance with E-Procurement Service procedures.  Subsequently, the Supplier Manager will send those orders to the appropriate Vendor on State Contract.  The State or State-approved user, not the Supplier Manager, shall be responsible for the solicitation, bids received, evaluation of bids received, award of Contract, and the payment for goods delivered.  </w:t>
      </w:r>
    </w:p>
    <w:p w14:paraId="01CDFB76" w14:textId="77777777" w:rsidR="00C2019F" w:rsidRDefault="004E11D5">
      <w:pPr>
        <w:numPr>
          <w:ilvl w:val="2"/>
          <w:numId w:val="20"/>
        </w:numPr>
        <w:ind w:right="0" w:hanging="360"/>
      </w:pPr>
      <w:r>
        <w:t>Vendor shall at all times maintain the confidentiality of its username and password for the Statewide EProcurement Services.  Vendor shall be responsible for all activity and all charges by its agents or employees.  Vendor agrees not to permit a third party to use its E-Procurement Services account.  If there is a breach of security through the Vendor’s account, Vendor shall immediately change its password and notify the Supplier Manager of the security breach by email. Vendor shall cooperate with the State</w:t>
      </w:r>
      <w:r>
        <w:t xml:space="preserve"> and the Supplier Manager to mitigate and correct any security breach.  </w:t>
      </w:r>
    </w:p>
    <w:p w14:paraId="5634807C" w14:textId="77777777" w:rsidR="00C2019F" w:rsidRDefault="004E11D5">
      <w:pPr>
        <w:spacing w:after="696"/>
        <w:ind w:left="360" w:right="0" w:firstLine="0"/>
      </w:pPr>
      <w:r>
        <w:t>E-PROCUREMENT FEES – APPLICABLE ONLY TO GOODS PURCHASES</w:t>
      </w:r>
      <w:r>
        <w:rPr>
          <w:sz w:val="21"/>
        </w:rPr>
        <w:t xml:space="preserve"> </w:t>
      </w:r>
      <w:r>
        <w:t xml:space="preserve"> </w:t>
      </w:r>
    </w:p>
    <w:p w14:paraId="3731EBBE" w14:textId="77777777" w:rsidR="00C2019F" w:rsidRDefault="004E11D5">
      <w:pPr>
        <w:spacing w:after="104" w:line="255" w:lineRule="auto"/>
        <w:ind w:left="7430" w:right="0" w:hanging="987"/>
        <w:jc w:val="left"/>
      </w:pPr>
      <w:r>
        <w:rPr>
          <w:sz w:val="16"/>
        </w:rPr>
        <w:lastRenderedPageBreak/>
        <w:t xml:space="preserve">North Carolina General Terms and Conditions Version Date: 5/2025 Page | 9 </w:t>
      </w:r>
    </w:p>
    <w:p w14:paraId="112DA893" w14:textId="77777777" w:rsidR="00C2019F" w:rsidRDefault="004E11D5">
      <w:pPr>
        <w:numPr>
          <w:ilvl w:val="2"/>
          <w:numId w:val="20"/>
        </w:numPr>
        <w:spacing w:after="11"/>
        <w:ind w:right="0" w:hanging="360"/>
      </w:pPr>
      <w:r>
        <w:t xml:space="preserve">THE SUCCESSFUL BIDDER(S) SHALL PAY A TRANSACTION FEE, CURRENTLY 1.75% (.0175), ON THE TOTAL DOLLAR AMOUNT (EXCLUDING SALES TAXES) FOR THE AMOUNT OF ANY GOODS INCLUDED ON EACH PURCHASE ORDER ISSUED THROUGH THE STATEWIDE E-PROCUREMENT SERVICE (OR ANY OFFICIAL REPLACEMENT  </w:t>
      </w:r>
    </w:p>
    <w:p w14:paraId="1FA8CCFF" w14:textId="77777777" w:rsidR="00C2019F" w:rsidRDefault="004E11D5">
      <w:pPr>
        <w:ind w:left="1080" w:right="0" w:firstLine="0"/>
      </w:pPr>
      <w:r>
        <w:t xml:space="preserve">SERVICE).  G.S. 66-58.12; See, </w:t>
      </w:r>
      <w:r>
        <w:rPr>
          <w:sz w:val="21"/>
        </w:rPr>
        <w:t>NC E-Procurement Terms of Use.</w:t>
      </w:r>
      <w:r>
        <w:t xml:space="preserve"> This applies to all purchase orders, regardless of the quantity or dollar amount of the purchase order.  The transaction fee shall not be stated or included as a separate item on the invoice.  Vendor will receive a credit for transaction fees they paid for the purchase of any item(s) if an item(s) is returned through no fault of the Vendor.  Transaction fees are non-refundable when an item is rejected and returned, or declined, due to the Vendor’s failure to perform or comply </w:t>
      </w:r>
      <w:r>
        <w:t xml:space="preserve">with specifications or requirements of the Contract.   </w:t>
      </w:r>
    </w:p>
    <w:p w14:paraId="29CD11F4" w14:textId="77777777" w:rsidR="00C2019F" w:rsidRDefault="004E11D5">
      <w:pPr>
        <w:numPr>
          <w:ilvl w:val="2"/>
          <w:numId w:val="20"/>
        </w:numPr>
        <w:ind w:right="0" w:hanging="360"/>
      </w:pPr>
      <w:r>
        <w:t>Vendor or its Authorized Reseller, as applicable, will be invoiced monthly for the State’s transaction fee by the E-Procurement Supplier Manager (Supplier Manager), based on a) purchase activity for the prior month, or b) purchases for which the supplier invoice has been paid. Unless the Supplier Manager receives written notice from the Vendor identifying with specificity any errors in an invoice for the transaction fee within thirty (30) days of the receipt of invoice, such invoice shall be deemed to be co</w:t>
      </w:r>
      <w:r>
        <w:t xml:space="preserve">rrect and Vendor shall have waived its right to later dispute the accuracy and completeness of the invoice.  Payment of the transaction fee by the Vendor is due to the account designated by the State within thirty (30) days after receipt of the invoice for the transaction fee, or it shall be considered a material breach of Contract.  </w:t>
      </w:r>
    </w:p>
    <w:p w14:paraId="3B3683C6" w14:textId="77777777" w:rsidR="00C2019F" w:rsidRDefault="004E11D5">
      <w:pPr>
        <w:ind w:left="1080" w:right="0" w:firstLine="0"/>
      </w:pPr>
      <w:r>
        <w:t>Pursuant to G.S. 147-86.23, the service will charge 1) interest on past due balances at the rate set by the Secretary of Revenue pursuant to G.S. 105-241.21 as of the date the balances are past due, and, 2) late payment penalties, currently ten percent (10%) of the account receivable.  No interest shall be charged on disputed and overdue amounts to the extent the State agrees to reduce or adjust the amount in dispute.  The Supplier Manager shall provide, whenever reasonably requested by the Vendor in writin</w:t>
      </w:r>
      <w:r>
        <w:t xml:space="preserve">g (including electronic documents), supporting documentation from the E-Procurement Service that accounts for the amount of the invoice.  </w:t>
      </w:r>
    </w:p>
    <w:p w14:paraId="356A1D5E" w14:textId="77777777" w:rsidR="00C2019F" w:rsidRDefault="004E11D5">
      <w:pPr>
        <w:numPr>
          <w:ilvl w:val="0"/>
          <w:numId w:val="19"/>
        </w:numPr>
        <w:ind w:right="0" w:hanging="415"/>
      </w:pPr>
      <w:r>
        <w:rPr>
          <w:u w:val="single" w:color="000000"/>
        </w:rPr>
        <w:t>SUBCONTRACTING</w:t>
      </w:r>
      <w:r>
        <w:t xml:space="preserve">:  Performance under the Contract by the Vendor shall not be subcontracted without prior written approval of the State’s assigned Contract Lead.  Unless otherwise agreed in writing, acceptance of a Vendor’s proposal shall include approval to use the subcontractor(s) that have been specified therein.  </w:t>
      </w:r>
    </w:p>
    <w:p w14:paraId="42F58234" w14:textId="77777777" w:rsidR="00C2019F" w:rsidRDefault="004E11D5">
      <w:pPr>
        <w:numPr>
          <w:ilvl w:val="0"/>
          <w:numId w:val="19"/>
        </w:numPr>
        <w:ind w:right="0" w:hanging="415"/>
      </w:pPr>
      <w:r>
        <w:rPr>
          <w:u w:val="single" w:color="000000"/>
        </w:rPr>
        <w:t>CONFIDENTIALITY</w:t>
      </w:r>
      <w:r>
        <w:t>:  Vendor information that cannot be shown to be, e.g., a trade secret, may be subject to public disclosure under the terms of the State Public Records Act (SPRA), beginning at G.S. 132.1. Blanket assertions of confidentiality are not favored, but confidentiality of specific material meeting one or more exceptions in the SPRA will be honored. Vendors are notified that if the confidentiality of material is challenged by other parties, the Vendor has the responsibility of defending the assertion of confidenti</w:t>
      </w:r>
      <w:r>
        <w:t xml:space="preserve">ality. G.S. 143-52(a).  </w:t>
      </w:r>
    </w:p>
    <w:p w14:paraId="5F90E3AC" w14:textId="77777777" w:rsidR="00C2019F" w:rsidRDefault="004E11D5">
      <w:pPr>
        <w:numPr>
          <w:ilvl w:val="0"/>
          <w:numId w:val="19"/>
        </w:numPr>
        <w:ind w:right="0" w:hanging="415"/>
      </w:pPr>
      <w:r>
        <w:rPr>
          <w:u w:val="single" w:color="000000"/>
        </w:rPr>
        <w:t>CARE OF STATE DATA AND PROPERTY</w:t>
      </w:r>
      <w:r>
        <w:t xml:space="preserve">:  Any </w:t>
      </w:r>
      <w:r>
        <w:t xml:space="preserve">State property, information, data, instruments, documents, studies or reports given to or prepared or assembled by or provided to the Vendor under the Contract shall be kept as confidential, used only for the purpose(s) required to perform the Contract and not divulged or made available to any individual or organization without the prior written approval of the State.   </w:t>
      </w:r>
    </w:p>
    <w:p w14:paraId="547B3512" w14:textId="77777777" w:rsidR="00C2019F" w:rsidRDefault="004E11D5">
      <w:pPr>
        <w:ind w:left="360" w:right="0" w:firstLine="0"/>
      </w:pPr>
      <w:r>
        <w:t xml:space="preserve">The State’s data and property in the hands of the Vendor shall be protected from unauthorized disclosure, loss, damage, destruction by a natural event or another eventuality. The Vendor agrees to reimburse the State for loss or damage of State property while in Vendor’s custody. Such State Data shall be returned to the State in a form acceptable to the State upon the termination or expiration of this Agreement.   </w:t>
      </w:r>
    </w:p>
    <w:p w14:paraId="15AFC97C" w14:textId="77777777" w:rsidR="00C2019F" w:rsidRDefault="004E11D5">
      <w:pPr>
        <w:ind w:left="360" w:right="0" w:firstLine="0"/>
      </w:pPr>
      <w:r>
        <w:t xml:space="preserve">The Vendor shall notify the State of any security breaches within 24 hours as required by G.S. 143B1379. For further information, </w:t>
      </w:r>
      <w:r>
        <w:rPr>
          <w:i/>
        </w:rPr>
        <w:t>see</w:t>
      </w:r>
      <w:r>
        <w:t xml:space="preserve">, G.S. 75-60 </w:t>
      </w:r>
      <w:r>
        <w:rPr>
          <w:i/>
        </w:rPr>
        <w:t xml:space="preserve">et seq. </w:t>
      </w:r>
      <w:r>
        <w:t xml:space="preserve">Notice is given to the Vendor that the NC Department of Information Technology (DIT) has requirements relating to the security of the State network, and rules relating to the use of the State network, IT software and equipment, that the Vendor must comply with, as applicable. </w:t>
      </w:r>
      <w:r>
        <w:rPr>
          <w:i/>
        </w:rPr>
        <w:t>See,</w:t>
      </w:r>
      <w:r>
        <w:t xml:space="preserve"> e.g.,</w:t>
      </w:r>
      <w:r>
        <w:rPr>
          <w:i/>
        </w:rPr>
        <w:t xml:space="preserve"> </w:t>
      </w:r>
      <w:r>
        <w:t>G.S. 143B-1376.</w:t>
      </w:r>
      <w:r>
        <w:rPr>
          <w:i/>
        </w:rPr>
        <w:t xml:space="preserve"> </w:t>
      </w:r>
      <w:r>
        <w:t xml:space="preserve"> </w:t>
      </w:r>
    </w:p>
    <w:p w14:paraId="13D15AA3" w14:textId="77777777" w:rsidR="00C2019F" w:rsidRDefault="004E11D5">
      <w:pPr>
        <w:numPr>
          <w:ilvl w:val="0"/>
          <w:numId w:val="19"/>
        </w:numPr>
        <w:ind w:right="0" w:hanging="415"/>
      </w:pPr>
      <w:r>
        <w:rPr>
          <w:u w:val="single" w:color="000000"/>
        </w:rPr>
        <w:lastRenderedPageBreak/>
        <w:t>OUTSOURCING</w:t>
      </w:r>
      <w:r>
        <w:t xml:space="preserve">:  Any Vendor or subcontractor providing call or contact center services to the State of North Carolina or any of its agencies shall disclose to inbound callers the location from which the call or contact center services are being provided.   </w:t>
      </w:r>
    </w:p>
    <w:p w14:paraId="618EE8B8" w14:textId="77777777" w:rsidR="00C2019F" w:rsidRDefault="004E11D5">
      <w:pPr>
        <w:ind w:left="360" w:right="0" w:firstLine="0"/>
      </w:pPr>
      <w:r>
        <w:t>If, after award of a Contract, and consistent with any applicable NC DIT security provisions, the Contractor wishes to relocate or outsource any portion of performance to a location outside the United States, or to contract with a subcontractor for any such performance, which subcontractor and nature of the work has not previously been disclosed to the State in writing, prior written approval must be obtained from the State Purchasing Agency. Vendor shall give notice to the Purchasing Agency of any relocati</w:t>
      </w:r>
      <w:r>
        <w:t xml:space="preserve">on of the Vendor, employees of the Vendor, subcontractors of the Vendor, or other persons providing performance under a State Contract to a location outside of the United States. </w:t>
      </w:r>
      <w:r>
        <w:rPr>
          <w:i/>
        </w:rPr>
        <w:t xml:space="preserve">See, </w:t>
      </w:r>
      <w:r>
        <w:t xml:space="preserve">G.S. 14359.4.   </w:t>
      </w:r>
    </w:p>
    <w:p w14:paraId="4282BBF3" w14:textId="77777777" w:rsidR="00C2019F" w:rsidRDefault="004E11D5">
      <w:pPr>
        <w:numPr>
          <w:ilvl w:val="0"/>
          <w:numId w:val="19"/>
        </w:numPr>
        <w:ind w:right="0" w:hanging="415"/>
      </w:pPr>
      <w:r>
        <w:rPr>
          <w:u w:val="single" w:color="000000"/>
        </w:rPr>
        <w:t>ENTIRE AGREEMENT</w:t>
      </w:r>
      <w:r>
        <w:t>:  The Contract (including any documents mutually incorporated specifically therein) resulting from a relevant solicitation represents the entire agreement between the parties and supersedes all prior oral or written statements or agreements. All promises, requirements, terms, conditions, provisions, representations, guarantees, and warranties contained herein shall survive the Contract expiration or termination date unless specifically provided otherwise herein, or unless superseded by applicable Federal o</w:t>
      </w:r>
      <w:r>
        <w:t xml:space="preserve">r State statutes of limitation.   </w:t>
      </w:r>
    </w:p>
    <w:p w14:paraId="2C7142B4" w14:textId="77777777" w:rsidR="00C2019F" w:rsidRDefault="004E11D5">
      <w:pPr>
        <w:numPr>
          <w:ilvl w:val="0"/>
          <w:numId w:val="19"/>
        </w:numPr>
        <w:spacing w:after="215"/>
        <w:ind w:right="0" w:hanging="415"/>
      </w:pPr>
      <w:r>
        <w:rPr>
          <w:u w:val="single" w:color="000000"/>
        </w:rPr>
        <w:t>ELECTRONIC RECORDS</w:t>
      </w:r>
      <w:r>
        <w:t>:  The State will digitize all Vendor responses to the relevant solicitation, if not received electronically, as well as any awarded Contract together with associated procurementrelated documents. These electronic copies shall constitute a preservation record and shall serve as the official record of this procurement with the same force and effect as the original written documents comprising such record. Any official electronic copy, printout or other output readable by sight shown to reflect such record ac</w:t>
      </w:r>
      <w:r>
        <w:t xml:space="preserve">curately shall constitute an "original."   </w:t>
      </w:r>
    </w:p>
    <w:p w14:paraId="1018BCAC" w14:textId="77777777" w:rsidR="00C2019F" w:rsidRDefault="004E11D5">
      <w:pPr>
        <w:numPr>
          <w:ilvl w:val="0"/>
          <w:numId w:val="19"/>
        </w:numPr>
        <w:spacing w:after="215"/>
        <w:ind w:right="0" w:hanging="415"/>
      </w:pPr>
      <w:r>
        <w:rPr>
          <w:u w:val="single" w:color="000000"/>
        </w:rPr>
        <w:t>AMENDMENTS</w:t>
      </w:r>
      <w:r>
        <w:t xml:space="preserve">:  This Contract may be amended only by a written amendment duly executed by the State and the Vendor.    </w:t>
      </w:r>
    </w:p>
    <w:p w14:paraId="200ADEB0" w14:textId="77777777" w:rsidR="00C2019F" w:rsidRDefault="004E11D5">
      <w:pPr>
        <w:numPr>
          <w:ilvl w:val="0"/>
          <w:numId w:val="19"/>
        </w:numPr>
        <w:spacing w:after="218"/>
        <w:ind w:right="0" w:hanging="415"/>
      </w:pPr>
      <w:r>
        <w:rPr>
          <w:u w:val="single" w:color="000000"/>
        </w:rPr>
        <w:t>NO WAIVER</w:t>
      </w:r>
      <w:r>
        <w:t xml:space="preserve">:  Notwithstanding any other language or provision in the Contract or in any Vendorsupplied material, nothing herein is intended nor shall be interpreted as a waiver of any right or remedy otherwise available to the State under applicable law.  The waiver by the State of any right or remedy on any one occasion or instance shall not constitute or be interpreted as a waiver of that or any other right or remedy on any other occasion or instance.  </w:t>
      </w:r>
    </w:p>
    <w:p w14:paraId="5C0DD55C" w14:textId="77777777" w:rsidR="00C2019F" w:rsidRDefault="004E11D5">
      <w:pPr>
        <w:numPr>
          <w:ilvl w:val="0"/>
          <w:numId w:val="19"/>
        </w:numPr>
        <w:spacing w:after="215"/>
        <w:ind w:right="0" w:hanging="415"/>
      </w:pPr>
      <w:r>
        <w:rPr>
          <w:u w:val="single" w:color="000000"/>
        </w:rPr>
        <w:t>FORCE MAJEURE:</w:t>
      </w:r>
      <w:r>
        <w:t xml:space="preserve"> 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other catastrophic epidemic or pandemic, natural event or Act of God.  </w:t>
      </w:r>
    </w:p>
    <w:p w14:paraId="19BF18F2" w14:textId="77777777" w:rsidR="00C2019F" w:rsidRDefault="004E11D5">
      <w:pPr>
        <w:numPr>
          <w:ilvl w:val="0"/>
          <w:numId w:val="19"/>
        </w:numPr>
        <w:ind w:right="0" w:hanging="415"/>
      </w:pPr>
      <w:r>
        <w:rPr>
          <w:u w:val="single" w:color="000000"/>
        </w:rPr>
        <w:t>SOVEREIGN IMMUNITY</w:t>
      </w:r>
      <w:r>
        <w:t xml:space="preserve">:  Notwithstanding any other term or provision in the Contract, nothing herein is intended nor shall be interpreted as waiving any claim or defense based on the principle of sovereign immunity or other State or federal constitutional provision or principle that otherwise would be available to the State under applicable law.  </w:t>
      </w:r>
    </w:p>
    <w:p w14:paraId="532CAC51" w14:textId="77777777" w:rsidR="00C2019F" w:rsidRDefault="004E11D5">
      <w:pPr>
        <w:numPr>
          <w:ilvl w:val="0"/>
          <w:numId w:val="19"/>
        </w:numPr>
        <w:spacing w:after="128" w:line="259" w:lineRule="auto"/>
        <w:ind w:right="0" w:hanging="415"/>
      </w:pPr>
      <w:r>
        <w:rPr>
          <w:u w:val="single" w:color="000000"/>
        </w:rPr>
        <w:t>FEDERAL FUNDS PROVISIONS:</w:t>
      </w:r>
      <w:r>
        <w:t xml:space="preserve">  </w:t>
      </w:r>
    </w:p>
    <w:p w14:paraId="73DB864D" w14:textId="77777777" w:rsidR="00C2019F" w:rsidRDefault="004E11D5">
      <w:pPr>
        <w:ind w:left="441" w:right="0" w:hanging="27"/>
      </w:pPr>
      <w:r>
        <w:rPr>
          <w:sz w:val="21"/>
        </w:rPr>
        <w:t>Where federal funds are utilized in connection with this procurement, and to the extent applicable</w:t>
      </w:r>
      <w:r>
        <w:t xml:space="preserve"> and absent stricter or controlling State provisions, the following federal provisions (in addition to the North Carolina General Terms and Conditions above) may apply consistent with Uniform Guidance in 2 C.F.R. § 200.326 and 2 C.F.R. Part 200, and its Appendix II. Relevant federal authorities may require additional provisions depending on the scope and context of the Contract. Failure or unwillingness of the Vendor to continually meet any of these requirements, as applicable, may result in Contract termin</w:t>
      </w:r>
      <w:r>
        <w:t xml:space="preserve">ation.   </w:t>
      </w:r>
    </w:p>
    <w:p w14:paraId="47BC20DF" w14:textId="77777777" w:rsidR="00C2019F" w:rsidRDefault="004E11D5">
      <w:pPr>
        <w:ind w:left="442" w:right="0" w:hanging="10"/>
      </w:pPr>
      <w:r>
        <w:t xml:space="preserve">Any links to websites not maintained by the State are provided as a courtesy. The State does not warrant or guarantee the accuracy of the hyperlink or the information contained therein.  </w:t>
      </w:r>
    </w:p>
    <w:p w14:paraId="1745F03E" w14:textId="77777777" w:rsidR="00C2019F" w:rsidRDefault="004E11D5">
      <w:pPr>
        <w:numPr>
          <w:ilvl w:val="1"/>
          <w:numId w:val="19"/>
        </w:numPr>
        <w:ind w:right="0" w:hanging="360"/>
      </w:pPr>
      <w:r>
        <w:lastRenderedPageBreak/>
        <w:t xml:space="preserve">No governmental non-competes.  Vendor shall not impose or enforce any non-competition agreement upon the employees included in Vendor’s bid that would prevent those employees from accepting any offer of employment from the State of North Carolina outside of the first Term of the Contract.  By executing this Contract, the Vendor affirms this condition.  This affirmation is a material condition for the State’s award of any work under this Contract.  </w:t>
      </w:r>
    </w:p>
    <w:p w14:paraId="711E3D35" w14:textId="77777777" w:rsidR="00C2019F" w:rsidRDefault="004E11D5">
      <w:pPr>
        <w:numPr>
          <w:ilvl w:val="1"/>
          <w:numId w:val="19"/>
        </w:numPr>
        <w:ind w:right="0" w:hanging="360"/>
      </w:pPr>
      <w:r>
        <w:t xml:space="preserve">Program Monitoring.  Vendor agrees to assist and cooperate with the Federal grantor or funding agency and the relevant Purchasing Agency or their duly designated representatives in the monitoring of the project or projects to which this Contract relates, and to provide in form and manner approved by the Purchasing Agency such monitoring reports, progress reports, and the like as may be required and to provide such reports at the times specified.  </w:t>
      </w:r>
    </w:p>
    <w:p w14:paraId="301F0D6C" w14:textId="77777777" w:rsidR="00C2019F" w:rsidRDefault="004E11D5">
      <w:pPr>
        <w:numPr>
          <w:ilvl w:val="1"/>
          <w:numId w:val="19"/>
        </w:numPr>
        <w:ind w:right="0" w:hanging="360"/>
      </w:pPr>
      <w:r>
        <w:t xml:space="preserve">Remedies and Termination. For purposes of this section the State Remedies and Termination provisions above apply as written.  </w:t>
      </w:r>
    </w:p>
    <w:p w14:paraId="3252A2C1" w14:textId="77777777" w:rsidR="00C2019F" w:rsidRDefault="004E11D5">
      <w:pPr>
        <w:numPr>
          <w:ilvl w:val="1"/>
          <w:numId w:val="19"/>
        </w:numPr>
        <w:ind w:right="0" w:hanging="360"/>
      </w:pPr>
      <w:r>
        <w:t xml:space="preserve">Contract Work Hours and Safety Standards Act (40 U.S.C. 3701-3708).   </w:t>
      </w:r>
    </w:p>
    <w:p w14:paraId="273A9AA2" w14:textId="77777777" w:rsidR="00C2019F" w:rsidRDefault="004E11D5">
      <w:pPr>
        <w:spacing w:after="128" w:line="259" w:lineRule="auto"/>
        <w:ind w:left="624" w:right="0" w:hanging="10"/>
        <w:jc w:val="left"/>
      </w:pPr>
      <w:r>
        <w:rPr>
          <w:u w:val="single" w:color="000000"/>
        </w:rPr>
        <w:t>Compliance with the Contract Work Hours and Safety Standards Act.</w:t>
      </w:r>
      <w:r>
        <w:t xml:space="preserve">   </w:t>
      </w:r>
    </w:p>
    <w:p w14:paraId="0E4B0E7F" w14:textId="77777777" w:rsidR="00C2019F" w:rsidRDefault="004E11D5">
      <w:pPr>
        <w:numPr>
          <w:ilvl w:val="3"/>
          <w:numId w:val="21"/>
        </w:numPr>
        <w:ind w:right="0" w:hanging="271"/>
      </w:pPr>
      <w:r>
        <w:rPr>
          <w:i/>
        </w:rPr>
        <w:t>Overtime requirements</w:t>
      </w:r>
      <w:r>
        <w:t xml:space="preserve">. No Vendor or subcontractor contracting for any part of the Contract work which may require or involve the employment of laborers or mechanics shall require or permit any such laborer or mechanic in any workweek in which he or she is employed on such work to work in excess of forty hours in such workweek unless such laborer or mechanic receives compensation at a rate not less than one and one- half times the basic rate of pay for all hours worked in excess of forty hours in such workweek.  </w:t>
      </w:r>
    </w:p>
    <w:p w14:paraId="7077E936" w14:textId="77777777" w:rsidR="00C2019F" w:rsidRDefault="004E11D5">
      <w:pPr>
        <w:numPr>
          <w:ilvl w:val="3"/>
          <w:numId w:val="21"/>
        </w:numPr>
        <w:ind w:right="0" w:hanging="271"/>
      </w:pPr>
      <w:r>
        <w:rPr>
          <w:i/>
        </w:rPr>
        <w:t>Violation; liability for unpaid wages; liquidated damages.</w:t>
      </w:r>
      <w:r>
        <w:t xml:space="preserve"> In the event of any violation of the clause set forth in 29 C.F.R. §5.5(b)(1) the Vendor and any subcontractor responsible therefor shall be liable for the unpaid wages. In addition, such Vendor and subcontractor shall be liable to the United States (in the case of work done under contract for the District of Columbia or a territory, to such District or to such territory), for liquidated damages. Such liquidated damages shall be computed with respect to each individual laborer or mechanic, including watchm</w:t>
      </w:r>
      <w:r>
        <w:t xml:space="preserve">en and guards, employed in violation of the clause set forth in 29 C.F.R. §5.5(b)(1), in the sum of $26 for each calendar day on which such individual was required or permitted to work in excess of the standard workweek of forty hours without payment of the overtime wages required by the clause set forth in 29 C.F.R. §5.5(b)(1).  </w:t>
      </w:r>
    </w:p>
    <w:p w14:paraId="433ABCF8" w14:textId="77777777" w:rsidR="00C2019F" w:rsidRDefault="004E11D5">
      <w:pPr>
        <w:numPr>
          <w:ilvl w:val="3"/>
          <w:numId w:val="21"/>
        </w:numPr>
        <w:ind w:right="0" w:hanging="271"/>
      </w:pPr>
      <w:r>
        <w:rPr>
          <w:i/>
        </w:rPr>
        <w:t>Withholding for unpaid wages and liquidated damages</w:t>
      </w:r>
      <w:r>
        <w:t xml:space="preserve">. The Purchasing Agency shall upon its own action or upon written request of an authorized representative of the Department of Labor withhold or cause to be withheld, from any moneys payable on account of work performed by the Vendor or subcontractor under any such contract or any other Federal contract with the same prime Vendor, or any other federally-assisted contract subject to the Contract Work Hours and Safety Standards Act, which is held by the same prime Vendor, such sums as may be determined to be </w:t>
      </w:r>
      <w:r>
        <w:t xml:space="preserve">necessary to satisfy any liabilities of such Vendor or subcontractor for unpaid wages and liquidated damages as provided in the clause set forth in 29 C.F.R. §5.5(b)(2).  </w:t>
      </w:r>
    </w:p>
    <w:p w14:paraId="3F7055C7" w14:textId="77777777" w:rsidR="00C2019F" w:rsidRDefault="004E11D5">
      <w:pPr>
        <w:numPr>
          <w:ilvl w:val="3"/>
          <w:numId w:val="21"/>
        </w:numPr>
        <w:ind w:right="0" w:hanging="271"/>
      </w:pPr>
      <w:r>
        <w:rPr>
          <w:i/>
        </w:rPr>
        <w:t>SubContracts</w:t>
      </w:r>
      <w:r>
        <w:t xml:space="preserve">. The Vendor or subcontractor shall insert in any subcontracts the clauses set forth in paragraph (b)(1) through (4) of 29 C.F.R. §5.5 and also a clause requiring the subcontractors to include these clauses in any lower tier subcontracts. The prime Vendor shall be responsible for compliance by any subcontractor or lower tier subcontractor with the clauses set forth in 29 C.F.R. §5.5(b)(2) through (4).  </w:t>
      </w:r>
    </w:p>
    <w:p w14:paraId="53978B68" w14:textId="77777777" w:rsidR="00C2019F" w:rsidRDefault="004E11D5">
      <w:pPr>
        <w:numPr>
          <w:ilvl w:val="0"/>
          <w:numId w:val="23"/>
        </w:numPr>
        <w:spacing w:after="250"/>
        <w:ind w:right="0" w:hanging="360"/>
      </w:pPr>
      <w:r>
        <w:t xml:space="preserve">CLEAN AIR ACT AND THE FEDERAL WATER POLLUTION CONTROL ACT.   </w:t>
      </w:r>
    </w:p>
    <w:p w14:paraId="77CC05FF" w14:textId="77777777" w:rsidR="00C2019F" w:rsidRDefault="004E11D5">
      <w:pPr>
        <w:spacing w:after="246" w:line="259" w:lineRule="auto"/>
        <w:ind w:left="624" w:right="0" w:hanging="10"/>
        <w:jc w:val="left"/>
      </w:pPr>
      <w:r>
        <w:rPr>
          <w:u w:val="single" w:color="000000"/>
        </w:rPr>
        <w:t>Clean Air Act</w:t>
      </w:r>
      <w:r>
        <w:t xml:space="preserve">   </w:t>
      </w:r>
    </w:p>
    <w:p w14:paraId="690EF315" w14:textId="77777777" w:rsidR="00C2019F" w:rsidRDefault="004E11D5">
      <w:pPr>
        <w:numPr>
          <w:ilvl w:val="1"/>
          <w:numId w:val="23"/>
        </w:numPr>
        <w:spacing w:after="13"/>
        <w:ind w:left="1268" w:right="0" w:hanging="358"/>
      </w:pPr>
      <w:r>
        <w:t xml:space="preserve">The Vendor agrees to comply with all applicable standards, orders or regulations issued pursuant to the Clean Air Act, as amended, 42 U.S.C. § 7401 et seq.   </w:t>
      </w:r>
    </w:p>
    <w:p w14:paraId="7D9058BF" w14:textId="77777777" w:rsidR="00C2019F" w:rsidRDefault="004E11D5">
      <w:pPr>
        <w:numPr>
          <w:ilvl w:val="1"/>
          <w:numId w:val="23"/>
        </w:numPr>
        <w:spacing w:after="13"/>
        <w:ind w:left="1268" w:right="0" w:hanging="358"/>
      </w:pPr>
      <w:r>
        <w:lastRenderedPageBreak/>
        <w:t xml:space="preserve">The Vendor agrees to report each violation to the Purchasing Agency and understands and agrees that the Purchasing Agency will, in turn, report each violation as required to assure notification to the Federal Emergency Management Agency, and the appropriate Environmental Protection Agency Regional Office.   </w:t>
      </w:r>
    </w:p>
    <w:p w14:paraId="25A99BB6" w14:textId="77777777" w:rsidR="00C2019F" w:rsidRDefault="004E11D5">
      <w:pPr>
        <w:numPr>
          <w:ilvl w:val="1"/>
          <w:numId w:val="23"/>
        </w:numPr>
        <w:ind w:left="1268" w:right="0" w:hanging="358"/>
      </w:pPr>
      <w:r>
        <w:t xml:space="preserve">The Vendor agrees to include these requirements in each subcontract exceeding $150,000 financed in whole or in part with Federal assistance.   </w:t>
      </w:r>
    </w:p>
    <w:p w14:paraId="76C76690" w14:textId="77777777" w:rsidR="00C2019F" w:rsidRDefault="00C2019F">
      <w:pPr>
        <w:sectPr w:rsidR="00C2019F">
          <w:footerReference w:type="even" r:id="rId14"/>
          <w:footerReference w:type="default" r:id="rId15"/>
          <w:footerReference w:type="first" r:id="rId16"/>
          <w:pgSz w:w="12240" w:h="15840"/>
          <w:pgMar w:top="547" w:right="1433" w:bottom="756" w:left="1440" w:header="720" w:footer="746" w:gutter="0"/>
          <w:cols w:space="720"/>
          <w:titlePg/>
        </w:sectPr>
      </w:pPr>
    </w:p>
    <w:p w14:paraId="5AB68D29" w14:textId="77777777" w:rsidR="00C2019F" w:rsidRDefault="004E11D5">
      <w:pPr>
        <w:tabs>
          <w:tab w:val="center" w:pos="2015"/>
        </w:tabs>
        <w:spacing w:after="128" w:line="259" w:lineRule="auto"/>
        <w:ind w:left="-274" w:right="0" w:firstLine="0"/>
        <w:jc w:val="left"/>
      </w:pPr>
      <w:r>
        <w:lastRenderedPageBreak/>
        <w:t xml:space="preserve">   </w:t>
      </w:r>
      <w:r>
        <w:tab/>
      </w:r>
      <w:r>
        <w:rPr>
          <w:u w:val="single" w:color="000000"/>
        </w:rPr>
        <w:t>Federal Water Pollution Control Act</w:t>
      </w:r>
      <w:r>
        <w:t xml:space="preserve">   </w:t>
      </w:r>
    </w:p>
    <w:p w14:paraId="285238A2" w14:textId="77777777" w:rsidR="00C2019F" w:rsidRDefault="004E11D5">
      <w:pPr>
        <w:numPr>
          <w:ilvl w:val="2"/>
          <w:numId w:val="23"/>
        </w:numPr>
        <w:ind w:left="1347" w:right="0" w:hanging="269"/>
      </w:pPr>
      <w:r>
        <w:t xml:space="preserve">The Vendor agrees to comply with all applicable standards, orders, or regulations issued pursuant to the Federal Water Pollution Control Act, as amended, 33 U.S.C. 1251 et seq.   </w:t>
      </w:r>
    </w:p>
    <w:p w14:paraId="7553776A" w14:textId="77777777" w:rsidR="00C2019F" w:rsidRDefault="004E11D5">
      <w:pPr>
        <w:numPr>
          <w:ilvl w:val="2"/>
          <w:numId w:val="23"/>
        </w:numPr>
        <w:ind w:left="1347" w:right="0" w:hanging="269"/>
      </w:pPr>
      <w:r>
        <w:t xml:space="preserve">The Vendor agrees to report each violation to the Purchasing Agency and understands and agrees that the Purchasing Agency will, in turn, report each violation as required to assure notification to the federal agency providing funds hereunder, and the appropriate Environmental Protection Agency Regional Office.   </w:t>
      </w:r>
    </w:p>
    <w:p w14:paraId="1E19122C" w14:textId="77777777" w:rsidR="00C2019F" w:rsidRDefault="004E11D5">
      <w:pPr>
        <w:numPr>
          <w:ilvl w:val="2"/>
          <w:numId w:val="23"/>
        </w:numPr>
        <w:ind w:left="1347" w:right="0" w:hanging="269"/>
      </w:pPr>
      <w:r>
        <w:t xml:space="preserve">The Vendor agrees that these requirements will be included in each subcontract exceeding $150,000 financed in whole or in part with Federal assistance.  </w:t>
      </w:r>
    </w:p>
    <w:p w14:paraId="42DAF4C8" w14:textId="77777777" w:rsidR="00C2019F" w:rsidRDefault="004E11D5">
      <w:pPr>
        <w:numPr>
          <w:ilvl w:val="0"/>
          <w:numId w:val="23"/>
        </w:numPr>
        <w:ind w:right="0" w:hanging="360"/>
      </w:pPr>
      <w:r>
        <w:t xml:space="preserve">Debarment and Suspension.  </w:t>
      </w:r>
    </w:p>
    <w:p w14:paraId="64ED6B7B" w14:textId="77777777" w:rsidR="00C2019F" w:rsidRDefault="004E11D5">
      <w:pPr>
        <w:numPr>
          <w:ilvl w:val="2"/>
          <w:numId w:val="24"/>
        </w:numPr>
        <w:ind w:left="1268" w:right="0" w:hanging="358"/>
      </w:pPr>
      <w:r>
        <w:t xml:space="preserve">This Contract, if federal funding is used, is a covered transaction for purposes of 2 C.F.R. pt. 180 and 2 C.F.R. pt. 3000. As such, the Vendor is required to verify that none of the Vendor’s principals (defined at 2 C.F.R. § 180.995) or its affiliates (defined at 2 C.F.R. § 180.905) are excluded (defined at 2 C.F.R. § 180.940) or disqualified (defined at 2 C.F.R. § 180.935).   </w:t>
      </w:r>
    </w:p>
    <w:p w14:paraId="03412AD3" w14:textId="77777777" w:rsidR="00C2019F" w:rsidRDefault="004E11D5">
      <w:pPr>
        <w:numPr>
          <w:ilvl w:val="2"/>
          <w:numId w:val="24"/>
        </w:numPr>
        <w:ind w:left="1268" w:right="0" w:hanging="358"/>
      </w:pPr>
      <w:r>
        <w:t xml:space="preserve">The Vendor must comply with 2 C.F.R. pt. 180, subpart C and 2 C.F.R. pt. 3000, subpart C, and must include a requirement to comply with these regulations in any lower tier covered transaction it enters into.   </w:t>
      </w:r>
    </w:p>
    <w:p w14:paraId="76148BA9" w14:textId="77777777" w:rsidR="00C2019F" w:rsidRDefault="004E11D5">
      <w:pPr>
        <w:numPr>
          <w:ilvl w:val="2"/>
          <w:numId w:val="24"/>
        </w:numPr>
        <w:ind w:left="1268" w:right="0" w:hanging="358"/>
      </w:pPr>
      <w:r>
        <w:t xml:space="preserve">This certification is a material representation of fact relied upon by a federal agency providing federal funds herein and the Purchasing Agency. If it is later determined that the Vendor did not comply with 2 C.F.R. pt. 180, subpart C and 2 C.F.R. pt. 3000, subpart C, in addition to remedies available to federal agency providing federal funds herein and the Purchasing Agency, the Federal Government may pursue available remedies, including but not limited to suspension and/or debarment.   </w:t>
      </w:r>
    </w:p>
    <w:p w14:paraId="0D3EB648" w14:textId="77777777" w:rsidR="00C2019F" w:rsidRDefault="004E11D5">
      <w:pPr>
        <w:numPr>
          <w:ilvl w:val="2"/>
          <w:numId w:val="24"/>
        </w:numPr>
        <w:ind w:left="1268" w:right="0" w:hanging="358"/>
      </w:pPr>
      <w:r>
        <w:t xml:space="preserve">The Vendor agrees to comply with the requirements of 2 C.F.R. pt. 180, subpart C and 2 C.F.R. pt. 3000, subpart C while this offer is valid and throughout the period of the Contract resulting from a relevant solicitation herein. The Vendor further agrees to include a provision requiring such compliance in its lower tier covered transactions.  </w:t>
      </w:r>
    </w:p>
    <w:p w14:paraId="39E39125" w14:textId="77777777" w:rsidR="00C2019F" w:rsidRDefault="004E11D5">
      <w:pPr>
        <w:numPr>
          <w:ilvl w:val="0"/>
          <w:numId w:val="23"/>
        </w:numPr>
        <w:ind w:right="0" w:hanging="360"/>
      </w:pPr>
      <w:r>
        <w:t xml:space="preserve">Byrd Anti-Lobbying Amendment (31 U.S.C. 1352) (as Amended).   </w:t>
      </w:r>
    </w:p>
    <w:p w14:paraId="6A43F9A0" w14:textId="77777777" w:rsidR="00C2019F" w:rsidRDefault="004E11D5">
      <w:pPr>
        <w:ind w:left="446" w:right="0" w:firstLine="0"/>
      </w:pPr>
      <w:r>
        <w:t>To the extent applicable, Vendors that apply or bid for an award of $100,000 or more shall file the required certification. Each tier certifies to the tier above that it will not and has not used Federal appropriated funds to pay any person or organization for influencing or attempting to influence an officer or employee of any agency, a Member of Congress, officer or employee of Congress, or an employee of a Member of Congress in connection with obtaining any Federal Contract, grant, or any other award cov</w:t>
      </w:r>
      <w:r>
        <w:t xml:space="preserve">ered by 31 U.S.C. § 1352. Each tier shall also disclose any lobbying with nonFederal funds that takes place in connection with obtaining any Federal award. Such disclosures are forwarded from tier to tier up to the recipient who in turn will forward the certification(s) to the awarding agency.   </w:t>
      </w:r>
    </w:p>
    <w:p w14:paraId="4CCC7060" w14:textId="77777777" w:rsidR="00C2019F" w:rsidRDefault="004E11D5">
      <w:pPr>
        <w:ind w:left="447" w:right="0" w:firstLine="0"/>
      </w:pPr>
      <w:r>
        <w:t xml:space="preserve">Required Certification.  If applicable, Vendors must sign and submit to the Purchasing Agency the certification. See the latest version of “Certification for Contracts, Grants, Loans, and Cooperative Agreements” found at </w:t>
      </w:r>
      <w:r>
        <w:rPr>
          <w:color w:val="656565"/>
          <w:u w:val="single" w:color="656565"/>
        </w:rPr>
        <w:t>https://ncadmin.nc.gov/documents/vendor-forms</w:t>
      </w:r>
      <w:r>
        <w:t xml:space="preserve">.    </w:t>
      </w:r>
    </w:p>
    <w:p w14:paraId="59FFF960" w14:textId="77777777" w:rsidR="00C2019F" w:rsidRDefault="004E11D5">
      <w:pPr>
        <w:numPr>
          <w:ilvl w:val="0"/>
          <w:numId w:val="23"/>
        </w:numPr>
        <w:ind w:right="0" w:hanging="360"/>
      </w:pPr>
      <w:r>
        <w:t xml:space="preserve">Procurement of Recovered Materials.    </w:t>
      </w:r>
    </w:p>
    <w:p w14:paraId="4C0EC44C" w14:textId="77777777" w:rsidR="00C2019F" w:rsidRDefault="004E11D5">
      <w:pPr>
        <w:ind w:left="1275" w:right="0"/>
      </w:pPr>
      <w:r>
        <w:rPr>
          <w:rFonts w:ascii="Arial" w:eastAsia="Arial" w:hAnsi="Arial" w:cs="Arial"/>
        </w:rPr>
        <w:t xml:space="preserve">1. </w:t>
      </w:r>
      <w:r>
        <w:t xml:space="preserve">Unless specified otherwise in the Contract, in the performance of this Contract, the Vendor shall make maximum use of products containing recovered materials that are EPAdesignated items unless the product cannot be acquired:  </w:t>
      </w:r>
    </w:p>
    <w:p w14:paraId="6D8D6B14" w14:textId="77777777" w:rsidR="00C2019F" w:rsidRDefault="004E11D5">
      <w:pPr>
        <w:numPr>
          <w:ilvl w:val="3"/>
          <w:numId w:val="25"/>
        </w:numPr>
        <w:spacing w:after="178"/>
        <w:ind w:right="0" w:hanging="360"/>
      </w:pPr>
      <w:r>
        <w:t xml:space="preserve">Competitively within a timeframe providing for compliance with the Contract performance schedule;   </w:t>
      </w:r>
    </w:p>
    <w:p w14:paraId="6551C571" w14:textId="77777777" w:rsidR="00C2019F" w:rsidRDefault="004E11D5">
      <w:pPr>
        <w:numPr>
          <w:ilvl w:val="3"/>
          <w:numId w:val="25"/>
        </w:numPr>
        <w:spacing w:after="336"/>
        <w:ind w:right="0" w:hanging="360"/>
      </w:pPr>
      <w:r>
        <w:t xml:space="preserve">Meeting Contract performance requirements; or   </w:t>
      </w:r>
    </w:p>
    <w:p w14:paraId="0D105E8A" w14:textId="77777777" w:rsidR="00C2019F" w:rsidRDefault="004E11D5">
      <w:pPr>
        <w:spacing w:after="104" w:line="255" w:lineRule="auto"/>
        <w:ind w:left="7080" w:right="0" w:hanging="895"/>
        <w:jc w:val="left"/>
      </w:pPr>
      <w:r>
        <w:rPr>
          <w:sz w:val="16"/>
        </w:rPr>
        <w:lastRenderedPageBreak/>
        <w:t xml:space="preserve">North Carolina General Terms and Conditions Version Date: 5/2025 Page | 13 </w:t>
      </w:r>
    </w:p>
    <w:p w14:paraId="4807897B" w14:textId="77777777" w:rsidR="00C2019F" w:rsidRDefault="004E11D5">
      <w:pPr>
        <w:numPr>
          <w:ilvl w:val="3"/>
          <w:numId w:val="25"/>
        </w:numPr>
        <w:spacing w:after="99"/>
        <w:ind w:right="0" w:hanging="360"/>
      </w:pPr>
      <w:r>
        <w:t xml:space="preserve">At a reasonable price.  </w:t>
      </w:r>
    </w:p>
    <w:p w14:paraId="64321A1C" w14:textId="77777777" w:rsidR="00C2019F" w:rsidRDefault="004E11D5">
      <w:pPr>
        <w:numPr>
          <w:ilvl w:val="1"/>
          <w:numId w:val="26"/>
        </w:numPr>
        <w:ind w:left="1268" w:right="0" w:hanging="358"/>
      </w:pPr>
      <w:r>
        <w:t xml:space="preserve">Information about this requirement, along with the list of EPA designated items, is available at EPA’s Comprehensive Procurement Guidelines web site: </w:t>
      </w:r>
      <w:r>
        <w:rPr>
          <w:color w:val="656565"/>
          <w:u w:val="single" w:color="656565"/>
        </w:rPr>
        <w:t>https://www.epa.gov/smm/comprehensiveprocurement-guideline-cpg-program</w:t>
      </w:r>
      <w:r>
        <w:t xml:space="preserve">     </w:t>
      </w:r>
    </w:p>
    <w:p w14:paraId="7120899F" w14:textId="77777777" w:rsidR="00C2019F" w:rsidRDefault="004E11D5">
      <w:pPr>
        <w:numPr>
          <w:ilvl w:val="1"/>
          <w:numId w:val="26"/>
        </w:numPr>
        <w:ind w:left="1268" w:right="0" w:hanging="358"/>
      </w:pPr>
      <w:r>
        <w:t xml:space="preserve">The Vendor also agrees to comply with all other applicable requirements of Section 6002 of the Solid Waste Disposal Act.”   </w:t>
      </w:r>
    </w:p>
    <w:p w14:paraId="084C96B8" w14:textId="77777777" w:rsidR="00C2019F" w:rsidRDefault="004E11D5">
      <w:pPr>
        <w:numPr>
          <w:ilvl w:val="0"/>
          <w:numId w:val="23"/>
        </w:numPr>
        <w:ind w:right="0" w:hanging="360"/>
      </w:pPr>
      <w:r>
        <w:t>Access to Records.  In addition to the North Carolina General Contract Terms &amp; Conditions section entitled “</w:t>
      </w:r>
      <w:r>
        <w:rPr>
          <w:u w:val="single" w:color="000000"/>
        </w:rPr>
        <w:t>ACCESS TO PERSONS AND RECORDS”</w:t>
      </w:r>
      <w:r>
        <w:t xml:space="preserve"> included in this Contract, the following access to records requirements apply to this Contract:  </w:t>
      </w:r>
    </w:p>
    <w:p w14:paraId="7D3ED15B" w14:textId="77777777" w:rsidR="00C2019F" w:rsidRDefault="004E11D5">
      <w:pPr>
        <w:numPr>
          <w:ilvl w:val="1"/>
          <w:numId w:val="23"/>
        </w:numPr>
        <w:ind w:left="1268" w:right="0" w:hanging="358"/>
      </w:pPr>
      <w:r>
        <w:t xml:space="preserve">The Vendor agrees to provide the Purchasing Agency, the Administrator of the federal agency providing funds hereunder, the Comptroller General of the United States, or any of their authorized representatives access to any books, documents, papers, and records of the Vendor which are directly pertinent to this Contract for the purposes of making audits, examinations, excerpts, and transcriptions.   </w:t>
      </w:r>
    </w:p>
    <w:p w14:paraId="6DF278F5" w14:textId="77777777" w:rsidR="00C2019F" w:rsidRDefault="004E11D5">
      <w:pPr>
        <w:numPr>
          <w:ilvl w:val="1"/>
          <w:numId w:val="23"/>
        </w:numPr>
        <w:ind w:left="1268" w:right="0" w:hanging="358"/>
      </w:pPr>
      <w:r>
        <w:t xml:space="preserve">The Vendor agrees to permit any of the foregoing parties to reproduce by any means whatsoever or to copy excerpts and transcriptions as reasonably needed.   </w:t>
      </w:r>
    </w:p>
    <w:p w14:paraId="0A17343C" w14:textId="77777777" w:rsidR="00C2019F" w:rsidRDefault="004E11D5">
      <w:pPr>
        <w:numPr>
          <w:ilvl w:val="1"/>
          <w:numId w:val="23"/>
        </w:numPr>
        <w:ind w:left="1268" w:right="0" w:hanging="358"/>
      </w:pPr>
      <w:r>
        <w:t xml:space="preserve">The Vendor agrees to provide the Administrator of the federal agency providing funds hereunder or his authorized representative access to construction or other work sites pertaining to the work being completed under the Contract.   </w:t>
      </w:r>
    </w:p>
    <w:p w14:paraId="373BA48F" w14:textId="77777777" w:rsidR="00C2019F" w:rsidRDefault="004E11D5">
      <w:pPr>
        <w:numPr>
          <w:ilvl w:val="1"/>
          <w:numId w:val="23"/>
        </w:numPr>
        <w:ind w:left="1268" w:right="0" w:hanging="358"/>
      </w:pPr>
      <w:r>
        <w:t xml:space="preserve">In compliance with the Disaster Recovery Act of 2018, the Purchasing Agency and the Vendor acknowledge and agree that no language in this Contract is intended to prohibit audits or internal reviews by the Administrator of the federal agency providing funds hereunder or the Comptroller General of the United States.  </w:t>
      </w:r>
    </w:p>
    <w:p w14:paraId="0624D5B9" w14:textId="77777777" w:rsidR="00C2019F" w:rsidRDefault="004E11D5">
      <w:pPr>
        <w:numPr>
          <w:ilvl w:val="0"/>
          <w:numId w:val="23"/>
        </w:numPr>
        <w:ind w:right="0" w:hanging="360"/>
      </w:pPr>
      <w:r>
        <w:t>Modifications to Contract.  Modifications to the Contract are governed by the North Carolina General Contract Terms &amp; Conditions section above entitled “</w:t>
      </w:r>
      <w:r>
        <w:rPr>
          <w:u w:val="single" w:color="000000"/>
        </w:rPr>
        <w:t>AMENDMENTS</w:t>
      </w:r>
      <w:r>
        <w:t xml:space="preserve">,” except as approval and signature by any federal official may also be required.  </w:t>
      </w:r>
    </w:p>
    <w:p w14:paraId="4E27D088" w14:textId="77777777" w:rsidR="00C2019F" w:rsidRDefault="004E11D5">
      <w:pPr>
        <w:numPr>
          <w:ilvl w:val="0"/>
          <w:numId w:val="23"/>
        </w:numPr>
        <w:ind w:right="0" w:hanging="360"/>
      </w:pPr>
      <w:r>
        <w:t>Records Retention. All records required to be kept on the project shall be maintained for at least five (5) years after final payments and until all other pending matters under the grant for this project have been closed. However, if any audit, litigation or other action arising out of or related in any way to this project is commenced before the end of the five (5) year period, the records shall be retained for one (1) year after all issues arising out of the action are finally resolved or until the end of</w:t>
      </w:r>
      <w:r>
        <w:t xml:space="preserve"> the five (5) year period, whichever is later.    </w:t>
      </w:r>
    </w:p>
    <w:p w14:paraId="6877BF54" w14:textId="77777777" w:rsidR="00C2019F" w:rsidRDefault="004E11D5">
      <w:pPr>
        <w:numPr>
          <w:ilvl w:val="0"/>
          <w:numId w:val="23"/>
        </w:numPr>
        <w:ind w:right="0" w:hanging="360"/>
      </w:pPr>
      <w:r>
        <w:t xml:space="preserve">Energy Efficiency. All participants in the projects funded hereby shall recognize mandatory standards and policies relating to energy efficiency, which are contained in the state energy conservation plan issued in compliance with the Energy Policy and Conservation Act (PL 94-163).  </w:t>
      </w:r>
    </w:p>
    <w:p w14:paraId="54F3F61F" w14:textId="77777777" w:rsidR="00C2019F" w:rsidRDefault="004E11D5">
      <w:pPr>
        <w:numPr>
          <w:ilvl w:val="0"/>
          <w:numId w:val="23"/>
        </w:numPr>
        <w:ind w:right="0" w:hanging="360"/>
      </w:pPr>
      <w:r>
        <w:t xml:space="preserve">Program Fraud and False or Fraudulent Statements or Related Acts.  Vendor acknowledges that 31 U.S.C. Chapter 38 (Administrative Remedies for False Claims and Statements) applies to its actions pertaining to the Contract.  </w:t>
      </w:r>
    </w:p>
    <w:p w14:paraId="2E35DFBA" w14:textId="77777777" w:rsidR="00C2019F" w:rsidRDefault="004E11D5">
      <w:pPr>
        <w:numPr>
          <w:ilvl w:val="0"/>
          <w:numId w:val="23"/>
        </w:numPr>
        <w:ind w:right="0" w:hanging="360"/>
      </w:pPr>
      <w:r>
        <w:t xml:space="preserve">No Obligation by Federal Government. The Federal Government is not a party to this Contract and is not subject to any obligations or liabilities to the non-Federal entity, Vendor, or any other party pertaining to any matter resulting from the Contract.   </w:t>
      </w:r>
    </w:p>
    <w:p w14:paraId="63D49B97" w14:textId="77777777" w:rsidR="00C2019F" w:rsidRDefault="004E11D5">
      <w:pPr>
        <w:numPr>
          <w:ilvl w:val="0"/>
          <w:numId w:val="23"/>
        </w:numPr>
        <w:ind w:right="0" w:hanging="360"/>
      </w:pPr>
      <w:r>
        <w:t xml:space="preserve">Compliance with Federal Law, Regulations, and Executive Orders. This is an acknowledgement that federal financial assistance will be used to fund all or a portion of the Contract. The Vendor will comply with all applicable Federal law, regulations, executive orders, the policies of the federal agency(ies) providing funding, procedures, and directives.  </w:t>
      </w:r>
    </w:p>
    <w:p w14:paraId="6E61D275" w14:textId="77777777" w:rsidR="00C2019F" w:rsidRDefault="004E11D5">
      <w:pPr>
        <w:numPr>
          <w:ilvl w:val="0"/>
          <w:numId w:val="23"/>
        </w:numPr>
        <w:spacing w:after="561"/>
        <w:ind w:right="0" w:hanging="360"/>
      </w:pPr>
      <w:r>
        <w:lastRenderedPageBreak/>
        <w:t>Federal Seals, Logos, and Flags.  In addition to the prohibitions of the North Carolina General Contract Terms &amp; Conditions section above entitled “</w:t>
      </w:r>
      <w:r>
        <w:rPr>
          <w:u w:val="single" w:color="000000"/>
        </w:rPr>
        <w:t>ADVERTISING,”</w:t>
      </w:r>
      <w:r>
        <w:t xml:space="preserve"> the Vendor shall not use the seal(s), logos, crests, or </w:t>
      </w:r>
    </w:p>
    <w:p w14:paraId="39D3D435" w14:textId="77777777" w:rsidR="00C2019F" w:rsidRDefault="004E11D5">
      <w:pPr>
        <w:spacing w:after="104" w:line="255" w:lineRule="auto"/>
        <w:ind w:left="7080" w:right="0" w:hanging="895"/>
        <w:jc w:val="left"/>
      </w:pPr>
      <w:r>
        <w:rPr>
          <w:sz w:val="16"/>
        </w:rPr>
        <w:t xml:space="preserve">North Carolina General Terms and Conditions Version Date: 5/2025 Page | 14 </w:t>
      </w:r>
    </w:p>
    <w:p w14:paraId="0E80B8EB" w14:textId="77777777" w:rsidR="00C2019F" w:rsidRDefault="004E11D5">
      <w:pPr>
        <w:ind w:left="360" w:right="0" w:firstLine="0"/>
      </w:pPr>
      <w:r>
        <w:t xml:space="preserve">reproductions of flags of a federal agency providing funding herein, or likenesses of federal agency officials without specific pre-approval of the relevant federal agency.  </w:t>
      </w:r>
    </w:p>
    <w:p w14:paraId="7B42C3AB" w14:textId="77777777" w:rsidR="00C2019F" w:rsidRDefault="004E11D5">
      <w:pPr>
        <w:numPr>
          <w:ilvl w:val="0"/>
          <w:numId w:val="23"/>
        </w:numPr>
        <w:ind w:right="0" w:hanging="360"/>
      </w:pPr>
      <w:r>
        <w:t xml:space="preserve">System for Awards Management. Vendor shall be responsible to ensure that it has checked the federal System for Awards Management (SAM) </w:t>
      </w:r>
      <w:r>
        <w:rPr>
          <w:u w:val="single" w:color="000000"/>
        </w:rPr>
        <w:t>https://www.sam.gov/SAM/</w:t>
      </w:r>
      <w:r>
        <w:t xml:space="preserve"> and the State Debarred Vendors Listing, </w:t>
      </w:r>
      <w:r>
        <w:rPr>
          <w:color w:val="656565"/>
          <w:u w:val="single" w:color="656565"/>
        </w:rPr>
        <w:t>https://ncadmin.nc.gov/documents/nc-debarred-vendors</w:t>
      </w:r>
      <w:r>
        <w:t xml:space="preserve"> to verify that Contractors  </w:t>
      </w:r>
    </w:p>
    <w:p w14:paraId="4B596F15" w14:textId="77777777" w:rsidR="00C2019F" w:rsidRDefault="004E11D5">
      <w:pPr>
        <w:spacing w:after="12088"/>
        <w:ind w:left="360" w:right="0" w:firstLine="0"/>
      </w:pPr>
      <w:r>
        <w:t>or sub-</w:t>
      </w:r>
      <w:r>
        <w:t xml:space="preserve">Recipients have not been suspended or debarred from doing business with federal or State government.  </w:t>
      </w:r>
    </w:p>
    <w:p w14:paraId="41074B20" w14:textId="77777777" w:rsidR="00C2019F" w:rsidRDefault="004E11D5">
      <w:pPr>
        <w:spacing w:after="104" w:line="255" w:lineRule="auto"/>
        <w:ind w:left="7080" w:right="0" w:hanging="895"/>
        <w:jc w:val="left"/>
      </w:pPr>
      <w:r>
        <w:rPr>
          <w:sz w:val="16"/>
        </w:rPr>
        <w:lastRenderedPageBreak/>
        <w:t xml:space="preserve">North Carolina General Terms and Conditions Version Date: 5/2025 Page | 15 </w:t>
      </w:r>
    </w:p>
    <w:sectPr w:rsidR="00C2019F">
      <w:footerReference w:type="even" r:id="rId17"/>
      <w:footerReference w:type="default" r:id="rId18"/>
      <w:footerReference w:type="first" r:id="rId19"/>
      <w:pgSz w:w="12240" w:h="15840"/>
      <w:pgMar w:top="547" w:right="1435" w:bottom="756" w:left="1714" w:header="720" w:footer="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F2280" w14:textId="77777777" w:rsidR="004E11D5" w:rsidRDefault="004E11D5">
      <w:pPr>
        <w:spacing w:after="0" w:line="240" w:lineRule="auto"/>
      </w:pPr>
      <w:r>
        <w:separator/>
      </w:r>
    </w:p>
  </w:endnote>
  <w:endnote w:type="continuationSeparator" w:id="0">
    <w:p w14:paraId="7938903B" w14:textId="77777777" w:rsidR="004E11D5" w:rsidRDefault="004E1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F5736" w14:textId="77777777" w:rsidR="00C2019F" w:rsidRDefault="004E11D5">
    <w:pPr>
      <w:spacing w:after="0" w:line="259" w:lineRule="auto"/>
      <w:ind w:left="0" w:right="-5" w:firstLine="0"/>
      <w:jc w:val="right"/>
    </w:pPr>
    <w:r>
      <w:rPr>
        <w:noProof/>
        <w:sz w:val="22"/>
      </w:rPr>
      <mc:AlternateContent>
        <mc:Choice Requires="wpg">
          <w:drawing>
            <wp:anchor distT="0" distB="0" distL="114300" distR="114300" simplePos="0" relativeHeight="251658240" behindDoc="0" locked="0" layoutInCell="1" allowOverlap="1" wp14:anchorId="4463C282" wp14:editId="4229DAAE">
              <wp:simplePos x="0" y="0"/>
              <wp:positionH relativeFrom="page">
                <wp:posOffset>895350</wp:posOffset>
              </wp:positionH>
              <wp:positionV relativeFrom="page">
                <wp:posOffset>9232265</wp:posOffset>
              </wp:positionV>
              <wp:extent cx="5981713" cy="8572"/>
              <wp:effectExtent l="0" t="0" r="0" b="0"/>
              <wp:wrapSquare wrapText="bothSides"/>
              <wp:docPr id="19840" name="Group 19840"/>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23" name="Shape 20223"/>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40" style="width:471.001pt;height:0.674988pt;position:absolute;mso-position-horizontal-relative:page;mso-position-horizontal:absolute;margin-left:70.5pt;mso-position-vertical-relative:page;margin-top:726.95pt;" coordsize="59817,85">
              <v:shape id="Shape 20224"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2C11681E" w14:textId="77777777" w:rsidR="00C2019F" w:rsidRDefault="004E11D5">
    <w:pPr>
      <w:spacing w:after="0" w:line="259" w:lineRule="auto"/>
      <w:ind w:left="0" w:right="-5" w:firstLine="0"/>
      <w:jc w:val="right"/>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3BCBD" w14:textId="77777777" w:rsidR="00C2019F" w:rsidRDefault="004E11D5">
    <w:pPr>
      <w:spacing w:after="0" w:line="259" w:lineRule="auto"/>
      <w:ind w:left="0" w:right="-73" w:firstLine="0"/>
      <w:jc w:val="right"/>
    </w:pPr>
    <w:r>
      <w:rPr>
        <w:noProof/>
        <w:sz w:val="22"/>
      </w:rPr>
      <mc:AlternateContent>
        <mc:Choice Requires="wpg">
          <w:drawing>
            <wp:anchor distT="0" distB="0" distL="114300" distR="114300" simplePos="0" relativeHeight="251667456" behindDoc="0" locked="0" layoutInCell="1" allowOverlap="1" wp14:anchorId="2E95EBD1" wp14:editId="4884896A">
              <wp:simplePos x="0" y="0"/>
              <wp:positionH relativeFrom="page">
                <wp:posOffset>895350</wp:posOffset>
              </wp:positionH>
              <wp:positionV relativeFrom="page">
                <wp:posOffset>9232265</wp:posOffset>
              </wp:positionV>
              <wp:extent cx="5981713" cy="8572"/>
              <wp:effectExtent l="0" t="0" r="0" b="0"/>
              <wp:wrapSquare wrapText="bothSides"/>
              <wp:docPr id="19962" name="Group 19962"/>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41" name="Shape 20241"/>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962" style="width:471.001pt;height:0.674988pt;position:absolute;mso-position-horizontal-relative:page;mso-position-horizontal:absolute;margin-left:70.5pt;mso-position-vertical-relative:page;margin-top:726.95pt;" coordsize="59817,85">
              <v:shape id="Shape 20242"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4A5C6E02" w14:textId="77777777" w:rsidR="00C2019F" w:rsidRDefault="004E11D5">
    <w:pPr>
      <w:spacing w:after="0" w:line="259" w:lineRule="auto"/>
      <w:ind w:left="0" w:right="-73" w:firstLine="0"/>
      <w:jc w:val="right"/>
    </w:pPr>
    <w: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3C0AF" w14:textId="77777777" w:rsidR="00C2019F" w:rsidRDefault="004E11D5">
    <w:pPr>
      <w:spacing w:after="0" w:line="259" w:lineRule="auto"/>
      <w:ind w:left="0" w:right="-73" w:firstLine="0"/>
      <w:jc w:val="right"/>
    </w:pPr>
    <w:r>
      <w:rPr>
        <w:noProof/>
        <w:sz w:val="22"/>
      </w:rPr>
      <mc:AlternateContent>
        <mc:Choice Requires="wpg">
          <w:drawing>
            <wp:anchor distT="0" distB="0" distL="114300" distR="114300" simplePos="0" relativeHeight="251668480" behindDoc="0" locked="0" layoutInCell="1" allowOverlap="1" wp14:anchorId="1F989535" wp14:editId="3BA0C2BC">
              <wp:simplePos x="0" y="0"/>
              <wp:positionH relativeFrom="page">
                <wp:posOffset>895350</wp:posOffset>
              </wp:positionH>
              <wp:positionV relativeFrom="page">
                <wp:posOffset>9232265</wp:posOffset>
              </wp:positionV>
              <wp:extent cx="5981713" cy="8572"/>
              <wp:effectExtent l="0" t="0" r="0" b="0"/>
              <wp:wrapSquare wrapText="bothSides"/>
              <wp:docPr id="19951" name="Group 19951"/>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39" name="Shape 20239"/>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951" style="width:471.001pt;height:0.674988pt;position:absolute;mso-position-horizontal-relative:page;mso-position-horizontal:absolute;margin-left:70.5pt;mso-position-vertical-relative:page;margin-top:726.95pt;" coordsize="59817,85">
              <v:shape id="Shape 20240"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0BE3B9B7" w14:textId="77777777" w:rsidR="00C2019F" w:rsidRDefault="004E11D5">
    <w:pPr>
      <w:spacing w:after="0" w:line="259" w:lineRule="auto"/>
      <w:ind w:left="0" w:right="-73" w:firstLine="0"/>
      <w:jc w:val="right"/>
    </w:pP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8EC9A" w14:textId="77777777" w:rsidR="00C2019F" w:rsidRDefault="004E11D5">
    <w:pPr>
      <w:spacing w:after="0" w:line="259" w:lineRule="auto"/>
      <w:ind w:left="0" w:right="-73" w:firstLine="0"/>
      <w:jc w:val="right"/>
    </w:pPr>
    <w:r>
      <w:rPr>
        <w:noProof/>
        <w:sz w:val="22"/>
      </w:rPr>
      <mc:AlternateContent>
        <mc:Choice Requires="wpg">
          <w:drawing>
            <wp:anchor distT="0" distB="0" distL="114300" distR="114300" simplePos="0" relativeHeight="251669504" behindDoc="0" locked="0" layoutInCell="1" allowOverlap="1" wp14:anchorId="215B6DC8" wp14:editId="4B8F5012">
              <wp:simplePos x="0" y="0"/>
              <wp:positionH relativeFrom="page">
                <wp:posOffset>895350</wp:posOffset>
              </wp:positionH>
              <wp:positionV relativeFrom="page">
                <wp:posOffset>9232265</wp:posOffset>
              </wp:positionV>
              <wp:extent cx="5981713" cy="8572"/>
              <wp:effectExtent l="0" t="0" r="0" b="0"/>
              <wp:wrapSquare wrapText="bothSides"/>
              <wp:docPr id="19940" name="Group 19940"/>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37" name="Shape 20237"/>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940" style="width:471.001pt;height:0.674988pt;position:absolute;mso-position-horizontal-relative:page;mso-position-horizontal:absolute;margin-left:70.5pt;mso-position-vertical-relative:page;margin-top:726.95pt;" coordsize="59817,85">
              <v:shape id="Shape 20238"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5BE9B71F" w14:textId="77777777" w:rsidR="00C2019F" w:rsidRDefault="004E11D5">
    <w:pPr>
      <w:spacing w:after="0" w:line="259" w:lineRule="auto"/>
      <w:ind w:left="0" w:right="-73" w:firstLine="0"/>
      <w:jc w:val="righ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298C5" w14:textId="77777777" w:rsidR="00C2019F" w:rsidRDefault="004E11D5">
    <w:pPr>
      <w:spacing w:after="0" w:line="259" w:lineRule="auto"/>
      <w:ind w:left="0" w:right="-5" w:firstLine="0"/>
      <w:jc w:val="right"/>
    </w:pPr>
    <w:r>
      <w:rPr>
        <w:noProof/>
        <w:sz w:val="22"/>
      </w:rPr>
      <mc:AlternateContent>
        <mc:Choice Requires="wpg">
          <w:drawing>
            <wp:anchor distT="0" distB="0" distL="114300" distR="114300" simplePos="0" relativeHeight="251659264" behindDoc="0" locked="0" layoutInCell="1" allowOverlap="1" wp14:anchorId="5AB71CCD" wp14:editId="3DD8CB46">
              <wp:simplePos x="0" y="0"/>
              <wp:positionH relativeFrom="page">
                <wp:posOffset>895350</wp:posOffset>
              </wp:positionH>
              <wp:positionV relativeFrom="page">
                <wp:posOffset>9232265</wp:posOffset>
              </wp:positionV>
              <wp:extent cx="5981713" cy="8572"/>
              <wp:effectExtent l="0" t="0" r="0" b="0"/>
              <wp:wrapSquare wrapText="bothSides"/>
              <wp:docPr id="19829" name="Group 19829"/>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21" name="Shape 20221"/>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29" style="width:471.001pt;height:0.674988pt;position:absolute;mso-position-horizontal-relative:page;mso-position-horizontal:absolute;margin-left:70.5pt;mso-position-vertical-relative:page;margin-top:726.95pt;" coordsize="59817,85">
              <v:shape id="Shape 20222"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691B6F8B" w14:textId="77777777" w:rsidR="00C2019F" w:rsidRDefault="004E11D5">
    <w:pPr>
      <w:spacing w:after="0" w:line="259" w:lineRule="auto"/>
      <w:ind w:left="0" w:right="-5" w:firstLine="0"/>
      <w:jc w:val="righ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A27B3" w14:textId="77777777" w:rsidR="00C2019F" w:rsidRDefault="004E11D5">
    <w:pPr>
      <w:spacing w:after="0" w:line="259" w:lineRule="auto"/>
      <w:ind w:left="0" w:right="-5" w:firstLine="0"/>
      <w:jc w:val="right"/>
    </w:pPr>
    <w:r>
      <w:rPr>
        <w:noProof/>
        <w:sz w:val="22"/>
      </w:rPr>
      <mc:AlternateContent>
        <mc:Choice Requires="wpg">
          <w:drawing>
            <wp:anchor distT="0" distB="0" distL="114300" distR="114300" simplePos="0" relativeHeight="251660288" behindDoc="0" locked="0" layoutInCell="1" allowOverlap="1" wp14:anchorId="40FB1E5C" wp14:editId="7CC898C5">
              <wp:simplePos x="0" y="0"/>
              <wp:positionH relativeFrom="page">
                <wp:posOffset>895350</wp:posOffset>
              </wp:positionH>
              <wp:positionV relativeFrom="page">
                <wp:posOffset>9232265</wp:posOffset>
              </wp:positionV>
              <wp:extent cx="5981713" cy="8572"/>
              <wp:effectExtent l="0" t="0" r="0" b="0"/>
              <wp:wrapSquare wrapText="bothSides"/>
              <wp:docPr id="19818" name="Group 19818"/>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19" name="Shape 20219"/>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18" style="width:471.001pt;height:0.674988pt;position:absolute;mso-position-horizontal-relative:page;mso-position-horizontal:absolute;margin-left:70.5pt;mso-position-vertical-relative:page;margin-top:726.95pt;" coordsize="59817,85">
              <v:shape id="Shape 20220"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4221C4C3" w14:textId="77777777" w:rsidR="00C2019F" w:rsidRDefault="004E11D5">
    <w:pPr>
      <w:spacing w:after="0" w:line="259" w:lineRule="auto"/>
      <w:ind w:left="0" w:right="-5" w:firstLine="0"/>
      <w:jc w:val="righ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4760F" w14:textId="77777777" w:rsidR="00C2019F" w:rsidRDefault="004E11D5">
    <w:pPr>
      <w:spacing w:after="0" w:line="259" w:lineRule="auto"/>
      <w:ind w:left="0" w:right="6" w:firstLine="0"/>
      <w:jc w:val="right"/>
    </w:pPr>
    <w:r>
      <w:rPr>
        <w:noProof/>
        <w:sz w:val="22"/>
      </w:rPr>
      <mc:AlternateContent>
        <mc:Choice Requires="wpg">
          <w:drawing>
            <wp:anchor distT="0" distB="0" distL="114300" distR="114300" simplePos="0" relativeHeight="251661312" behindDoc="0" locked="0" layoutInCell="1" allowOverlap="1" wp14:anchorId="3699A63E" wp14:editId="3F8B68EC">
              <wp:simplePos x="0" y="0"/>
              <wp:positionH relativeFrom="page">
                <wp:posOffset>895350</wp:posOffset>
              </wp:positionH>
              <wp:positionV relativeFrom="page">
                <wp:posOffset>9232265</wp:posOffset>
              </wp:positionV>
              <wp:extent cx="5981713" cy="8572"/>
              <wp:effectExtent l="0" t="0" r="0" b="0"/>
              <wp:wrapSquare wrapText="bothSides"/>
              <wp:docPr id="19883" name="Group 19883"/>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29" name="Shape 20229"/>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83" style="width:471.001pt;height:0.674988pt;position:absolute;mso-position-horizontal-relative:page;mso-position-horizontal:absolute;margin-left:70.5pt;mso-position-vertical-relative:page;margin-top:726.95pt;" coordsize="59817,85">
              <v:shape id="Shape 20230"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rPr>
        <w:sz w:val="16"/>
      </w:rPr>
      <w:t xml:space="preserve">North Carolina General Terms and Conditions </w:t>
    </w:r>
    <w:r>
      <w:t xml:space="preserve"> </w:t>
    </w:r>
  </w:p>
  <w:p w14:paraId="1C71FF3C" w14:textId="77777777" w:rsidR="00C2019F" w:rsidRDefault="004E11D5">
    <w:pPr>
      <w:spacing w:after="0" w:line="259" w:lineRule="auto"/>
      <w:ind w:left="0" w:right="5" w:firstLine="0"/>
      <w:jc w:val="right"/>
    </w:pPr>
    <w:r>
      <w:rPr>
        <w:sz w:val="16"/>
      </w:rPr>
      <w:t xml:space="preserve">Version Date: 5/2025 Page | </w:t>
    </w:r>
    <w:r>
      <w:fldChar w:fldCharType="begin"/>
    </w:r>
    <w:r>
      <w:instrText xml:space="preserve"> PAGE   \* MERGEFORMAT </w:instrText>
    </w:r>
    <w:r>
      <w:fldChar w:fldCharType="separate"/>
    </w:r>
    <w:r>
      <w:rPr>
        <w:sz w:val="16"/>
      </w:rPr>
      <w:t>5</w:t>
    </w:r>
    <w:r>
      <w:rPr>
        <w:sz w:val="16"/>
      </w:rPr>
      <w:fldChar w:fldCharType="end"/>
    </w:r>
    <w:r>
      <w:rPr>
        <w:sz w:val="16"/>
      </w:rPr>
      <w:t xml:space="preserve"> </w:t>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F3062" w14:textId="77777777" w:rsidR="00C2019F" w:rsidRDefault="004E11D5">
    <w:pPr>
      <w:spacing w:after="0" w:line="259" w:lineRule="auto"/>
      <w:ind w:left="0" w:right="6" w:firstLine="0"/>
      <w:jc w:val="right"/>
    </w:pPr>
    <w:r>
      <w:rPr>
        <w:noProof/>
        <w:sz w:val="22"/>
      </w:rPr>
      <mc:AlternateContent>
        <mc:Choice Requires="wpg">
          <w:drawing>
            <wp:anchor distT="0" distB="0" distL="114300" distR="114300" simplePos="0" relativeHeight="251662336" behindDoc="0" locked="0" layoutInCell="1" allowOverlap="1" wp14:anchorId="6244FBC0" wp14:editId="0B7AE2AC">
              <wp:simplePos x="0" y="0"/>
              <wp:positionH relativeFrom="page">
                <wp:posOffset>895350</wp:posOffset>
              </wp:positionH>
              <wp:positionV relativeFrom="page">
                <wp:posOffset>9232265</wp:posOffset>
              </wp:positionV>
              <wp:extent cx="5981713" cy="8572"/>
              <wp:effectExtent l="0" t="0" r="0" b="0"/>
              <wp:wrapSquare wrapText="bothSides"/>
              <wp:docPr id="19868" name="Group 19868"/>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27" name="Shape 20227"/>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68" style="width:471.001pt;height:0.674988pt;position:absolute;mso-position-horizontal-relative:page;mso-position-horizontal:absolute;margin-left:70.5pt;mso-position-vertical-relative:page;margin-top:726.95pt;" coordsize="59817,85">
              <v:shape id="Shape 20228"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rPr>
        <w:sz w:val="16"/>
      </w:rPr>
      <w:t xml:space="preserve">North Carolina General Terms and Conditions </w:t>
    </w:r>
    <w:r>
      <w:t xml:space="preserve"> </w:t>
    </w:r>
  </w:p>
  <w:p w14:paraId="1530158B" w14:textId="77777777" w:rsidR="00C2019F" w:rsidRDefault="004E11D5">
    <w:pPr>
      <w:spacing w:after="0" w:line="259" w:lineRule="auto"/>
      <w:ind w:left="0" w:right="5" w:firstLine="0"/>
      <w:jc w:val="right"/>
    </w:pPr>
    <w:r>
      <w:rPr>
        <w:sz w:val="16"/>
      </w:rPr>
      <w:t xml:space="preserve">Version Date: 5/2025 Page | </w:t>
    </w:r>
    <w:r>
      <w:fldChar w:fldCharType="begin"/>
    </w:r>
    <w:r>
      <w:instrText xml:space="preserve"> PAGE   \* MERGEFORMAT </w:instrText>
    </w:r>
    <w:r>
      <w:fldChar w:fldCharType="separate"/>
    </w:r>
    <w:r>
      <w:rPr>
        <w:sz w:val="16"/>
      </w:rPr>
      <w:t>5</w:t>
    </w:r>
    <w:r>
      <w:rPr>
        <w:sz w:val="16"/>
      </w:rPr>
      <w:fldChar w:fldCharType="end"/>
    </w:r>
    <w:r>
      <w:rPr>
        <w:sz w:val="16"/>
      </w:rPr>
      <w:t xml:space="preserve"> </w:t>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BF098" w14:textId="77777777" w:rsidR="00C2019F" w:rsidRDefault="004E11D5">
    <w:pPr>
      <w:spacing w:after="0" w:line="259" w:lineRule="auto"/>
      <w:ind w:left="0" w:right="6" w:firstLine="0"/>
      <w:jc w:val="right"/>
    </w:pPr>
    <w:r>
      <w:rPr>
        <w:noProof/>
        <w:sz w:val="22"/>
      </w:rPr>
      <mc:AlternateContent>
        <mc:Choice Requires="wpg">
          <w:drawing>
            <wp:anchor distT="0" distB="0" distL="114300" distR="114300" simplePos="0" relativeHeight="251663360" behindDoc="0" locked="0" layoutInCell="1" allowOverlap="1" wp14:anchorId="0456A5DF" wp14:editId="0B261722">
              <wp:simplePos x="0" y="0"/>
              <wp:positionH relativeFrom="page">
                <wp:posOffset>895350</wp:posOffset>
              </wp:positionH>
              <wp:positionV relativeFrom="page">
                <wp:posOffset>9232265</wp:posOffset>
              </wp:positionV>
              <wp:extent cx="5981713" cy="8572"/>
              <wp:effectExtent l="0" t="0" r="0" b="0"/>
              <wp:wrapSquare wrapText="bothSides"/>
              <wp:docPr id="19853" name="Group 19853"/>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25" name="Shape 20225"/>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53" style="width:471.001pt;height:0.674988pt;position:absolute;mso-position-horizontal-relative:page;mso-position-horizontal:absolute;margin-left:70.5pt;mso-position-vertical-relative:page;margin-top:726.95pt;" coordsize="59817,85">
              <v:shape id="Shape 20226"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rPr>
        <w:sz w:val="16"/>
      </w:rPr>
      <w:t xml:space="preserve">North Carolina General Terms and Conditions </w:t>
    </w:r>
    <w:r>
      <w:t xml:space="preserve"> </w:t>
    </w:r>
  </w:p>
  <w:p w14:paraId="73E9DED7" w14:textId="77777777" w:rsidR="00C2019F" w:rsidRDefault="004E11D5">
    <w:pPr>
      <w:spacing w:after="0" w:line="259" w:lineRule="auto"/>
      <w:ind w:left="0" w:right="5" w:firstLine="0"/>
      <w:jc w:val="right"/>
    </w:pPr>
    <w:r>
      <w:rPr>
        <w:sz w:val="16"/>
      </w:rPr>
      <w:t xml:space="preserve">Version Date: 5/2025 Page | </w:t>
    </w:r>
    <w:r>
      <w:fldChar w:fldCharType="begin"/>
    </w:r>
    <w:r>
      <w:instrText xml:space="preserve"> PAGE   \* MERGEFORMAT </w:instrText>
    </w:r>
    <w:r>
      <w:fldChar w:fldCharType="separate"/>
    </w:r>
    <w:r>
      <w:rPr>
        <w:sz w:val="16"/>
      </w:rPr>
      <w:t>5</w:t>
    </w:r>
    <w:r>
      <w:rPr>
        <w:sz w:val="16"/>
      </w:rPr>
      <w:fldChar w:fldCharType="end"/>
    </w:r>
    <w:r>
      <w:rPr>
        <w:sz w:val="16"/>
      </w:rPr>
      <w:t xml:space="preserve"> </w:t>
    </w: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EE0AE" w14:textId="77777777" w:rsidR="00C2019F" w:rsidRDefault="004E11D5">
    <w:pPr>
      <w:spacing w:after="0" w:line="259" w:lineRule="auto"/>
      <w:ind w:left="0" w:right="7" w:firstLine="0"/>
      <w:jc w:val="right"/>
    </w:pPr>
    <w:r>
      <w:rPr>
        <w:noProof/>
        <w:sz w:val="22"/>
      </w:rPr>
      <mc:AlternateContent>
        <mc:Choice Requires="wpg">
          <w:drawing>
            <wp:anchor distT="0" distB="0" distL="114300" distR="114300" simplePos="0" relativeHeight="251664384" behindDoc="0" locked="0" layoutInCell="1" allowOverlap="1" wp14:anchorId="4F5232E4" wp14:editId="1F772FDE">
              <wp:simplePos x="0" y="0"/>
              <wp:positionH relativeFrom="page">
                <wp:posOffset>895350</wp:posOffset>
              </wp:positionH>
              <wp:positionV relativeFrom="page">
                <wp:posOffset>9232265</wp:posOffset>
              </wp:positionV>
              <wp:extent cx="5981713" cy="8572"/>
              <wp:effectExtent l="0" t="0" r="0" b="0"/>
              <wp:wrapSquare wrapText="bothSides"/>
              <wp:docPr id="19925" name="Group 19925"/>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35" name="Shape 20235"/>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925" style="width:471.001pt;height:0.674988pt;position:absolute;mso-position-horizontal-relative:page;mso-position-horizontal:absolute;margin-left:70.5pt;mso-position-vertical-relative:page;margin-top:726.95pt;" coordsize="59817,85">
              <v:shape id="Shape 20236"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rPr>
        <w:sz w:val="16"/>
      </w:rPr>
      <w:t xml:space="preserve">North Carolina General Terms and Conditions </w:t>
    </w:r>
    <w:r>
      <w:t xml:space="preserve"> </w:t>
    </w:r>
  </w:p>
  <w:p w14:paraId="274E6E05" w14:textId="77777777" w:rsidR="00C2019F" w:rsidRDefault="004E11D5">
    <w:pPr>
      <w:spacing w:after="0" w:line="259" w:lineRule="auto"/>
      <w:ind w:left="0" w:right="7" w:firstLine="0"/>
      <w:jc w:val="right"/>
    </w:pPr>
    <w:r>
      <w:rPr>
        <w:sz w:val="16"/>
      </w:rPr>
      <w:t xml:space="preserve">Version Date: 5/2025 Page | </w:t>
    </w:r>
    <w:r>
      <w:fldChar w:fldCharType="begin"/>
    </w:r>
    <w:r>
      <w:instrText xml:space="preserve"> PAGE   \* MERGEFORMAT </w:instrText>
    </w:r>
    <w:r>
      <w:fldChar w:fldCharType="separate"/>
    </w:r>
    <w:r>
      <w:rPr>
        <w:sz w:val="16"/>
      </w:rPr>
      <w:t>5</w:t>
    </w:r>
    <w:r>
      <w:rPr>
        <w:sz w:val="16"/>
      </w:rPr>
      <w:fldChar w:fldCharType="end"/>
    </w:r>
    <w:r>
      <w:rPr>
        <w:sz w:val="16"/>
      </w:rPr>
      <w:t xml:space="preserve"> </w:t>
    </w: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D84D8" w14:textId="77777777" w:rsidR="00C2019F" w:rsidRDefault="004E11D5">
    <w:pPr>
      <w:spacing w:after="0" w:line="259" w:lineRule="auto"/>
      <w:ind w:left="0" w:right="7" w:firstLine="0"/>
      <w:jc w:val="right"/>
    </w:pPr>
    <w:r>
      <w:rPr>
        <w:noProof/>
        <w:sz w:val="22"/>
      </w:rPr>
      <mc:AlternateContent>
        <mc:Choice Requires="wpg">
          <w:drawing>
            <wp:anchor distT="0" distB="0" distL="114300" distR="114300" simplePos="0" relativeHeight="251665408" behindDoc="0" locked="0" layoutInCell="1" allowOverlap="1" wp14:anchorId="3A7425B9" wp14:editId="14D80E64">
              <wp:simplePos x="0" y="0"/>
              <wp:positionH relativeFrom="page">
                <wp:posOffset>895350</wp:posOffset>
              </wp:positionH>
              <wp:positionV relativeFrom="page">
                <wp:posOffset>9232265</wp:posOffset>
              </wp:positionV>
              <wp:extent cx="5981713" cy="8572"/>
              <wp:effectExtent l="0" t="0" r="0" b="0"/>
              <wp:wrapSquare wrapText="bothSides"/>
              <wp:docPr id="19910" name="Group 19910"/>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33" name="Shape 20233"/>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910" style="width:471.001pt;height:0.674988pt;position:absolute;mso-position-horizontal-relative:page;mso-position-horizontal:absolute;margin-left:70.5pt;mso-position-vertical-relative:page;margin-top:726.95pt;" coordsize="59817,85">
              <v:shape id="Shape 20234"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rPr>
        <w:sz w:val="16"/>
      </w:rPr>
      <w:t xml:space="preserve">North Carolina General Terms and Conditions </w:t>
    </w:r>
    <w:r>
      <w:t xml:space="preserve"> </w:t>
    </w:r>
  </w:p>
  <w:p w14:paraId="7E0E27F5" w14:textId="77777777" w:rsidR="00C2019F" w:rsidRDefault="004E11D5">
    <w:pPr>
      <w:spacing w:after="0" w:line="259" w:lineRule="auto"/>
      <w:ind w:left="0" w:right="7" w:firstLine="0"/>
      <w:jc w:val="right"/>
    </w:pPr>
    <w:r>
      <w:rPr>
        <w:sz w:val="16"/>
      </w:rPr>
      <w:t xml:space="preserve">Version Date: 5/2025 Page | </w:t>
    </w:r>
    <w:r>
      <w:fldChar w:fldCharType="begin"/>
    </w:r>
    <w:r>
      <w:instrText xml:space="preserve"> PAGE   \* MERGEFORMAT </w:instrText>
    </w:r>
    <w:r>
      <w:fldChar w:fldCharType="separate"/>
    </w:r>
    <w:r>
      <w:rPr>
        <w:sz w:val="16"/>
      </w:rPr>
      <w:t>5</w:t>
    </w:r>
    <w:r>
      <w:rPr>
        <w:sz w:val="16"/>
      </w:rPr>
      <w:fldChar w:fldCharType="end"/>
    </w:r>
    <w:r>
      <w:rPr>
        <w:sz w:val="16"/>
      </w:rPr>
      <w:t xml:space="preserve"> </w:t>
    </w: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8AC3E" w14:textId="77777777" w:rsidR="00C2019F" w:rsidRDefault="004E11D5">
    <w:pPr>
      <w:spacing w:after="0" w:line="259" w:lineRule="auto"/>
      <w:ind w:left="0" w:right="-72" w:firstLine="0"/>
      <w:jc w:val="right"/>
    </w:pPr>
    <w:r>
      <w:rPr>
        <w:noProof/>
        <w:sz w:val="22"/>
      </w:rPr>
      <mc:AlternateContent>
        <mc:Choice Requires="wpg">
          <w:drawing>
            <wp:anchor distT="0" distB="0" distL="114300" distR="114300" simplePos="0" relativeHeight="251666432" behindDoc="0" locked="0" layoutInCell="1" allowOverlap="1" wp14:anchorId="3FACC02F" wp14:editId="6155AB35">
              <wp:simplePos x="0" y="0"/>
              <wp:positionH relativeFrom="page">
                <wp:posOffset>895350</wp:posOffset>
              </wp:positionH>
              <wp:positionV relativeFrom="page">
                <wp:posOffset>9232265</wp:posOffset>
              </wp:positionV>
              <wp:extent cx="5981713" cy="8572"/>
              <wp:effectExtent l="0" t="0" r="0" b="0"/>
              <wp:wrapSquare wrapText="bothSides"/>
              <wp:docPr id="19898" name="Group 19898"/>
              <wp:cNvGraphicFramePr/>
              <a:graphic xmlns:a="http://schemas.openxmlformats.org/drawingml/2006/main">
                <a:graphicData uri="http://schemas.microsoft.com/office/word/2010/wordprocessingGroup">
                  <wpg:wgp>
                    <wpg:cNvGrpSpPr/>
                    <wpg:grpSpPr>
                      <a:xfrm>
                        <a:off x="0" y="0"/>
                        <a:ext cx="5981713" cy="8572"/>
                        <a:chOff x="0" y="0"/>
                        <a:chExt cx="5981713" cy="8572"/>
                      </a:xfrm>
                    </wpg:grpSpPr>
                    <wps:wsp>
                      <wps:cNvPr id="20231" name="Shape 20231"/>
                      <wps:cNvSpPr/>
                      <wps:spPr>
                        <a:xfrm>
                          <a:off x="0" y="0"/>
                          <a:ext cx="5981713" cy="9144"/>
                        </a:xfrm>
                        <a:custGeom>
                          <a:avLst/>
                          <a:gdLst/>
                          <a:ahLst/>
                          <a:cxnLst/>
                          <a:rect l="0" t="0" r="0" b="0"/>
                          <a:pathLst>
                            <a:path w="5981713" h="9144">
                              <a:moveTo>
                                <a:pt x="0" y="0"/>
                              </a:moveTo>
                              <a:lnTo>
                                <a:pt x="5981713" y="0"/>
                              </a:lnTo>
                              <a:lnTo>
                                <a:pt x="59817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9898" style="width:471.001pt;height:0.674988pt;position:absolute;mso-position-horizontal-relative:page;mso-position-horizontal:absolute;margin-left:70.5pt;mso-position-vertical-relative:page;margin-top:726.95pt;" coordsize="59817,85">
              <v:shape id="Shape 20232" style="position:absolute;width:59817;height:91;left:0;top:0;" coordsize="5981713,9144" path="m0,0l5981713,0l5981713,9144l0,9144l0,0">
                <v:stroke weight="0pt" endcap="flat" joinstyle="miter" miterlimit="10" on="false" color="#000000" opacity="0"/>
                <v:fill on="true" color="#000000"/>
              </v:shape>
              <w10:wrap type="square"/>
            </v:group>
          </w:pict>
        </mc:Fallback>
      </mc:AlternateContent>
    </w:r>
    <w:r>
      <w:t xml:space="preserve"> </w:t>
    </w:r>
  </w:p>
  <w:p w14:paraId="58E4A562" w14:textId="77777777" w:rsidR="00C2019F" w:rsidRDefault="004E11D5">
    <w:pPr>
      <w:spacing w:after="0" w:line="259" w:lineRule="auto"/>
      <w:ind w:left="0" w:right="-72" w:firstLine="0"/>
      <w:jc w:val="righ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EDAC3" w14:textId="77777777" w:rsidR="004E11D5" w:rsidRDefault="004E11D5">
      <w:pPr>
        <w:spacing w:after="0" w:line="240" w:lineRule="auto"/>
      </w:pPr>
      <w:r>
        <w:separator/>
      </w:r>
    </w:p>
  </w:footnote>
  <w:footnote w:type="continuationSeparator" w:id="0">
    <w:p w14:paraId="4B316C3A" w14:textId="77777777" w:rsidR="004E11D5" w:rsidRDefault="004E11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1402EF"/>
    <w:multiLevelType w:val="hybridMultilevel"/>
    <w:tmpl w:val="957AD78E"/>
    <w:lvl w:ilvl="0" w:tplc="1F80B29E">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77C8D06">
      <w:start w:val="1"/>
      <w:numFmt w:val="lowerLetter"/>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939C4FD4">
      <w:start w:val="1"/>
      <w:numFmt w:val="lowerLetter"/>
      <w:lvlRestart w:val="0"/>
      <w:lvlText w:val="%3)"/>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014FDB4">
      <w:start w:val="1"/>
      <w:numFmt w:val="decimal"/>
      <w:lvlText w:val="%4"/>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0C47BC4">
      <w:start w:val="1"/>
      <w:numFmt w:val="lowerLetter"/>
      <w:lvlText w:val="%5"/>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3A06178">
      <w:start w:val="1"/>
      <w:numFmt w:val="lowerRoman"/>
      <w:lvlText w:val="%6"/>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E24C9D0">
      <w:start w:val="1"/>
      <w:numFmt w:val="decimal"/>
      <w:lvlText w:val="%7"/>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742C6BC">
      <w:start w:val="1"/>
      <w:numFmt w:val="lowerLetter"/>
      <w:lvlText w:val="%8"/>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3A0A488">
      <w:start w:val="1"/>
      <w:numFmt w:val="lowerRoman"/>
      <w:lvlText w:val="%9"/>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16FA1B55"/>
    <w:multiLevelType w:val="hybridMultilevel"/>
    <w:tmpl w:val="7F9AA0B8"/>
    <w:lvl w:ilvl="0" w:tplc="2F02AD2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6806B62">
      <w:start w:val="1"/>
      <w:numFmt w:val="lowerLetter"/>
      <w:lvlText w:val="%2"/>
      <w:lvlJc w:val="left"/>
      <w:pPr>
        <w:ind w:left="6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70C4994">
      <w:start w:val="1"/>
      <w:numFmt w:val="lowerRoman"/>
      <w:lvlText w:val="%3"/>
      <w:lvlJc w:val="left"/>
      <w:pPr>
        <w:ind w:left="9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AC601A6">
      <w:start w:val="1"/>
      <w:numFmt w:val="decimal"/>
      <w:lvlText w:val="%4"/>
      <w:lvlJc w:val="left"/>
      <w:pPr>
        <w:ind w:left="13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AA01584">
      <w:start w:val="1"/>
      <w:numFmt w:val="decimal"/>
      <w:lvlRestart w:val="0"/>
      <w:lvlText w:val="%5."/>
      <w:lvlJc w:val="left"/>
      <w:pPr>
        <w:ind w:left="15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DB21B10">
      <w:start w:val="1"/>
      <w:numFmt w:val="lowerRoman"/>
      <w:lvlText w:val="%6"/>
      <w:lvlJc w:val="left"/>
      <w:pPr>
        <w:ind w:left="23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A8CF1D4">
      <w:start w:val="1"/>
      <w:numFmt w:val="decimal"/>
      <w:lvlText w:val="%7"/>
      <w:lvlJc w:val="left"/>
      <w:pPr>
        <w:ind w:left="30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3AEEDCA">
      <w:start w:val="1"/>
      <w:numFmt w:val="lowerLetter"/>
      <w:lvlText w:val="%8"/>
      <w:lvlJc w:val="left"/>
      <w:pPr>
        <w:ind w:left="37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42FFE2">
      <w:start w:val="1"/>
      <w:numFmt w:val="lowerRoman"/>
      <w:lvlText w:val="%9"/>
      <w:lvlJc w:val="left"/>
      <w:pPr>
        <w:ind w:left="45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A277890"/>
    <w:multiLevelType w:val="hybridMultilevel"/>
    <w:tmpl w:val="0A08118C"/>
    <w:lvl w:ilvl="0" w:tplc="8A9AB4F6">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826D0F4">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6D8EFDC">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887A2088">
      <w:start w:val="1"/>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0FA8C3E">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9780C1C">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A7AA966">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33AB8DE">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9BC172C">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1BCE6008"/>
    <w:multiLevelType w:val="hybridMultilevel"/>
    <w:tmpl w:val="A6EC5712"/>
    <w:lvl w:ilvl="0" w:tplc="CC18636E">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73C66D8">
      <w:start w:val="1"/>
      <w:numFmt w:val="bullet"/>
      <w:lvlText w:val="o"/>
      <w:lvlJc w:val="left"/>
      <w:pPr>
        <w:ind w:left="9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A8E41A4">
      <w:start w:val="1"/>
      <w:numFmt w:val="bullet"/>
      <w:lvlText w:val="▪"/>
      <w:lvlJc w:val="left"/>
      <w:pPr>
        <w:ind w:left="14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81A2A346">
      <w:start w:val="1"/>
      <w:numFmt w:val="bullet"/>
      <w:lvlRestart w:val="0"/>
      <w:lvlText w:val="•"/>
      <w:lvlJc w:val="left"/>
      <w:pPr>
        <w:ind w:left="18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E067CA">
      <w:start w:val="1"/>
      <w:numFmt w:val="bullet"/>
      <w:lvlText w:val="o"/>
      <w:lvlJc w:val="left"/>
      <w:pPr>
        <w:ind w:left="27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D2228BE">
      <w:start w:val="1"/>
      <w:numFmt w:val="bullet"/>
      <w:lvlText w:val="▪"/>
      <w:lvlJc w:val="left"/>
      <w:pPr>
        <w:ind w:left="35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CAC066A">
      <w:start w:val="1"/>
      <w:numFmt w:val="bullet"/>
      <w:lvlText w:val="•"/>
      <w:lvlJc w:val="left"/>
      <w:pPr>
        <w:ind w:left="422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7D616B6">
      <w:start w:val="1"/>
      <w:numFmt w:val="bullet"/>
      <w:lvlText w:val="o"/>
      <w:lvlJc w:val="left"/>
      <w:pPr>
        <w:ind w:left="49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3B81506">
      <w:start w:val="1"/>
      <w:numFmt w:val="bullet"/>
      <w:lvlText w:val="▪"/>
      <w:lvlJc w:val="left"/>
      <w:pPr>
        <w:ind w:left="56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1F246555"/>
    <w:multiLevelType w:val="hybridMultilevel"/>
    <w:tmpl w:val="53F8B234"/>
    <w:lvl w:ilvl="0" w:tplc="0310B504">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E0BE7042">
      <w:start w:val="1"/>
      <w:numFmt w:val="lowerLetter"/>
      <w:lvlText w:val="%2"/>
      <w:lvlJc w:val="left"/>
      <w:pPr>
        <w:ind w:left="6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8907D92">
      <w:start w:val="1"/>
      <w:numFmt w:val="lowerRoman"/>
      <w:lvlText w:val="%3"/>
      <w:lvlJc w:val="left"/>
      <w:pPr>
        <w:ind w:left="9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95ED314">
      <w:start w:val="1"/>
      <w:numFmt w:val="decimal"/>
      <w:lvlText w:val="%4"/>
      <w:lvlJc w:val="left"/>
      <w:pPr>
        <w:ind w:left="11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7843A0C">
      <w:start w:val="1"/>
      <w:numFmt w:val="decimal"/>
      <w:lvlRestart w:val="0"/>
      <w:lvlText w:val="%5."/>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5E5EC082">
      <w:start w:val="1"/>
      <w:numFmt w:val="lowerRoman"/>
      <w:lvlText w:val="%6"/>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2B6EEEE">
      <w:start w:val="1"/>
      <w:numFmt w:val="decimal"/>
      <w:lvlText w:val="%7"/>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2DEFF64">
      <w:start w:val="1"/>
      <w:numFmt w:val="lowerLetter"/>
      <w:lvlText w:val="%8"/>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27148224">
      <w:start w:val="1"/>
      <w:numFmt w:val="lowerRoman"/>
      <w:lvlText w:val="%9"/>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25E50EE5"/>
    <w:multiLevelType w:val="hybridMultilevel"/>
    <w:tmpl w:val="26E0CC26"/>
    <w:lvl w:ilvl="0" w:tplc="5E2AE60C">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8F6E09A">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A0C94D2">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0461FB2">
      <w:start w:val="1"/>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9A3356">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80EE84C">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4DEBA56">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960BA94">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838B8E6">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2758173E"/>
    <w:multiLevelType w:val="hybridMultilevel"/>
    <w:tmpl w:val="A4D279A4"/>
    <w:lvl w:ilvl="0" w:tplc="ECBA4B80">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BAA9974">
      <w:start w:val="1"/>
      <w:numFmt w:val="lowerLetter"/>
      <w:lvlText w:val="%2"/>
      <w:lvlJc w:val="left"/>
      <w:pPr>
        <w:ind w:left="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3768920">
      <w:start w:val="1"/>
      <w:numFmt w:val="lowerRoman"/>
      <w:lvlText w:val="%3"/>
      <w:lvlJc w:val="left"/>
      <w:pPr>
        <w:ind w:left="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B8E6010">
      <w:start w:val="1"/>
      <w:numFmt w:val="lowerLetter"/>
      <w:lvlRestart w:val="0"/>
      <w:lvlText w:val="%4)"/>
      <w:lvlJc w:val="left"/>
      <w:pPr>
        <w:ind w:left="10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4426C16">
      <w:start w:val="1"/>
      <w:numFmt w:val="lowerLetter"/>
      <w:lvlText w:val="%5"/>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BB027EC">
      <w:start w:val="1"/>
      <w:numFmt w:val="lowerRoman"/>
      <w:lvlText w:val="%6"/>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338B380">
      <w:start w:val="1"/>
      <w:numFmt w:val="decimal"/>
      <w:lvlText w:val="%7"/>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2E82692">
      <w:start w:val="1"/>
      <w:numFmt w:val="lowerLetter"/>
      <w:lvlText w:val="%8"/>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DAAFE84">
      <w:start w:val="1"/>
      <w:numFmt w:val="lowerRoman"/>
      <w:lvlText w:val="%9"/>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0915E00"/>
    <w:multiLevelType w:val="hybridMultilevel"/>
    <w:tmpl w:val="D396E332"/>
    <w:lvl w:ilvl="0" w:tplc="B8840F98">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C4EFF34">
      <w:start w:val="1"/>
      <w:numFmt w:val="lowerLetter"/>
      <w:lvlText w:val="%2"/>
      <w:lvlJc w:val="left"/>
      <w:pPr>
        <w:ind w:left="6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F145F26">
      <w:start w:val="1"/>
      <w:numFmt w:val="lowerRoman"/>
      <w:lvlText w:val="%3"/>
      <w:lvlJc w:val="left"/>
      <w:pPr>
        <w:ind w:left="9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0B42EE0">
      <w:start w:val="1"/>
      <w:numFmt w:val="decimal"/>
      <w:lvlText w:val="%4"/>
      <w:lvlJc w:val="left"/>
      <w:pPr>
        <w:ind w:left="11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9C356A">
      <w:start w:val="1"/>
      <w:numFmt w:val="decimal"/>
      <w:lvlRestart w:val="0"/>
      <w:lvlText w:val="%5."/>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83224FE4">
      <w:start w:val="1"/>
      <w:numFmt w:val="lowerRoman"/>
      <w:lvlText w:val="%6"/>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E628474">
      <w:start w:val="1"/>
      <w:numFmt w:val="decimal"/>
      <w:lvlText w:val="%7"/>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C5947AB8">
      <w:start w:val="1"/>
      <w:numFmt w:val="lowerLetter"/>
      <w:lvlText w:val="%8"/>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95C4A94">
      <w:start w:val="1"/>
      <w:numFmt w:val="lowerRoman"/>
      <w:lvlText w:val="%9"/>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309F7CA2"/>
    <w:multiLevelType w:val="hybridMultilevel"/>
    <w:tmpl w:val="57FA86EC"/>
    <w:lvl w:ilvl="0" w:tplc="964C7A68">
      <w:start w:val="1"/>
      <w:numFmt w:val="decimal"/>
      <w:lvlText w:val="%1"/>
      <w:lvlJc w:val="left"/>
      <w:pPr>
        <w:ind w:left="3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80407F4E">
      <w:start w:val="1"/>
      <w:numFmt w:val="lowerLetter"/>
      <w:lvlText w:val="%2"/>
      <w:lvlJc w:val="left"/>
      <w:pPr>
        <w:ind w:left="7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4B30D612">
      <w:start w:val="1"/>
      <w:numFmt w:val="lowerRoman"/>
      <w:lvlText w:val="%3"/>
      <w:lvlJc w:val="left"/>
      <w:pPr>
        <w:ind w:left="10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2870D28A">
      <w:start w:val="1"/>
      <w:numFmt w:val="decimal"/>
      <w:lvlRestart w:val="0"/>
      <w:lvlText w:val="%4."/>
      <w:lvlJc w:val="left"/>
      <w:pPr>
        <w:ind w:left="171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826E5CB2">
      <w:start w:val="1"/>
      <w:numFmt w:val="lowerLetter"/>
      <w:lvlText w:val="%5"/>
      <w:lvlJc w:val="left"/>
      <w:pPr>
        <w:ind w:left="21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80D4A63E">
      <w:start w:val="1"/>
      <w:numFmt w:val="lowerRoman"/>
      <w:lvlText w:val="%6"/>
      <w:lvlJc w:val="left"/>
      <w:pPr>
        <w:ind w:left="28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0F0C8276">
      <w:start w:val="1"/>
      <w:numFmt w:val="decimal"/>
      <w:lvlText w:val="%7"/>
      <w:lvlJc w:val="left"/>
      <w:pPr>
        <w:ind w:left="360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6316DAD8">
      <w:start w:val="1"/>
      <w:numFmt w:val="lowerLetter"/>
      <w:lvlText w:val="%8"/>
      <w:lvlJc w:val="left"/>
      <w:pPr>
        <w:ind w:left="43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2D0A40EE">
      <w:start w:val="1"/>
      <w:numFmt w:val="lowerRoman"/>
      <w:lvlText w:val="%9"/>
      <w:lvlJc w:val="left"/>
      <w:pPr>
        <w:ind w:left="504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34A30B76"/>
    <w:multiLevelType w:val="hybridMultilevel"/>
    <w:tmpl w:val="A1BC28C8"/>
    <w:lvl w:ilvl="0" w:tplc="EB6C300C">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92C3BCE">
      <w:start w:val="1"/>
      <w:numFmt w:val="lowerLetter"/>
      <w:lvlText w:val="%2"/>
      <w:lvlJc w:val="left"/>
      <w:pPr>
        <w:ind w:left="9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BACFF50">
      <w:start w:val="1"/>
      <w:numFmt w:val="decimal"/>
      <w:lvlRestart w:val="0"/>
      <w:lvlText w:val="%3."/>
      <w:lvlJc w:val="left"/>
      <w:pPr>
        <w:ind w:left="12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614074A">
      <w:start w:val="1"/>
      <w:numFmt w:val="decimal"/>
      <w:lvlText w:val="%4"/>
      <w:lvlJc w:val="left"/>
      <w:pPr>
        <w:ind w:left="22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6B649F8">
      <w:start w:val="1"/>
      <w:numFmt w:val="lowerLetter"/>
      <w:lvlText w:val="%5"/>
      <w:lvlJc w:val="left"/>
      <w:pPr>
        <w:ind w:left="29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90AD06C">
      <w:start w:val="1"/>
      <w:numFmt w:val="lowerRoman"/>
      <w:lvlText w:val="%6"/>
      <w:lvlJc w:val="left"/>
      <w:pPr>
        <w:ind w:left="37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0FAB66A">
      <w:start w:val="1"/>
      <w:numFmt w:val="decimal"/>
      <w:lvlText w:val="%7"/>
      <w:lvlJc w:val="left"/>
      <w:pPr>
        <w:ind w:left="44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9825996">
      <w:start w:val="1"/>
      <w:numFmt w:val="lowerLetter"/>
      <w:lvlText w:val="%8"/>
      <w:lvlJc w:val="left"/>
      <w:pPr>
        <w:ind w:left="51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CCC5562">
      <w:start w:val="1"/>
      <w:numFmt w:val="lowerRoman"/>
      <w:lvlText w:val="%9"/>
      <w:lvlJc w:val="left"/>
      <w:pPr>
        <w:ind w:left="58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91D4E8B"/>
    <w:multiLevelType w:val="hybridMultilevel"/>
    <w:tmpl w:val="DC72AD5E"/>
    <w:lvl w:ilvl="0" w:tplc="759A2484">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4588B90">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F8C8FDE">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4BE6EAE">
      <w:start w:val="1"/>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A2040E4">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02E449C">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14035EC">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38AEDCA">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0CA2DD4">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3D0A6231"/>
    <w:multiLevelType w:val="hybridMultilevel"/>
    <w:tmpl w:val="888AB37E"/>
    <w:lvl w:ilvl="0" w:tplc="8F9A6AD6">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08DA0D56">
      <w:start w:val="1"/>
      <w:numFmt w:val="lowerLetter"/>
      <w:lvlText w:val="%2"/>
      <w:lvlJc w:val="left"/>
      <w:pPr>
        <w:ind w:left="5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E9BC98A6">
      <w:start w:val="1"/>
      <w:numFmt w:val="lowerLetter"/>
      <w:lvlRestart w:val="0"/>
      <w:lvlText w:val="(%3)"/>
      <w:lvlJc w:val="left"/>
      <w:pPr>
        <w:ind w:left="7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8EE093C8">
      <w:start w:val="1"/>
      <w:numFmt w:val="decimal"/>
      <w:lvlText w:val="%4"/>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F3F23236">
      <w:start w:val="1"/>
      <w:numFmt w:val="lowerLetter"/>
      <w:lvlText w:val="%5"/>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1E4D422">
      <w:start w:val="1"/>
      <w:numFmt w:val="lowerRoman"/>
      <w:lvlText w:val="%6"/>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A4DAAEFA">
      <w:start w:val="1"/>
      <w:numFmt w:val="decimal"/>
      <w:lvlText w:val="%7"/>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2F145BA4">
      <w:start w:val="1"/>
      <w:numFmt w:val="lowerLetter"/>
      <w:lvlText w:val="%8"/>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C9C1C24">
      <w:start w:val="1"/>
      <w:numFmt w:val="lowerRoman"/>
      <w:lvlText w:val="%9"/>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3E951745"/>
    <w:multiLevelType w:val="hybridMultilevel"/>
    <w:tmpl w:val="E6E6C210"/>
    <w:lvl w:ilvl="0" w:tplc="6DEC785E">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6D4E290">
      <w:start w:val="2"/>
      <w:numFmt w:val="decimal"/>
      <w:lvlText w:val="%2."/>
      <w:lvlJc w:val="left"/>
      <w:pPr>
        <w:ind w:left="12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2E4718E">
      <w:start w:val="1"/>
      <w:numFmt w:val="lowerRoman"/>
      <w:lvlText w:val="%3"/>
      <w:lvlJc w:val="left"/>
      <w:pPr>
        <w:ind w:left="19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2466FDE">
      <w:start w:val="1"/>
      <w:numFmt w:val="decimal"/>
      <w:lvlText w:val="%4"/>
      <w:lvlJc w:val="left"/>
      <w:pPr>
        <w:ind w:left="27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A465B4A">
      <w:start w:val="1"/>
      <w:numFmt w:val="lowerLetter"/>
      <w:lvlText w:val="%5"/>
      <w:lvlJc w:val="left"/>
      <w:pPr>
        <w:ind w:left="34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E44D2C2">
      <w:start w:val="1"/>
      <w:numFmt w:val="lowerRoman"/>
      <w:lvlText w:val="%6"/>
      <w:lvlJc w:val="left"/>
      <w:pPr>
        <w:ind w:left="41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32003CC">
      <w:start w:val="1"/>
      <w:numFmt w:val="decimal"/>
      <w:lvlText w:val="%7"/>
      <w:lvlJc w:val="left"/>
      <w:pPr>
        <w:ind w:left="487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9F66ABC">
      <w:start w:val="1"/>
      <w:numFmt w:val="lowerLetter"/>
      <w:lvlText w:val="%8"/>
      <w:lvlJc w:val="left"/>
      <w:pPr>
        <w:ind w:left="55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EE23356">
      <w:start w:val="1"/>
      <w:numFmt w:val="lowerRoman"/>
      <w:lvlText w:val="%9"/>
      <w:lvlJc w:val="left"/>
      <w:pPr>
        <w:ind w:left="63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407512BC"/>
    <w:multiLevelType w:val="hybridMultilevel"/>
    <w:tmpl w:val="F3F24E10"/>
    <w:lvl w:ilvl="0" w:tplc="324017A8">
      <w:start w:val="1"/>
      <w:numFmt w:val="decimal"/>
      <w:lvlText w:val="%1."/>
      <w:lvlJc w:val="left"/>
      <w:pPr>
        <w:ind w:left="41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FCA02322">
      <w:start w:val="1"/>
      <w:numFmt w:val="lowerLetter"/>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D58F9D0">
      <w:start w:val="1"/>
      <w:numFmt w:val="lowerRoman"/>
      <w:lvlText w:val="%3"/>
      <w:lvlJc w:val="left"/>
      <w:pPr>
        <w:ind w:left="11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8AA4470">
      <w:start w:val="1"/>
      <w:numFmt w:val="decimal"/>
      <w:lvlText w:val="%4"/>
      <w:lvlJc w:val="left"/>
      <w:pPr>
        <w:ind w:left="18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8562D20">
      <w:start w:val="1"/>
      <w:numFmt w:val="lowerLetter"/>
      <w:lvlText w:val="%5"/>
      <w:lvlJc w:val="left"/>
      <w:pPr>
        <w:ind w:left="261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C42F8C6">
      <w:start w:val="1"/>
      <w:numFmt w:val="lowerRoman"/>
      <w:lvlText w:val="%6"/>
      <w:lvlJc w:val="left"/>
      <w:pPr>
        <w:ind w:left="33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92AE9CE">
      <w:start w:val="1"/>
      <w:numFmt w:val="decimal"/>
      <w:lvlText w:val="%7"/>
      <w:lvlJc w:val="left"/>
      <w:pPr>
        <w:ind w:left="40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5049A78">
      <w:start w:val="1"/>
      <w:numFmt w:val="lowerLetter"/>
      <w:lvlText w:val="%8"/>
      <w:lvlJc w:val="left"/>
      <w:pPr>
        <w:ind w:left="47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B501618">
      <w:start w:val="1"/>
      <w:numFmt w:val="lowerRoman"/>
      <w:lvlText w:val="%9"/>
      <w:lvlJc w:val="left"/>
      <w:pPr>
        <w:ind w:left="54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43D32D66"/>
    <w:multiLevelType w:val="hybridMultilevel"/>
    <w:tmpl w:val="9D509EDC"/>
    <w:lvl w:ilvl="0" w:tplc="F39411A0">
      <w:start w:val="1"/>
      <w:numFmt w:val="lowerLetter"/>
      <w:lvlText w:val="%1)"/>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8EECBC0">
      <w:start w:val="1"/>
      <w:numFmt w:val="decimal"/>
      <w:lvlText w:val="%2."/>
      <w:lvlJc w:val="left"/>
      <w:pPr>
        <w:ind w:left="10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D127CCC">
      <w:start w:val="1"/>
      <w:numFmt w:val="lowerRoman"/>
      <w:lvlText w:val="%3."/>
      <w:lvlJc w:val="left"/>
      <w:pPr>
        <w:ind w:left="17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9288086">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52699EC">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0E241A0">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9C6D378">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0ACD374">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1B887B8">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574F4097"/>
    <w:multiLevelType w:val="hybridMultilevel"/>
    <w:tmpl w:val="5856550E"/>
    <w:lvl w:ilvl="0" w:tplc="63648076">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D6A28ECE">
      <w:start w:val="1"/>
      <w:numFmt w:val="lowerLetter"/>
      <w:lvlText w:val="%2"/>
      <w:lvlJc w:val="left"/>
      <w:pPr>
        <w:ind w:left="6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566DC98">
      <w:start w:val="1"/>
      <w:numFmt w:val="lowerRoman"/>
      <w:lvlText w:val="%3"/>
      <w:lvlJc w:val="left"/>
      <w:pPr>
        <w:ind w:left="9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1EAD494">
      <w:start w:val="1"/>
      <w:numFmt w:val="decimal"/>
      <w:lvlText w:val="%4"/>
      <w:lvlJc w:val="left"/>
      <w:pPr>
        <w:ind w:left="11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E9A7098">
      <w:start w:val="1"/>
      <w:numFmt w:val="decimal"/>
      <w:lvlRestart w:val="0"/>
      <w:lvlText w:val="%5."/>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0BEF9E0">
      <w:start w:val="1"/>
      <w:numFmt w:val="lowerRoman"/>
      <w:lvlText w:val="%6"/>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B9628C38">
      <w:start w:val="1"/>
      <w:numFmt w:val="decimal"/>
      <w:lvlText w:val="%7"/>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B9C43A8">
      <w:start w:val="1"/>
      <w:numFmt w:val="lowerLetter"/>
      <w:lvlText w:val="%8"/>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F42A982">
      <w:start w:val="1"/>
      <w:numFmt w:val="lowerRoman"/>
      <w:lvlText w:val="%9"/>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58B90A23"/>
    <w:multiLevelType w:val="hybridMultilevel"/>
    <w:tmpl w:val="0C7E9C1C"/>
    <w:lvl w:ilvl="0" w:tplc="566CE65E">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685E4DDC">
      <w:start w:val="1"/>
      <w:numFmt w:val="lowerLetter"/>
      <w:lvlText w:val="%2"/>
      <w:lvlJc w:val="left"/>
      <w:pPr>
        <w:ind w:left="5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85DE17AE">
      <w:start w:val="5"/>
      <w:numFmt w:val="lowerLetter"/>
      <w:lvlRestart w:val="0"/>
      <w:lvlText w:val="(%3)"/>
      <w:lvlJc w:val="left"/>
      <w:pPr>
        <w:ind w:left="7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CECD874">
      <w:start w:val="1"/>
      <w:numFmt w:val="decimal"/>
      <w:lvlText w:val="%4"/>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46474B2">
      <w:start w:val="1"/>
      <w:numFmt w:val="lowerLetter"/>
      <w:lvlText w:val="%5"/>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2B9AFD3A">
      <w:start w:val="1"/>
      <w:numFmt w:val="lowerRoman"/>
      <w:lvlText w:val="%6"/>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D741906">
      <w:start w:val="1"/>
      <w:numFmt w:val="decimal"/>
      <w:lvlText w:val="%7"/>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14EA894">
      <w:start w:val="1"/>
      <w:numFmt w:val="lowerLetter"/>
      <w:lvlText w:val="%8"/>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62E52C0">
      <w:start w:val="1"/>
      <w:numFmt w:val="lowerRoman"/>
      <w:lvlText w:val="%9"/>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622C71F4"/>
    <w:multiLevelType w:val="hybridMultilevel"/>
    <w:tmpl w:val="D832AC3E"/>
    <w:lvl w:ilvl="0" w:tplc="4A260A58">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0A4E920">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F9EED6E">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8384C26">
      <w:start w:val="1"/>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964DBCE">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D5CBEAE">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0A0609E">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696C9CE">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67291E2">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636441A9"/>
    <w:multiLevelType w:val="hybridMultilevel"/>
    <w:tmpl w:val="7062CDF0"/>
    <w:lvl w:ilvl="0" w:tplc="286E715E">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EB00EC8">
      <w:start w:val="1"/>
      <w:numFmt w:val="lowerLetter"/>
      <w:lvlText w:val="%2"/>
      <w:lvlJc w:val="left"/>
      <w:pPr>
        <w:ind w:left="6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7E6A4912">
      <w:start w:val="1"/>
      <w:numFmt w:val="lowerRoman"/>
      <w:lvlText w:val="%3"/>
      <w:lvlJc w:val="left"/>
      <w:pPr>
        <w:ind w:left="9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D56F7C0">
      <w:start w:val="1"/>
      <w:numFmt w:val="decimal"/>
      <w:lvlText w:val="%4"/>
      <w:lvlJc w:val="left"/>
      <w:pPr>
        <w:ind w:left="13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5FA8B94">
      <w:start w:val="1"/>
      <w:numFmt w:val="decimal"/>
      <w:lvlRestart w:val="0"/>
      <w:lvlText w:val="%5."/>
      <w:lvlJc w:val="left"/>
      <w:pPr>
        <w:ind w:left="15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6841B88">
      <w:start w:val="1"/>
      <w:numFmt w:val="lowerRoman"/>
      <w:lvlText w:val="%6"/>
      <w:lvlJc w:val="left"/>
      <w:pPr>
        <w:ind w:left="23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132C8FE">
      <w:start w:val="1"/>
      <w:numFmt w:val="decimal"/>
      <w:lvlText w:val="%7"/>
      <w:lvlJc w:val="left"/>
      <w:pPr>
        <w:ind w:left="30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3545780">
      <w:start w:val="1"/>
      <w:numFmt w:val="lowerLetter"/>
      <w:lvlText w:val="%8"/>
      <w:lvlJc w:val="left"/>
      <w:pPr>
        <w:ind w:left="37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3BAB6C2">
      <w:start w:val="1"/>
      <w:numFmt w:val="lowerRoman"/>
      <w:lvlText w:val="%9"/>
      <w:lvlJc w:val="left"/>
      <w:pPr>
        <w:ind w:left="45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656A579C"/>
    <w:multiLevelType w:val="hybridMultilevel"/>
    <w:tmpl w:val="86B8B9AA"/>
    <w:lvl w:ilvl="0" w:tplc="5AE2E952">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8B6C40F6">
      <w:start w:val="1"/>
      <w:numFmt w:val="lowerLetter"/>
      <w:lvlText w:val="%2"/>
      <w:lvlJc w:val="left"/>
      <w:pPr>
        <w:ind w:left="7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75585654">
      <w:start w:val="1"/>
      <w:numFmt w:val="lowerRoman"/>
      <w:lvlText w:val="%3"/>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49780738">
      <w:start w:val="1"/>
      <w:numFmt w:val="decimal"/>
      <w:lvlText w:val="%4"/>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F3034A0">
      <w:start w:val="1"/>
      <w:numFmt w:val="lowerLetter"/>
      <w:lvlText w:val="%5"/>
      <w:lvlJc w:val="left"/>
      <w:pPr>
        <w:ind w:left="17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D106FAE">
      <w:start w:val="1"/>
      <w:numFmt w:val="lowerLetter"/>
      <w:lvlRestart w:val="0"/>
      <w:lvlText w:val="%6."/>
      <w:lvlJc w:val="left"/>
      <w:pPr>
        <w:ind w:left="215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F4AA9B0">
      <w:start w:val="1"/>
      <w:numFmt w:val="decimal"/>
      <w:lvlText w:val="%7"/>
      <w:lvlJc w:val="left"/>
      <w:pPr>
        <w:ind w:left="28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5BDA5490">
      <w:start w:val="1"/>
      <w:numFmt w:val="lowerLetter"/>
      <w:lvlText w:val="%8"/>
      <w:lvlJc w:val="left"/>
      <w:pPr>
        <w:ind w:left="35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0C078CE">
      <w:start w:val="1"/>
      <w:numFmt w:val="lowerRoman"/>
      <w:lvlText w:val="%9"/>
      <w:lvlJc w:val="left"/>
      <w:pPr>
        <w:ind w:left="431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65C0371B"/>
    <w:multiLevelType w:val="hybridMultilevel"/>
    <w:tmpl w:val="71FA288A"/>
    <w:lvl w:ilvl="0" w:tplc="A63E0D2A">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F5A2890">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AFAD3E8">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AE2A592">
      <w:start w:val="2"/>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93205AC">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FE69FEE">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D4AA03C">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D62F390">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AC449C6">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69077C6E"/>
    <w:multiLevelType w:val="hybridMultilevel"/>
    <w:tmpl w:val="C7F8037E"/>
    <w:lvl w:ilvl="0" w:tplc="6A1ACA26">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3DCC1A8">
      <w:start w:val="1"/>
      <w:numFmt w:val="lowerLetter"/>
      <w:lvlText w:val="%2"/>
      <w:lvlJc w:val="left"/>
      <w:pPr>
        <w:ind w:left="5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058A71C">
      <w:start w:val="1"/>
      <w:numFmt w:val="decimal"/>
      <w:lvlRestart w:val="0"/>
      <w:lvlText w:val="%3."/>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60561EE8">
      <w:start w:val="1"/>
      <w:numFmt w:val="decimal"/>
      <w:lvlText w:val="%4"/>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A943BCE">
      <w:start w:val="1"/>
      <w:numFmt w:val="lowerLetter"/>
      <w:lvlText w:val="%5"/>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4647BF4">
      <w:start w:val="1"/>
      <w:numFmt w:val="lowerRoman"/>
      <w:lvlText w:val="%6"/>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590744A">
      <w:start w:val="1"/>
      <w:numFmt w:val="decimal"/>
      <w:lvlText w:val="%7"/>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554D00E">
      <w:start w:val="1"/>
      <w:numFmt w:val="lowerLetter"/>
      <w:lvlText w:val="%8"/>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47005C4">
      <w:start w:val="1"/>
      <w:numFmt w:val="lowerRoman"/>
      <w:lvlText w:val="%9"/>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696766DE"/>
    <w:multiLevelType w:val="hybridMultilevel"/>
    <w:tmpl w:val="46FA37DC"/>
    <w:lvl w:ilvl="0" w:tplc="6CA20612">
      <w:start w:val="16"/>
      <w:numFmt w:val="decimal"/>
      <w:lvlText w:val="%1."/>
      <w:lvlJc w:val="left"/>
      <w:pPr>
        <w:ind w:left="41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4F608854">
      <w:start w:val="1"/>
      <w:numFmt w:val="lowerLetter"/>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404CDA4">
      <w:start w:val="1"/>
      <w:numFmt w:val="lowerRoman"/>
      <w:lvlText w:val="%3"/>
      <w:lvlJc w:val="left"/>
      <w:pPr>
        <w:ind w:left="117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0186828">
      <w:start w:val="1"/>
      <w:numFmt w:val="decimal"/>
      <w:lvlText w:val="%4"/>
      <w:lvlJc w:val="left"/>
      <w:pPr>
        <w:ind w:left="18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8C8F62A">
      <w:start w:val="1"/>
      <w:numFmt w:val="lowerLetter"/>
      <w:lvlText w:val="%5"/>
      <w:lvlJc w:val="left"/>
      <w:pPr>
        <w:ind w:left="26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C4646FA">
      <w:start w:val="1"/>
      <w:numFmt w:val="lowerRoman"/>
      <w:lvlText w:val="%6"/>
      <w:lvlJc w:val="left"/>
      <w:pPr>
        <w:ind w:left="33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5D8C240A">
      <w:start w:val="1"/>
      <w:numFmt w:val="decimal"/>
      <w:lvlText w:val="%7"/>
      <w:lvlJc w:val="left"/>
      <w:pPr>
        <w:ind w:left="40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0548576">
      <w:start w:val="1"/>
      <w:numFmt w:val="lowerLetter"/>
      <w:lvlText w:val="%8"/>
      <w:lvlJc w:val="left"/>
      <w:pPr>
        <w:ind w:left="477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21C0B18">
      <w:start w:val="1"/>
      <w:numFmt w:val="lowerRoman"/>
      <w:lvlText w:val="%9"/>
      <w:lvlJc w:val="left"/>
      <w:pPr>
        <w:ind w:left="54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714E207F"/>
    <w:multiLevelType w:val="hybridMultilevel"/>
    <w:tmpl w:val="D8B8B4F8"/>
    <w:lvl w:ilvl="0" w:tplc="3834758E">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1C4A380">
      <w:start w:val="1"/>
      <w:numFmt w:val="lowerLetter"/>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2500012">
      <w:start w:val="1"/>
      <w:numFmt w:val="lowerLetter"/>
      <w:lvlRestart w:val="0"/>
      <w:lvlText w:val="%3)"/>
      <w:lvlJc w:val="left"/>
      <w:pPr>
        <w:ind w:left="10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AB606F8">
      <w:start w:val="1"/>
      <w:numFmt w:val="decimal"/>
      <w:lvlText w:val="%4"/>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0287B8E">
      <w:start w:val="1"/>
      <w:numFmt w:val="lowerLetter"/>
      <w:lvlText w:val="%5"/>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9D8EF76">
      <w:start w:val="1"/>
      <w:numFmt w:val="lowerRoman"/>
      <w:lvlText w:val="%6"/>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2AEC27C">
      <w:start w:val="1"/>
      <w:numFmt w:val="decimal"/>
      <w:lvlText w:val="%7"/>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8401B54">
      <w:start w:val="1"/>
      <w:numFmt w:val="lowerLetter"/>
      <w:lvlText w:val="%8"/>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E7AD908">
      <w:start w:val="1"/>
      <w:numFmt w:val="lowerRoman"/>
      <w:lvlText w:val="%9"/>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71510DBC"/>
    <w:multiLevelType w:val="hybridMultilevel"/>
    <w:tmpl w:val="479459E2"/>
    <w:lvl w:ilvl="0" w:tplc="9E1C055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8AA619A">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626B22A">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ED4B26A">
      <w:start w:val="1"/>
      <w:numFmt w:val="lowerLetter"/>
      <w:lvlRestart w:val="0"/>
      <w:lvlText w:val="%4)"/>
      <w:lvlJc w:val="left"/>
      <w:pPr>
        <w:ind w:left="10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E88AA98">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5562928">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2E0BE84">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01A4">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D2AAE4E">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5" w15:restartNumberingAfterBreak="0">
    <w:nsid w:val="7DE51AC2"/>
    <w:multiLevelType w:val="hybridMultilevel"/>
    <w:tmpl w:val="8DAA4B36"/>
    <w:lvl w:ilvl="0" w:tplc="E7A8B88A">
      <w:start w:val="5"/>
      <w:numFmt w:val="lowerLetter"/>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3341FAC">
      <w:start w:val="1"/>
      <w:numFmt w:val="decimal"/>
      <w:lvlText w:val="%2."/>
      <w:lvlJc w:val="left"/>
      <w:pPr>
        <w:ind w:left="12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C1CF62C">
      <w:start w:val="1"/>
      <w:numFmt w:val="decimal"/>
      <w:lvlText w:val="%3."/>
      <w:lvlJc w:val="left"/>
      <w:pPr>
        <w:ind w:left="13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E6A0708">
      <w:start w:val="1"/>
      <w:numFmt w:val="decimal"/>
      <w:lvlText w:val="%4"/>
      <w:lvlJc w:val="left"/>
      <w:pPr>
        <w:ind w:left="24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70AED64">
      <w:start w:val="1"/>
      <w:numFmt w:val="lowerLetter"/>
      <w:lvlText w:val="%5"/>
      <w:lvlJc w:val="left"/>
      <w:pPr>
        <w:ind w:left="315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1CE601C">
      <w:start w:val="1"/>
      <w:numFmt w:val="lowerRoman"/>
      <w:lvlText w:val="%6"/>
      <w:lvlJc w:val="left"/>
      <w:pPr>
        <w:ind w:left="387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1CE256C">
      <w:start w:val="1"/>
      <w:numFmt w:val="decimal"/>
      <w:lvlText w:val="%7"/>
      <w:lvlJc w:val="left"/>
      <w:pPr>
        <w:ind w:left="459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1328A1A">
      <w:start w:val="1"/>
      <w:numFmt w:val="lowerLetter"/>
      <w:lvlText w:val="%8"/>
      <w:lvlJc w:val="left"/>
      <w:pPr>
        <w:ind w:left="531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0DCDF76">
      <w:start w:val="1"/>
      <w:numFmt w:val="lowerRoman"/>
      <w:lvlText w:val="%9"/>
      <w:lvlJc w:val="left"/>
      <w:pPr>
        <w:ind w:left="60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16cid:durableId="886333756">
    <w:abstractNumId w:val="13"/>
  </w:num>
  <w:num w:numId="2" w16cid:durableId="1295406591">
    <w:abstractNumId w:val="10"/>
  </w:num>
  <w:num w:numId="3" w16cid:durableId="534540422">
    <w:abstractNumId w:val="6"/>
  </w:num>
  <w:num w:numId="4" w16cid:durableId="842086129">
    <w:abstractNumId w:val="17"/>
  </w:num>
  <w:num w:numId="5" w16cid:durableId="1478180164">
    <w:abstractNumId w:val="11"/>
  </w:num>
  <w:num w:numId="6" w16cid:durableId="243149083">
    <w:abstractNumId w:val="18"/>
  </w:num>
  <w:num w:numId="7" w16cid:durableId="1380015181">
    <w:abstractNumId w:val="7"/>
  </w:num>
  <w:num w:numId="8" w16cid:durableId="1636370974">
    <w:abstractNumId w:val="2"/>
  </w:num>
  <w:num w:numId="9" w16cid:durableId="1893228142">
    <w:abstractNumId w:val="24"/>
  </w:num>
  <w:num w:numId="10" w16cid:durableId="1262950078">
    <w:abstractNumId w:val="20"/>
  </w:num>
  <w:num w:numId="11" w16cid:durableId="434177654">
    <w:abstractNumId w:val="1"/>
  </w:num>
  <w:num w:numId="12" w16cid:durableId="2024237149">
    <w:abstractNumId w:val="19"/>
  </w:num>
  <w:num w:numId="13" w16cid:durableId="758450335">
    <w:abstractNumId w:val="15"/>
  </w:num>
  <w:num w:numId="14" w16cid:durableId="774785610">
    <w:abstractNumId w:val="16"/>
  </w:num>
  <w:num w:numId="15" w16cid:durableId="1463843991">
    <w:abstractNumId w:val="4"/>
  </w:num>
  <w:num w:numId="16" w16cid:durableId="1877082193">
    <w:abstractNumId w:val="21"/>
  </w:num>
  <w:num w:numId="17" w16cid:durableId="402470">
    <w:abstractNumId w:val="5"/>
  </w:num>
  <w:num w:numId="18" w16cid:durableId="1986884381">
    <w:abstractNumId w:val="14"/>
  </w:num>
  <w:num w:numId="19" w16cid:durableId="2133093596">
    <w:abstractNumId w:val="22"/>
  </w:num>
  <w:num w:numId="20" w16cid:durableId="346640072">
    <w:abstractNumId w:val="23"/>
  </w:num>
  <w:num w:numId="21" w16cid:durableId="695886216">
    <w:abstractNumId w:val="8"/>
  </w:num>
  <w:num w:numId="22" w16cid:durableId="2024167734">
    <w:abstractNumId w:val="0"/>
  </w:num>
  <w:num w:numId="23" w16cid:durableId="1327903398">
    <w:abstractNumId w:val="25"/>
  </w:num>
  <w:num w:numId="24" w16cid:durableId="1814827242">
    <w:abstractNumId w:val="9"/>
  </w:num>
  <w:num w:numId="25" w16cid:durableId="1366908513">
    <w:abstractNumId w:val="3"/>
  </w:num>
  <w:num w:numId="26" w16cid:durableId="5065592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019F"/>
    <w:rsid w:val="00341FD3"/>
    <w:rsid w:val="004E11D5"/>
    <w:rsid w:val="00C20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2529C"/>
  <w15:docId w15:val="{FC3D29AE-A648-400B-BC10-DFCD4C51F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1" w:line="249" w:lineRule="auto"/>
      <w:ind w:left="1085" w:right="73" w:hanging="365"/>
      <w:jc w:val="both"/>
    </w:pPr>
    <w:rPr>
      <w:rFonts w:ascii="Calibri" w:eastAsia="Calibri" w:hAnsi="Calibri" w:cs="Calibr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1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footer" Target="footer5.xml"/><Relationship Id="rId17" Type="http://schemas.openxmlformats.org/officeDocument/2006/relationships/footer" Target="footer10.xml"/><Relationship Id="rId2" Type="http://schemas.openxmlformats.org/officeDocument/2006/relationships/styles" Target="styles.xml"/><Relationship Id="rId16" Type="http://schemas.openxmlformats.org/officeDocument/2006/relationships/footer" Target="footer9.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footer" Target="footer8.xml"/><Relationship Id="rId10" Type="http://schemas.openxmlformats.org/officeDocument/2006/relationships/footer" Target="footer3.xml"/><Relationship Id="rId19"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8752</Words>
  <Characters>49887</Characters>
  <Application>Microsoft Office Word</Application>
  <DocSecurity>0</DocSecurity>
  <Lines>415</Lines>
  <Paragraphs>117</Paragraphs>
  <ScaleCrop>false</ScaleCrop>
  <Company/>
  <LinksUpToDate>false</LinksUpToDate>
  <CharactersWithSpaces>58522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Form_North-Carolina-General-Terms-and-Conditions_11.2021</dc:title>
  <dc:subject/>
  <dc:creator>lmadison1</dc:creator>
  <cp:keywords/>
  <cp:lastModifiedBy>Middleton, Lorraine</cp:lastModifiedBy>
  <cp:revision>2</cp:revision>
  <dcterms:created xsi:type="dcterms:W3CDTF">2025-05-15T12:22:00Z</dcterms:created>
  <dcterms:modified xsi:type="dcterms:W3CDTF">2025-05-15T12:22:00Z</dcterms:modified>
</cp:coreProperties>
</file>