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B79586" w14:textId="27ED6049" w:rsidR="003817D4" w:rsidRPr="00781E66" w:rsidRDefault="003817D4" w:rsidP="003817D4">
      <w:pPr>
        <w:pStyle w:val="Header"/>
        <w:rPr>
          <w:rFonts w:ascii="Arial" w:hAnsi="Arial" w:cs="Arial"/>
          <w:b/>
          <w:bCs/>
        </w:rPr>
      </w:pPr>
      <w:r w:rsidRPr="00781E66">
        <w:rPr>
          <w:rFonts w:ascii="Arial" w:hAnsi="Arial" w:cs="Arial"/>
          <w:b/>
          <w:bCs/>
        </w:rPr>
        <w:t>RFI-BCM</w:t>
      </w:r>
      <w:r w:rsidRPr="00781E66">
        <w:rPr>
          <w:rFonts w:ascii="Arial" w:hAnsi="Arial" w:cs="Arial"/>
          <w:b/>
          <w:bCs/>
        </w:rPr>
        <w:t>GRC-</w:t>
      </w:r>
      <w:r w:rsidRPr="00781E66">
        <w:rPr>
          <w:rFonts w:ascii="Arial" w:hAnsi="Arial" w:cs="Arial"/>
          <w:b/>
          <w:bCs/>
        </w:rPr>
        <w:t>2025-01</w:t>
      </w:r>
    </w:p>
    <w:p w14:paraId="5FF00E3E" w14:textId="77777777" w:rsidR="003817D4" w:rsidRPr="00781E66" w:rsidRDefault="003817D4" w:rsidP="003817D4">
      <w:pPr>
        <w:pStyle w:val="Header"/>
        <w:rPr>
          <w:rFonts w:ascii="Arial" w:hAnsi="Arial" w:cs="Arial"/>
          <w:b/>
          <w:bCs/>
        </w:rPr>
      </w:pPr>
      <w:r w:rsidRPr="00781E66">
        <w:rPr>
          <w:rFonts w:ascii="Arial" w:hAnsi="Arial" w:cs="Arial"/>
          <w:b/>
          <w:bCs/>
        </w:rPr>
        <w:t>Clarification Questions provided by Vendors with Responses from Agency</w:t>
      </w:r>
    </w:p>
    <w:p w14:paraId="5055EC34" w14:textId="77777777" w:rsidR="003817D4" w:rsidRPr="00781E66" w:rsidRDefault="003817D4">
      <w:pPr>
        <w:rPr>
          <w:rFonts w:ascii="Arial" w:hAnsi="Arial" w:cs="Arial"/>
        </w:rPr>
      </w:pPr>
    </w:p>
    <w:p w14:paraId="47A223C0" w14:textId="77777777" w:rsidR="000E5CF4" w:rsidRPr="00781E66" w:rsidRDefault="000E5CF4" w:rsidP="000E5CF4">
      <w:pPr>
        <w:pStyle w:val="ListParagraph"/>
        <w:numPr>
          <w:ilvl w:val="0"/>
          <w:numId w:val="1"/>
        </w:numPr>
        <w:spacing w:line="276" w:lineRule="auto"/>
        <w:jc w:val="both"/>
        <w:rPr>
          <w:rFonts w:ascii="Arial" w:eastAsia="Times New Roman" w:hAnsi="Arial" w:cs="Arial"/>
        </w:rPr>
      </w:pPr>
      <w:r w:rsidRPr="00781E66">
        <w:rPr>
          <w:rFonts w:ascii="Arial" w:eastAsia="Times New Roman" w:hAnsi="Arial" w:cs="Arial"/>
        </w:rPr>
        <w:t>Does NC DIT want a ROM as part of the RFI response for software licensing and implementation?</w:t>
      </w:r>
    </w:p>
    <w:p w14:paraId="32425C36" w14:textId="77777777" w:rsidR="000E5CF4" w:rsidRPr="00781E66" w:rsidRDefault="000E5CF4" w:rsidP="000E5CF4">
      <w:pPr>
        <w:pStyle w:val="ListParagraph"/>
        <w:numPr>
          <w:ilvl w:val="1"/>
          <w:numId w:val="1"/>
        </w:numPr>
        <w:spacing w:line="276" w:lineRule="auto"/>
        <w:jc w:val="both"/>
        <w:rPr>
          <w:rFonts w:ascii="Arial" w:eastAsia="Times New Roman" w:hAnsi="Arial" w:cs="Arial"/>
        </w:rPr>
      </w:pPr>
      <w:r w:rsidRPr="00781E66">
        <w:rPr>
          <w:rFonts w:ascii="Arial" w:eastAsia="Times New Roman" w:hAnsi="Arial" w:cs="Arial"/>
        </w:rPr>
        <w:t xml:space="preserve">If so, how many BCM administrators and users are expected? </w:t>
      </w:r>
      <w:r w:rsidRPr="00781E66">
        <w:rPr>
          <w:rFonts w:ascii="Arial" w:eastAsia="Times New Roman" w:hAnsi="Arial" w:cs="Arial"/>
          <w:color w:val="0070C0"/>
        </w:rPr>
        <w:t>~500</w:t>
      </w:r>
    </w:p>
    <w:p w14:paraId="36D846D4" w14:textId="77777777" w:rsidR="000E5CF4" w:rsidRPr="00781E66" w:rsidRDefault="000E5CF4" w:rsidP="000E5CF4">
      <w:pPr>
        <w:pStyle w:val="ListParagraph"/>
        <w:numPr>
          <w:ilvl w:val="1"/>
          <w:numId w:val="1"/>
        </w:numPr>
        <w:spacing w:line="276" w:lineRule="auto"/>
        <w:jc w:val="both"/>
        <w:rPr>
          <w:rFonts w:ascii="Arial" w:eastAsia="Times New Roman" w:hAnsi="Arial" w:cs="Arial"/>
          <w:color w:val="0070C0"/>
        </w:rPr>
      </w:pPr>
      <w:r w:rsidRPr="00781E66">
        <w:rPr>
          <w:rFonts w:ascii="Arial" w:eastAsia="Times New Roman" w:hAnsi="Arial" w:cs="Arial"/>
        </w:rPr>
        <w:t xml:space="preserve">How many risk administrators and users are expected?  </w:t>
      </w:r>
      <w:r w:rsidRPr="00781E66">
        <w:rPr>
          <w:rFonts w:ascii="Arial" w:eastAsia="Times New Roman" w:hAnsi="Arial" w:cs="Arial"/>
          <w:color w:val="0070C0"/>
        </w:rPr>
        <w:t>~100 Admins, ~500 Users</w:t>
      </w:r>
    </w:p>
    <w:p w14:paraId="22220A3C" w14:textId="77777777" w:rsidR="000E5CF4" w:rsidRPr="00781E66" w:rsidRDefault="000E5CF4" w:rsidP="000E5CF4">
      <w:pPr>
        <w:pStyle w:val="ListParagraph"/>
        <w:numPr>
          <w:ilvl w:val="1"/>
          <w:numId w:val="1"/>
        </w:numPr>
        <w:spacing w:line="276" w:lineRule="auto"/>
        <w:jc w:val="both"/>
        <w:rPr>
          <w:rFonts w:ascii="Arial" w:eastAsia="Times New Roman" w:hAnsi="Arial" w:cs="Arial"/>
        </w:rPr>
      </w:pPr>
      <w:r w:rsidRPr="00781E66">
        <w:rPr>
          <w:rFonts w:ascii="Arial" w:eastAsia="Times New Roman" w:hAnsi="Arial" w:cs="Arial"/>
        </w:rPr>
        <w:t xml:space="preserve">How many compliance administrators and users are expected?  </w:t>
      </w:r>
      <w:r w:rsidRPr="00781E66">
        <w:rPr>
          <w:rFonts w:ascii="Arial" w:eastAsia="Times New Roman" w:hAnsi="Arial" w:cs="Arial"/>
          <w:color w:val="0070C0"/>
        </w:rPr>
        <w:t>~50</w:t>
      </w:r>
    </w:p>
    <w:p w14:paraId="0EEF63C3" w14:textId="77777777" w:rsidR="000E5CF4" w:rsidRPr="00781E66" w:rsidRDefault="000E5CF4" w:rsidP="000E5CF4">
      <w:pPr>
        <w:pStyle w:val="ListParagraph"/>
        <w:numPr>
          <w:ilvl w:val="1"/>
          <w:numId w:val="1"/>
        </w:numPr>
        <w:spacing w:line="276" w:lineRule="auto"/>
        <w:jc w:val="both"/>
        <w:rPr>
          <w:rFonts w:ascii="Arial" w:eastAsia="Times New Roman" w:hAnsi="Arial" w:cs="Arial"/>
          <w:color w:val="0070C0"/>
        </w:rPr>
      </w:pPr>
      <w:r w:rsidRPr="00781E66">
        <w:rPr>
          <w:rFonts w:ascii="Arial" w:eastAsia="Times New Roman" w:hAnsi="Arial" w:cs="Arial"/>
        </w:rPr>
        <w:t xml:space="preserve">How many vendors are expected? </w:t>
      </w:r>
      <w:r w:rsidRPr="00781E66">
        <w:rPr>
          <w:rFonts w:ascii="Arial" w:eastAsia="Times New Roman" w:hAnsi="Arial" w:cs="Arial"/>
          <w:color w:val="0070C0"/>
        </w:rPr>
        <w:t xml:space="preserve">Vendors will not have access to the solution selected. If this doesn’t answer your question, please revise and resend to </w:t>
      </w:r>
      <w:hyperlink r:id="rId7" w:history="1">
        <w:r w:rsidRPr="00781E66">
          <w:rPr>
            <w:rStyle w:val="Hyperlink"/>
            <w:rFonts w:ascii="Arial" w:eastAsia="Times New Roman" w:hAnsi="Arial" w:cs="Arial"/>
          </w:rPr>
          <w:t>BCM@nc.gov</w:t>
        </w:r>
      </w:hyperlink>
      <w:r w:rsidRPr="00781E66">
        <w:rPr>
          <w:rFonts w:ascii="Arial" w:eastAsia="Times New Roman" w:hAnsi="Arial" w:cs="Arial"/>
          <w:color w:val="0070C0"/>
        </w:rPr>
        <w:t xml:space="preserve"> </w:t>
      </w:r>
    </w:p>
    <w:p w14:paraId="10D2D9A7" w14:textId="77777777" w:rsidR="000E5CF4" w:rsidRPr="00781E66" w:rsidRDefault="000E5CF4" w:rsidP="000E5CF4">
      <w:pPr>
        <w:pStyle w:val="ListParagraph"/>
        <w:numPr>
          <w:ilvl w:val="0"/>
          <w:numId w:val="1"/>
        </w:numPr>
        <w:spacing w:line="276" w:lineRule="auto"/>
        <w:jc w:val="both"/>
        <w:rPr>
          <w:rFonts w:ascii="Arial" w:eastAsia="Times New Roman" w:hAnsi="Arial" w:cs="Arial"/>
        </w:rPr>
      </w:pPr>
      <w:r w:rsidRPr="00781E66">
        <w:rPr>
          <w:rFonts w:ascii="Arial" w:eastAsia="Times New Roman" w:hAnsi="Arial" w:cs="Arial"/>
        </w:rPr>
        <w:t xml:space="preserve">Is there a CMDB/IT Asset catalog? </w:t>
      </w:r>
      <w:r w:rsidRPr="00781E66">
        <w:rPr>
          <w:rFonts w:ascii="Arial" w:eastAsia="Times New Roman" w:hAnsi="Arial" w:cs="Arial"/>
          <w:color w:val="0070C0"/>
        </w:rPr>
        <w:t>Yes</w:t>
      </w:r>
    </w:p>
    <w:p w14:paraId="03F49CC9" w14:textId="77777777" w:rsidR="000E5CF4" w:rsidRPr="00781E66" w:rsidRDefault="000E5CF4" w:rsidP="000E5CF4">
      <w:pPr>
        <w:pStyle w:val="ListParagraph"/>
        <w:numPr>
          <w:ilvl w:val="0"/>
          <w:numId w:val="1"/>
        </w:numPr>
        <w:spacing w:line="276" w:lineRule="auto"/>
        <w:jc w:val="both"/>
        <w:rPr>
          <w:rFonts w:ascii="Arial" w:eastAsia="Times New Roman" w:hAnsi="Arial" w:cs="Arial"/>
          <w:color w:val="0070C0"/>
        </w:rPr>
      </w:pPr>
      <w:r w:rsidRPr="00781E66">
        <w:rPr>
          <w:rFonts w:ascii="Arial" w:eastAsia="Times New Roman" w:hAnsi="Arial" w:cs="Arial"/>
        </w:rPr>
        <w:t xml:space="preserve">Is there a crisis management system in place today? </w:t>
      </w:r>
      <w:r w:rsidRPr="00781E66">
        <w:rPr>
          <w:rFonts w:ascii="Arial" w:eastAsia="Times New Roman" w:hAnsi="Arial" w:cs="Arial"/>
          <w:color w:val="0070C0"/>
        </w:rPr>
        <w:t>There is an Emergency Notification System in place today.</w:t>
      </w:r>
    </w:p>
    <w:p w14:paraId="5A2F7893" w14:textId="77777777" w:rsidR="000E5CF4" w:rsidRPr="00781E66" w:rsidRDefault="000E5CF4" w:rsidP="000E5CF4">
      <w:pPr>
        <w:pStyle w:val="ListParagraph"/>
        <w:numPr>
          <w:ilvl w:val="0"/>
          <w:numId w:val="1"/>
        </w:numPr>
        <w:spacing w:line="276" w:lineRule="auto"/>
        <w:jc w:val="both"/>
        <w:rPr>
          <w:rFonts w:ascii="Arial" w:eastAsia="Times New Roman" w:hAnsi="Arial" w:cs="Arial"/>
        </w:rPr>
      </w:pPr>
      <w:r w:rsidRPr="00781E66">
        <w:rPr>
          <w:rFonts w:ascii="Arial" w:eastAsia="Times New Roman" w:hAnsi="Arial" w:cs="Arial"/>
        </w:rPr>
        <w:t xml:space="preserve">What is the decision timeline? </w:t>
      </w:r>
      <w:r w:rsidRPr="00781E66">
        <w:rPr>
          <w:rFonts w:ascii="Arial" w:eastAsia="Times New Roman" w:hAnsi="Arial" w:cs="Arial"/>
          <w:color w:val="0070C0"/>
        </w:rPr>
        <w:t>1Q2025</w:t>
      </w:r>
    </w:p>
    <w:p w14:paraId="6A318A06" w14:textId="77777777" w:rsidR="000E5CF4" w:rsidRPr="00781E66" w:rsidRDefault="000E5CF4" w:rsidP="000E5CF4">
      <w:pPr>
        <w:pStyle w:val="ListParagraph"/>
        <w:numPr>
          <w:ilvl w:val="0"/>
          <w:numId w:val="1"/>
        </w:numPr>
        <w:spacing w:line="276" w:lineRule="auto"/>
        <w:jc w:val="both"/>
        <w:rPr>
          <w:rFonts w:ascii="Arial" w:eastAsia="Times New Roman" w:hAnsi="Arial" w:cs="Arial"/>
        </w:rPr>
      </w:pPr>
      <w:r w:rsidRPr="00781E66">
        <w:rPr>
          <w:rFonts w:ascii="Arial" w:eastAsia="Times New Roman" w:hAnsi="Arial" w:cs="Arial"/>
        </w:rPr>
        <w:t xml:space="preserve">What is the budget? </w:t>
      </w:r>
      <w:r w:rsidRPr="00781E66">
        <w:rPr>
          <w:rFonts w:ascii="Arial" w:eastAsia="Times New Roman" w:hAnsi="Arial" w:cs="Arial"/>
          <w:color w:val="0070C0"/>
        </w:rPr>
        <w:t>Undetermined.</w:t>
      </w:r>
    </w:p>
    <w:p w14:paraId="0988F43B" w14:textId="77777777" w:rsidR="000E5CF4" w:rsidRPr="00781E66" w:rsidRDefault="000E5CF4" w:rsidP="000E5CF4">
      <w:pPr>
        <w:jc w:val="both"/>
        <w:rPr>
          <w:rFonts w:ascii="Arial" w:hAnsi="Arial" w:cs="Arial"/>
        </w:rPr>
      </w:pPr>
      <w:r w:rsidRPr="00781E66">
        <w:rPr>
          <w:rFonts w:ascii="Arial" w:hAnsi="Arial" w:cs="Arial"/>
        </w:rPr>
        <w:t>Vendor Risk Management</w:t>
      </w:r>
    </w:p>
    <w:p w14:paraId="660E2C0F" w14:textId="77777777" w:rsidR="000E5CF4" w:rsidRPr="00781E66" w:rsidRDefault="000E5CF4" w:rsidP="00716621">
      <w:pPr>
        <w:pStyle w:val="ListParagraph"/>
        <w:numPr>
          <w:ilvl w:val="1"/>
          <w:numId w:val="7"/>
        </w:numPr>
        <w:spacing w:line="276" w:lineRule="auto"/>
        <w:ind w:left="648"/>
        <w:jc w:val="both"/>
        <w:rPr>
          <w:rFonts w:ascii="Arial" w:eastAsia="Times New Roman" w:hAnsi="Arial" w:cs="Arial"/>
          <w:color w:val="0070C0"/>
        </w:rPr>
      </w:pPr>
      <w:r w:rsidRPr="00781E66">
        <w:rPr>
          <w:rFonts w:ascii="Arial" w:eastAsia="Times New Roman" w:hAnsi="Arial" w:cs="Arial"/>
        </w:rPr>
        <w:t xml:space="preserve">Is this scope only covering vendor risk, or does it encompass sourcing/procurement, contracting, and ongoing monitoring? </w:t>
      </w:r>
      <w:r w:rsidRPr="00781E66">
        <w:rPr>
          <w:rFonts w:ascii="Arial" w:eastAsia="Times New Roman" w:hAnsi="Arial" w:cs="Arial"/>
          <w:color w:val="0070C0"/>
        </w:rPr>
        <w:t xml:space="preserve">It will be used for tracking compliance with statewide security and privacy laws, standards, monitoring, etc. for state agencies, and service providers. </w:t>
      </w:r>
    </w:p>
    <w:p w14:paraId="48BD373B" w14:textId="77777777" w:rsidR="000E5CF4" w:rsidRPr="00781E66" w:rsidRDefault="000E5CF4" w:rsidP="00716621">
      <w:pPr>
        <w:pStyle w:val="ListParagraph"/>
        <w:numPr>
          <w:ilvl w:val="1"/>
          <w:numId w:val="7"/>
        </w:numPr>
        <w:spacing w:line="276" w:lineRule="auto"/>
        <w:ind w:left="648"/>
        <w:jc w:val="both"/>
        <w:rPr>
          <w:rFonts w:ascii="Arial" w:eastAsia="Times New Roman" w:hAnsi="Arial" w:cs="Arial"/>
          <w:color w:val="0070C0"/>
        </w:rPr>
      </w:pPr>
      <w:r w:rsidRPr="00781E66">
        <w:rPr>
          <w:rFonts w:ascii="Arial" w:eastAsia="Times New Roman" w:hAnsi="Arial" w:cs="Arial"/>
        </w:rPr>
        <w:t xml:space="preserve">If other areas, is the expectation to migrate the business processes to the new solution or separate? </w:t>
      </w:r>
      <w:r w:rsidRPr="00781E66">
        <w:rPr>
          <w:rFonts w:ascii="Arial" w:eastAsia="Times New Roman" w:hAnsi="Arial" w:cs="Arial"/>
          <w:color w:val="0070C0"/>
        </w:rPr>
        <w:t>Currently, business processes are in the BCM solution we use today. All data in our current solution must be migrated to the new solution, approximately ~55GB.</w:t>
      </w:r>
    </w:p>
    <w:p w14:paraId="1DFCAEF9" w14:textId="77777777" w:rsidR="000E5CF4" w:rsidRPr="00781E66" w:rsidRDefault="000E5CF4" w:rsidP="00716621">
      <w:pPr>
        <w:pStyle w:val="ListParagraph"/>
        <w:numPr>
          <w:ilvl w:val="1"/>
          <w:numId w:val="7"/>
        </w:numPr>
        <w:spacing w:line="276" w:lineRule="auto"/>
        <w:ind w:left="648"/>
        <w:jc w:val="both"/>
        <w:rPr>
          <w:rFonts w:ascii="Arial" w:eastAsia="Times New Roman" w:hAnsi="Arial" w:cs="Arial"/>
        </w:rPr>
      </w:pPr>
      <w:r w:rsidRPr="00781E66">
        <w:rPr>
          <w:rFonts w:ascii="Arial" w:eastAsia="Times New Roman" w:hAnsi="Arial" w:cs="Arial"/>
        </w:rPr>
        <w:t xml:space="preserve">If separate, is there an expectation to integrate? </w:t>
      </w:r>
      <w:r w:rsidRPr="00781E66">
        <w:rPr>
          <w:rFonts w:ascii="Arial" w:eastAsia="Times New Roman" w:hAnsi="Arial" w:cs="Arial"/>
          <w:color w:val="0070C0"/>
        </w:rPr>
        <w:t xml:space="preserve">Possibly, to some extent. Vendor Risk Mgt is associated with the state’s IT Procurement system. </w:t>
      </w:r>
    </w:p>
    <w:p w14:paraId="01D14673" w14:textId="77777777" w:rsidR="000E5CF4" w:rsidRPr="00781E66" w:rsidRDefault="000E5CF4" w:rsidP="000E5CF4">
      <w:pPr>
        <w:jc w:val="both"/>
        <w:rPr>
          <w:rFonts w:ascii="Arial" w:hAnsi="Arial" w:cs="Arial"/>
        </w:rPr>
      </w:pPr>
      <w:r w:rsidRPr="00781E66">
        <w:rPr>
          <w:rFonts w:ascii="Arial" w:hAnsi="Arial" w:cs="Arial"/>
        </w:rPr>
        <w:t>Cybersecurity Risk Assessment</w:t>
      </w:r>
    </w:p>
    <w:p w14:paraId="548861E6" w14:textId="77777777" w:rsidR="000E5CF4" w:rsidRPr="00781E66" w:rsidRDefault="000E5CF4" w:rsidP="000E5CF4">
      <w:pPr>
        <w:pStyle w:val="ListParagraph"/>
        <w:numPr>
          <w:ilvl w:val="0"/>
          <w:numId w:val="3"/>
        </w:numPr>
        <w:spacing w:line="276" w:lineRule="auto"/>
        <w:rPr>
          <w:rFonts w:ascii="Arial" w:eastAsia="Times New Roman" w:hAnsi="Arial" w:cs="Arial"/>
          <w:color w:val="0070C0"/>
        </w:rPr>
      </w:pPr>
      <w:r w:rsidRPr="00781E66">
        <w:rPr>
          <w:rFonts w:ascii="Arial" w:eastAsia="Times New Roman" w:hAnsi="Arial" w:cs="Arial"/>
        </w:rPr>
        <w:t xml:space="preserve">Are there other regulatory/compliance frameworks in scope besides NIST 800-37 Rev. 2 and SP 800-53 Rev. 5? </w:t>
      </w:r>
      <w:r w:rsidRPr="00781E66">
        <w:rPr>
          <w:rFonts w:ascii="Arial" w:eastAsia="Times New Roman" w:hAnsi="Arial" w:cs="Arial"/>
          <w:color w:val="0070C0"/>
        </w:rPr>
        <w:t xml:space="preserve">Yes, The state must adhere to the Statewide Information Security Manual and other policies which can be found here &gt;&gt; </w:t>
      </w:r>
      <w:hyperlink r:id="rId8" w:history="1">
        <w:r w:rsidRPr="00781E66">
          <w:rPr>
            <w:rStyle w:val="Hyperlink"/>
            <w:rFonts w:ascii="Arial" w:eastAsia="Times New Roman" w:hAnsi="Arial" w:cs="Arial"/>
            <w:color w:val="467886"/>
          </w:rPr>
          <w:t>https://it.nc.gov/resources/state-it-policies</w:t>
        </w:r>
      </w:hyperlink>
    </w:p>
    <w:p w14:paraId="0F209046" w14:textId="77777777" w:rsidR="000E5CF4" w:rsidRPr="00781E66" w:rsidRDefault="000E5CF4" w:rsidP="000E5CF4">
      <w:pPr>
        <w:pStyle w:val="ListParagraph"/>
        <w:numPr>
          <w:ilvl w:val="0"/>
          <w:numId w:val="3"/>
        </w:numPr>
        <w:spacing w:line="276" w:lineRule="auto"/>
        <w:jc w:val="both"/>
        <w:rPr>
          <w:rFonts w:ascii="Arial" w:eastAsia="Times New Roman" w:hAnsi="Arial" w:cs="Arial"/>
          <w14:ligatures w14:val="none"/>
        </w:rPr>
      </w:pPr>
      <w:r w:rsidRPr="00781E66">
        <w:rPr>
          <w:rFonts w:ascii="Arial" w:eastAsia="Times New Roman" w:hAnsi="Arial" w:cs="Arial"/>
        </w:rPr>
        <w:t xml:space="preserve">Does the cybersecurity risk assessment need to account for both risks and controls, i.e. control library and risk register? </w:t>
      </w:r>
      <w:r w:rsidRPr="00781E66">
        <w:rPr>
          <w:rFonts w:ascii="Arial" w:eastAsia="Times New Roman" w:hAnsi="Arial" w:cs="Arial"/>
          <w:color w:val="0070C0"/>
        </w:rPr>
        <w:t>Yes, both.</w:t>
      </w:r>
    </w:p>
    <w:p w14:paraId="6F4B7E21" w14:textId="5609BF2B" w:rsidR="000E5CF4" w:rsidRPr="00781E66" w:rsidRDefault="000E5CF4" w:rsidP="000E5CF4">
      <w:pPr>
        <w:pStyle w:val="ListParagraph"/>
        <w:numPr>
          <w:ilvl w:val="0"/>
          <w:numId w:val="3"/>
        </w:numPr>
        <w:spacing w:line="276" w:lineRule="auto"/>
        <w:jc w:val="both"/>
        <w:rPr>
          <w:rFonts w:ascii="Arial" w:eastAsia="Times New Roman" w:hAnsi="Arial" w:cs="Arial"/>
        </w:rPr>
      </w:pPr>
      <w:r w:rsidRPr="00781E66">
        <w:rPr>
          <w:rFonts w:ascii="Arial" w:eastAsia="Times New Roman" w:hAnsi="Arial" w:cs="Arial"/>
        </w:rPr>
        <w:t xml:space="preserve">Is a risk hierarchy in scope? </w:t>
      </w:r>
      <w:r w:rsidR="002F6CCC" w:rsidRPr="00781E66">
        <w:rPr>
          <w:rFonts w:ascii="Arial" w:eastAsia="Times New Roman" w:hAnsi="Arial" w:cs="Arial"/>
          <w:color w:val="0070C0"/>
        </w:rPr>
        <w:t>Yes.</w:t>
      </w:r>
    </w:p>
    <w:p w14:paraId="3E32BABD" w14:textId="77777777" w:rsidR="000E5CF4" w:rsidRPr="00781E66" w:rsidRDefault="000E5CF4" w:rsidP="000E5CF4">
      <w:pPr>
        <w:jc w:val="both"/>
        <w:rPr>
          <w:rFonts w:ascii="Arial" w:hAnsi="Arial" w:cs="Arial"/>
        </w:rPr>
      </w:pPr>
      <w:r w:rsidRPr="00781E66">
        <w:rPr>
          <w:rFonts w:ascii="Arial" w:hAnsi="Arial" w:cs="Arial"/>
        </w:rPr>
        <w:lastRenderedPageBreak/>
        <w:t>Corrective Action Plan</w:t>
      </w:r>
    </w:p>
    <w:p w14:paraId="3B32BD27" w14:textId="77777777" w:rsidR="000E5CF4" w:rsidRPr="00781E66" w:rsidRDefault="000E5CF4" w:rsidP="00284909">
      <w:pPr>
        <w:pStyle w:val="ListParagraph"/>
        <w:numPr>
          <w:ilvl w:val="0"/>
          <w:numId w:val="4"/>
        </w:numPr>
        <w:spacing w:line="276" w:lineRule="auto"/>
        <w:ind w:left="648"/>
        <w:rPr>
          <w:rFonts w:ascii="Arial" w:eastAsia="Times New Roman" w:hAnsi="Arial" w:cs="Arial"/>
          <w:color w:val="0070C0"/>
        </w:rPr>
      </w:pPr>
      <w:r w:rsidRPr="00781E66">
        <w:rPr>
          <w:rFonts w:ascii="Arial" w:eastAsia="Times New Roman" w:hAnsi="Arial" w:cs="Arial"/>
        </w:rPr>
        <w:t>Is issues management centralized under a specific team or does each team handle their own issues management workflow?</w:t>
      </w:r>
      <w:r w:rsidRPr="00781E66">
        <w:rPr>
          <w:rFonts w:ascii="Arial" w:eastAsia="Times New Roman" w:hAnsi="Arial" w:cs="Arial"/>
          <w:color w:val="0070C0"/>
        </w:rPr>
        <w:t xml:space="preserve"> Currently, Incident management is handled by each team.</w:t>
      </w:r>
    </w:p>
    <w:p w14:paraId="58B9A3BD" w14:textId="77777777" w:rsidR="00970D60" w:rsidRPr="00781E66" w:rsidRDefault="00970D60" w:rsidP="00C52523">
      <w:pPr>
        <w:ind w:left="288"/>
        <w:rPr>
          <w:rFonts w:ascii="Arial" w:hAnsi="Arial" w:cs="Arial"/>
        </w:rPr>
      </w:pPr>
      <w:r w:rsidRPr="00781E66">
        <w:rPr>
          <w:rFonts w:ascii="Arial" w:hAnsi="Arial" w:cs="Arial"/>
        </w:rPr>
        <w:t>-----------------</w:t>
      </w:r>
    </w:p>
    <w:p w14:paraId="63696436" w14:textId="398EC55F" w:rsidR="00970D60" w:rsidRPr="00781E66" w:rsidRDefault="00DC30DA" w:rsidP="00C52523">
      <w:pPr>
        <w:ind w:left="288"/>
        <w:rPr>
          <w:rFonts w:ascii="Arial" w:hAnsi="Arial" w:cs="Arial"/>
          <w:color w:val="0070C0"/>
        </w:rPr>
      </w:pPr>
      <w:r w:rsidRPr="00781E66">
        <w:rPr>
          <w:rFonts w:ascii="Arial" w:hAnsi="Arial" w:cs="Arial"/>
        </w:rPr>
        <w:t xml:space="preserve">1. </w:t>
      </w:r>
      <w:r w:rsidR="00970D60" w:rsidRPr="00781E66">
        <w:rPr>
          <w:rFonts w:ascii="Arial" w:hAnsi="Arial" w:cs="Arial"/>
        </w:rPr>
        <w:t>Number of actively assessed vendors (both onboarding and reassessed) in a yearly basis;</w:t>
      </w:r>
      <w:r w:rsidR="00970D60" w:rsidRPr="00781E66">
        <w:rPr>
          <w:rFonts w:ascii="Arial" w:hAnsi="Arial" w:cs="Arial"/>
          <w:color w:val="1F497D"/>
        </w:rPr>
        <w:t xml:space="preserve"> </w:t>
      </w:r>
      <w:r w:rsidR="00970D60" w:rsidRPr="00781E66">
        <w:rPr>
          <w:rFonts w:ascii="Arial" w:hAnsi="Arial" w:cs="Arial"/>
        </w:rPr>
        <w:t>how many vendors this state would be assessing the risk of and managing in the desired solution</w:t>
      </w:r>
      <w:r w:rsidR="00970D60" w:rsidRPr="00781E66">
        <w:rPr>
          <w:rFonts w:ascii="Arial" w:hAnsi="Arial" w:cs="Arial"/>
          <w:color w:val="0070C0"/>
        </w:rPr>
        <w:t xml:space="preserve">. Unknown. I have requested an </w:t>
      </w:r>
      <w:r w:rsidR="00970D60" w:rsidRPr="00781E66">
        <w:rPr>
          <w:rFonts w:ascii="Arial" w:hAnsi="Arial" w:cs="Arial"/>
          <w:color w:val="0070C0"/>
          <w:u w:val="single"/>
        </w:rPr>
        <w:t>active</w:t>
      </w:r>
      <w:r w:rsidR="00970D60" w:rsidRPr="00781E66">
        <w:rPr>
          <w:rFonts w:ascii="Arial" w:hAnsi="Arial" w:cs="Arial"/>
          <w:color w:val="0070C0"/>
        </w:rPr>
        <w:t xml:space="preserve"> vendor count from our Procurement team. For the RFI response, use 150. </w:t>
      </w:r>
    </w:p>
    <w:p w14:paraId="4FE913EC" w14:textId="2D9C3DBE" w:rsidR="00DC30DA" w:rsidRPr="00781E66" w:rsidRDefault="00DC30DA" w:rsidP="00C52523">
      <w:pPr>
        <w:spacing w:after="0" w:line="240" w:lineRule="auto"/>
        <w:ind w:left="288"/>
        <w:rPr>
          <w:rFonts w:ascii="Arial" w:eastAsia="Times New Roman" w:hAnsi="Arial" w:cs="Arial"/>
        </w:rPr>
      </w:pPr>
      <w:r w:rsidRPr="00781E66">
        <w:rPr>
          <w:rFonts w:ascii="Arial" w:hAnsi="Arial" w:cs="Arial"/>
        </w:rPr>
        <w:t xml:space="preserve">2. </w:t>
      </w:r>
      <w:r w:rsidRPr="00781E66">
        <w:rPr>
          <w:rFonts w:ascii="Arial" w:eastAsia="Times New Roman" w:hAnsi="Arial" w:cs="Arial"/>
        </w:rPr>
        <w:t xml:space="preserve">How many risk/compliance practitioners would need access to the solution to manage and update risk, controls, etc., vs how many </w:t>
      </w:r>
      <w:proofErr w:type="gramStart"/>
      <w:r w:rsidRPr="00781E66">
        <w:rPr>
          <w:rFonts w:ascii="Arial" w:eastAsia="Times New Roman" w:hAnsi="Arial" w:cs="Arial"/>
        </w:rPr>
        <w:t>1</w:t>
      </w:r>
      <w:r w:rsidRPr="00781E66">
        <w:rPr>
          <w:rFonts w:ascii="Arial" w:eastAsia="Times New Roman" w:hAnsi="Arial" w:cs="Arial"/>
          <w:vertAlign w:val="superscript"/>
        </w:rPr>
        <w:t>st</w:t>
      </w:r>
      <w:proofErr w:type="gramEnd"/>
      <w:r w:rsidRPr="00781E66">
        <w:rPr>
          <w:rFonts w:ascii="Arial" w:eastAsia="Times New Roman" w:hAnsi="Arial" w:cs="Arial"/>
        </w:rPr>
        <w:t xml:space="preserve"> Line Owners (Business Owners / Process Owners / App Owners) responsible for Risk/Compliance on things they own</w:t>
      </w:r>
      <w:r w:rsidR="00716621" w:rsidRPr="00781E66">
        <w:rPr>
          <w:rFonts w:ascii="Arial" w:eastAsia="Times New Roman" w:hAnsi="Arial" w:cs="Arial"/>
        </w:rPr>
        <w:t>.</w:t>
      </w:r>
    </w:p>
    <w:p w14:paraId="3BAE192E" w14:textId="77777777" w:rsidR="00DC30DA" w:rsidRPr="00781E66" w:rsidRDefault="00DC30DA" w:rsidP="00C52523">
      <w:pPr>
        <w:ind w:left="288"/>
        <w:rPr>
          <w:rFonts w:ascii="Arial" w:hAnsi="Arial" w:cs="Arial"/>
          <w:color w:val="0070C0"/>
        </w:rPr>
      </w:pPr>
      <w:r w:rsidRPr="00781E66">
        <w:rPr>
          <w:rFonts w:ascii="Arial" w:hAnsi="Arial" w:cs="Arial"/>
          <w:color w:val="0070C0"/>
        </w:rPr>
        <w:t>Estimate 500 users (practitioners) and 200 1</w:t>
      </w:r>
      <w:r w:rsidRPr="00781E66">
        <w:rPr>
          <w:rFonts w:ascii="Arial" w:hAnsi="Arial" w:cs="Arial"/>
          <w:color w:val="0070C0"/>
          <w:vertAlign w:val="superscript"/>
        </w:rPr>
        <w:t>st</w:t>
      </w:r>
      <w:r w:rsidRPr="00781E66">
        <w:rPr>
          <w:rFonts w:ascii="Arial" w:hAnsi="Arial" w:cs="Arial"/>
          <w:color w:val="0070C0"/>
        </w:rPr>
        <w:t xml:space="preserve"> Line Owners.</w:t>
      </w:r>
    </w:p>
    <w:p w14:paraId="32291DE0" w14:textId="767625FC" w:rsidR="00DC30DA" w:rsidRPr="00781E66" w:rsidRDefault="00DC30DA" w:rsidP="00C52523">
      <w:pPr>
        <w:spacing w:after="0" w:line="240" w:lineRule="auto"/>
        <w:ind w:left="288"/>
        <w:rPr>
          <w:rFonts w:ascii="Arial" w:hAnsi="Arial" w:cs="Arial"/>
          <w:color w:val="0070C0"/>
        </w:rPr>
      </w:pPr>
      <w:r w:rsidRPr="00781E66">
        <w:rPr>
          <w:rFonts w:ascii="Arial" w:eastAsia="Times New Roman" w:hAnsi="Arial" w:cs="Arial"/>
        </w:rPr>
        <w:t xml:space="preserve">3. </w:t>
      </w:r>
      <w:r w:rsidRPr="00781E66">
        <w:rPr>
          <w:rFonts w:ascii="Arial" w:eastAsia="Times New Roman" w:hAnsi="Arial" w:cs="Arial"/>
        </w:rPr>
        <w:t xml:space="preserve">How many </w:t>
      </w:r>
      <w:proofErr w:type="gramStart"/>
      <w:r w:rsidRPr="00781E66">
        <w:rPr>
          <w:rFonts w:ascii="Arial" w:eastAsia="Times New Roman" w:hAnsi="Arial" w:cs="Arial"/>
        </w:rPr>
        <w:t>BIA</w:t>
      </w:r>
      <w:proofErr w:type="gramEnd"/>
      <w:r w:rsidRPr="00781E66">
        <w:rPr>
          <w:rFonts w:ascii="Arial" w:eastAsia="Times New Roman" w:hAnsi="Arial" w:cs="Arial"/>
        </w:rPr>
        <w:t xml:space="preserve"> and BCP owners vs individuals who would contribute to updating BIAs or responding to BIA task.</w:t>
      </w:r>
      <w:r w:rsidR="00716621" w:rsidRPr="00781E66">
        <w:rPr>
          <w:rFonts w:ascii="Arial" w:eastAsia="Times New Roman" w:hAnsi="Arial" w:cs="Arial"/>
        </w:rPr>
        <w:t xml:space="preserve">  </w:t>
      </w:r>
      <w:r w:rsidRPr="00781E66">
        <w:rPr>
          <w:rFonts w:ascii="Arial" w:hAnsi="Arial" w:cs="Arial"/>
          <w:color w:val="0070C0"/>
        </w:rPr>
        <w:t>Currently, there are ~50 BCP owners, and ~375 individuals that contribute to updates.</w:t>
      </w:r>
    </w:p>
    <w:p w14:paraId="44B03A60" w14:textId="77777777" w:rsidR="00716621" w:rsidRPr="00781E66" w:rsidRDefault="00716621" w:rsidP="00716621">
      <w:pPr>
        <w:spacing w:after="0" w:line="240" w:lineRule="auto"/>
        <w:rPr>
          <w:rFonts w:ascii="Arial" w:hAnsi="Arial" w:cs="Arial"/>
          <w:color w:val="0070C0"/>
        </w:rPr>
      </w:pPr>
    </w:p>
    <w:p w14:paraId="7E94E758" w14:textId="77777777" w:rsidR="00716621" w:rsidRPr="00781E66" w:rsidRDefault="00716621">
      <w:pPr>
        <w:rPr>
          <w:rFonts w:ascii="Arial" w:hAnsi="Arial" w:cs="Arial"/>
        </w:rPr>
      </w:pPr>
      <w:r w:rsidRPr="00781E66">
        <w:rPr>
          <w:rFonts w:ascii="Arial" w:hAnsi="Arial" w:cs="Arial"/>
        </w:rPr>
        <w:t>---------------</w:t>
      </w:r>
    </w:p>
    <w:p w14:paraId="402A23DC" w14:textId="77777777" w:rsidR="00B73064" w:rsidRPr="00781E66" w:rsidRDefault="00B73064" w:rsidP="00B73064">
      <w:pPr>
        <w:pStyle w:val="xmsolistparagraph"/>
        <w:numPr>
          <w:ilvl w:val="0"/>
          <w:numId w:val="8"/>
        </w:numPr>
        <w:rPr>
          <w:rFonts w:ascii="Arial" w:eastAsia="Times New Roman" w:hAnsi="Arial" w:cs="Arial"/>
          <w:sz w:val="24"/>
          <w:szCs w:val="24"/>
        </w:rPr>
      </w:pPr>
      <w:r w:rsidRPr="00781E66">
        <w:rPr>
          <w:rFonts w:ascii="Arial" w:eastAsia="Times New Roman" w:hAnsi="Arial" w:cs="Arial"/>
          <w:sz w:val="24"/>
          <w:szCs w:val="24"/>
        </w:rPr>
        <w:t>Do you prefer to run the solution on-prem or in the cloud? Given the statement of providing hardware, software....</w:t>
      </w:r>
    </w:p>
    <w:p w14:paraId="2BAE9008" w14:textId="77777777" w:rsidR="00B73064" w:rsidRPr="00781E66" w:rsidRDefault="00B73064" w:rsidP="00B73064">
      <w:pPr>
        <w:pStyle w:val="xmsolistparagraph"/>
        <w:ind w:left="360"/>
        <w:rPr>
          <w:rFonts w:ascii="Arial" w:hAnsi="Arial" w:cs="Arial"/>
          <w:color w:val="0070C0"/>
          <w:sz w:val="24"/>
          <w:szCs w:val="24"/>
        </w:rPr>
      </w:pPr>
      <w:r w:rsidRPr="00781E66">
        <w:rPr>
          <w:rFonts w:ascii="Arial" w:hAnsi="Arial" w:cs="Arial"/>
          <w:color w:val="0070C0"/>
          <w:sz w:val="24"/>
          <w:szCs w:val="24"/>
        </w:rPr>
        <w:t>NCDIT will review all proposed solutions to determine the best fit for the state.</w:t>
      </w:r>
    </w:p>
    <w:p w14:paraId="62D845F7" w14:textId="77777777" w:rsidR="00B73064" w:rsidRPr="00781E66" w:rsidRDefault="00B73064" w:rsidP="00B73064">
      <w:pPr>
        <w:pStyle w:val="xmsolistparagraph"/>
        <w:ind w:left="360"/>
        <w:rPr>
          <w:rFonts w:ascii="Arial" w:hAnsi="Arial" w:cs="Arial"/>
          <w:color w:val="0070C0"/>
          <w:sz w:val="24"/>
          <w:szCs w:val="24"/>
        </w:rPr>
      </w:pPr>
    </w:p>
    <w:p w14:paraId="1E010460" w14:textId="77777777" w:rsidR="00B73064" w:rsidRPr="00781E66" w:rsidRDefault="00B73064" w:rsidP="00B73064">
      <w:pPr>
        <w:pStyle w:val="xmsolistparagraph"/>
        <w:numPr>
          <w:ilvl w:val="0"/>
          <w:numId w:val="8"/>
        </w:numPr>
        <w:rPr>
          <w:rFonts w:ascii="Arial" w:eastAsia="Times New Roman" w:hAnsi="Arial" w:cs="Arial"/>
          <w:sz w:val="24"/>
          <w:szCs w:val="24"/>
        </w:rPr>
      </w:pPr>
      <w:r w:rsidRPr="00781E66">
        <w:rPr>
          <w:rFonts w:ascii="Arial" w:eastAsia="Times New Roman" w:hAnsi="Arial" w:cs="Arial"/>
          <w:sz w:val="24"/>
          <w:szCs w:val="24"/>
        </w:rPr>
        <w:t>Is BCM the priority of this project over the GRC functionality? Will the same department be running the BCM and the GRC product?</w:t>
      </w:r>
    </w:p>
    <w:p w14:paraId="2811A314" w14:textId="77777777" w:rsidR="00B73064" w:rsidRPr="00781E66" w:rsidRDefault="00B73064" w:rsidP="00B73064">
      <w:pPr>
        <w:pStyle w:val="xmsolistparagraph"/>
        <w:ind w:left="360"/>
        <w:rPr>
          <w:rFonts w:ascii="Arial" w:hAnsi="Arial" w:cs="Arial"/>
          <w:color w:val="0070C0"/>
          <w:sz w:val="24"/>
          <w:szCs w:val="24"/>
        </w:rPr>
      </w:pPr>
      <w:r w:rsidRPr="00781E66">
        <w:rPr>
          <w:rFonts w:ascii="Arial" w:hAnsi="Arial" w:cs="Arial"/>
          <w:color w:val="0070C0"/>
          <w:sz w:val="24"/>
          <w:szCs w:val="24"/>
        </w:rPr>
        <w:t>Both are a priority for the state. The same department will be running the BCM and the GRC products.</w:t>
      </w:r>
    </w:p>
    <w:p w14:paraId="47AA05B1" w14:textId="77777777" w:rsidR="00B73064" w:rsidRPr="00781E66" w:rsidRDefault="00B73064" w:rsidP="00B73064">
      <w:pPr>
        <w:pStyle w:val="xmsolistparagraph"/>
        <w:ind w:left="0"/>
        <w:rPr>
          <w:rFonts w:ascii="Arial" w:hAnsi="Arial" w:cs="Arial"/>
          <w:color w:val="1F497D"/>
          <w:sz w:val="24"/>
          <w:szCs w:val="24"/>
        </w:rPr>
      </w:pPr>
    </w:p>
    <w:p w14:paraId="60A91F74" w14:textId="77777777" w:rsidR="00B73064" w:rsidRPr="00781E66" w:rsidRDefault="00B73064" w:rsidP="00B73064">
      <w:pPr>
        <w:pStyle w:val="xmsolistparagraph"/>
        <w:numPr>
          <w:ilvl w:val="0"/>
          <w:numId w:val="8"/>
        </w:numPr>
        <w:rPr>
          <w:rFonts w:ascii="Arial" w:eastAsia="Times New Roman" w:hAnsi="Arial" w:cs="Arial"/>
          <w:sz w:val="24"/>
          <w:szCs w:val="24"/>
        </w:rPr>
      </w:pPr>
      <w:r w:rsidRPr="00781E66">
        <w:rPr>
          <w:rFonts w:ascii="Arial" w:eastAsia="Times New Roman" w:hAnsi="Arial" w:cs="Arial"/>
          <w:sz w:val="24"/>
          <w:szCs w:val="24"/>
        </w:rPr>
        <w:t xml:space="preserve">Is there a chance you want these products separately vs integrated? </w:t>
      </w:r>
    </w:p>
    <w:p w14:paraId="5328A245" w14:textId="77777777" w:rsidR="00B73064" w:rsidRPr="00781E66" w:rsidRDefault="00B73064" w:rsidP="00B73064">
      <w:pPr>
        <w:pStyle w:val="xmsolistparagraph"/>
        <w:ind w:left="360"/>
        <w:rPr>
          <w:rFonts w:ascii="Arial" w:hAnsi="Arial" w:cs="Arial"/>
          <w:color w:val="0070C0"/>
          <w:sz w:val="24"/>
          <w:szCs w:val="24"/>
        </w:rPr>
      </w:pPr>
      <w:r w:rsidRPr="00781E66">
        <w:rPr>
          <w:rFonts w:ascii="Arial" w:hAnsi="Arial" w:cs="Arial"/>
          <w:color w:val="0070C0"/>
          <w:sz w:val="24"/>
          <w:szCs w:val="24"/>
        </w:rPr>
        <w:t>This RFI is asking for a combined solution proposal; however, NCDIT may entertain separate solutions.</w:t>
      </w:r>
    </w:p>
    <w:p w14:paraId="58E617F1" w14:textId="77777777" w:rsidR="00B73064" w:rsidRPr="00781E66" w:rsidRDefault="00B73064" w:rsidP="00B73064">
      <w:pPr>
        <w:pStyle w:val="xmsolistparagraph"/>
        <w:ind w:left="0"/>
        <w:rPr>
          <w:rFonts w:ascii="Arial" w:hAnsi="Arial" w:cs="Arial"/>
          <w:color w:val="1F497D"/>
          <w:sz w:val="24"/>
          <w:szCs w:val="24"/>
        </w:rPr>
      </w:pPr>
    </w:p>
    <w:p w14:paraId="0E316174" w14:textId="77777777" w:rsidR="00B73064" w:rsidRPr="00781E66" w:rsidRDefault="00B73064" w:rsidP="00B73064">
      <w:pPr>
        <w:pStyle w:val="xmsolistparagraph"/>
        <w:numPr>
          <w:ilvl w:val="0"/>
          <w:numId w:val="8"/>
        </w:numPr>
        <w:rPr>
          <w:rFonts w:ascii="Arial" w:eastAsia="Times New Roman" w:hAnsi="Arial" w:cs="Arial"/>
          <w:sz w:val="24"/>
          <w:szCs w:val="24"/>
        </w:rPr>
      </w:pPr>
      <w:r w:rsidRPr="00781E66">
        <w:rPr>
          <w:rFonts w:ascii="Arial" w:eastAsia="Times New Roman" w:hAnsi="Arial" w:cs="Arial"/>
          <w:sz w:val="24"/>
          <w:szCs w:val="24"/>
        </w:rPr>
        <w:t>What kind of data are you looking for to migrate over to the new platform?</w:t>
      </w:r>
    </w:p>
    <w:p w14:paraId="17745E02" w14:textId="77777777" w:rsidR="00B73064" w:rsidRPr="00781E66" w:rsidRDefault="00B73064" w:rsidP="00B73064">
      <w:pPr>
        <w:pStyle w:val="xmsolistparagraph"/>
        <w:ind w:left="360"/>
        <w:rPr>
          <w:rFonts w:ascii="Arial" w:hAnsi="Arial" w:cs="Arial"/>
          <w:color w:val="0070C0"/>
          <w:sz w:val="24"/>
          <w:szCs w:val="24"/>
        </w:rPr>
      </w:pPr>
      <w:r w:rsidRPr="00781E66">
        <w:rPr>
          <w:rFonts w:ascii="Arial" w:hAnsi="Arial" w:cs="Arial"/>
          <w:color w:val="0070C0"/>
          <w:sz w:val="24"/>
          <w:szCs w:val="24"/>
        </w:rPr>
        <w:t xml:space="preserve">The ~55GB of data to be migrated can be exported via .CSV </w:t>
      </w:r>
    </w:p>
    <w:p w14:paraId="66473569" w14:textId="77777777" w:rsidR="00B73064" w:rsidRPr="00781E66" w:rsidRDefault="00B73064" w:rsidP="00B73064">
      <w:pPr>
        <w:pStyle w:val="xmsolistparagraph"/>
        <w:ind w:left="0"/>
        <w:rPr>
          <w:rFonts w:ascii="Arial" w:hAnsi="Arial" w:cs="Arial"/>
          <w:color w:val="1F497D"/>
          <w:sz w:val="24"/>
          <w:szCs w:val="24"/>
        </w:rPr>
      </w:pPr>
    </w:p>
    <w:p w14:paraId="54D8F04F" w14:textId="77777777" w:rsidR="00B73064" w:rsidRPr="00781E66" w:rsidRDefault="00B73064" w:rsidP="00B73064">
      <w:pPr>
        <w:pStyle w:val="xmsolistparagraph"/>
        <w:numPr>
          <w:ilvl w:val="0"/>
          <w:numId w:val="8"/>
        </w:numPr>
        <w:rPr>
          <w:rFonts w:ascii="Arial" w:eastAsia="Times New Roman" w:hAnsi="Arial" w:cs="Arial"/>
          <w:sz w:val="24"/>
          <w:szCs w:val="24"/>
        </w:rPr>
      </w:pPr>
      <w:r w:rsidRPr="00781E66">
        <w:rPr>
          <w:rFonts w:ascii="Arial" w:eastAsia="Times New Roman" w:hAnsi="Arial" w:cs="Arial"/>
          <w:sz w:val="24"/>
          <w:szCs w:val="24"/>
        </w:rPr>
        <w:t>Can you give a little more detail on the emergency notification requirements?</w:t>
      </w:r>
    </w:p>
    <w:p w14:paraId="2187E782" w14:textId="77777777" w:rsidR="00B73064" w:rsidRPr="00781E66" w:rsidRDefault="00B73064" w:rsidP="00893F1C">
      <w:pPr>
        <w:spacing w:before="120" w:after="120"/>
        <w:ind w:left="432"/>
        <w:rPr>
          <w:rFonts w:ascii="Arial" w:hAnsi="Arial" w:cs="Arial"/>
          <w:color w:val="0070C0"/>
        </w:rPr>
      </w:pPr>
      <w:r w:rsidRPr="00781E66">
        <w:rPr>
          <w:rFonts w:ascii="Arial" w:hAnsi="Arial" w:cs="Arial"/>
          <w:color w:val="0070C0"/>
        </w:rPr>
        <w:t xml:space="preserve">The emergency notification system will be used to provide a communication channel with state executive branch agency’s employees. It will not be used as a mass notification system for residents within NC. Notifications will be time sensitive </w:t>
      </w:r>
      <w:r w:rsidRPr="00781E66">
        <w:rPr>
          <w:rFonts w:ascii="Arial" w:hAnsi="Arial" w:cs="Arial"/>
          <w:color w:val="0070C0"/>
        </w:rPr>
        <w:lastRenderedPageBreak/>
        <w:t>and may include weather alerts, emergency messages such as a tornado warning or active assailant, requests for quick response meetings, and basically anything pertaining to life safety matters. There is no intent to use the emergency notification system for messages that are not time sensitive such as a request to update plans or meeting reminders.</w:t>
      </w:r>
    </w:p>
    <w:p w14:paraId="1B818B26" w14:textId="4F0B4F84" w:rsidR="00716621" w:rsidRPr="00781E66" w:rsidRDefault="008914EE" w:rsidP="00716621">
      <w:pPr>
        <w:spacing w:after="0" w:line="240" w:lineRule="auto"/>
        <w:rPr>
          <w:rFonts w:ascii="Arial" w:hAnsi="Arial" w:cs="Arial"/>
        </w:rPr>
      </w:pPr>
      <w:r w:rsidRPr="00781E66">
        <w:rPr>
          <w:rFonts w:ascii="Arial" w:hAnsi="Arial" w:cs="Arial"/>
        </w:rPr>
        <w:t>---------------</w:t>
      </w:r>
    </w:p>
    <w:p w14:paraId="0389395C" w14:textId="20D784D6" w:rsidR="00013AB8" w:rsidRPr="00781E66" w:rsidRDefault="00013AB8" w:rsidP="009E2D0D">
      <w:pPr>
        <w:pStyle w:val="ListParagraph"/>
        <w:numPr>
          <w:ilvl w:val="0"/>
          <w:numId w:val="11"/>
        </w:numPr>
        <w:spacing w:after="0" w:line="240" w:lineRule="auto"/>
        <w:contextualSpacing w:val="0"/>
        <w:rPr>
          <w:rFonts w:ascii="Arial" w:eastAsia="Times New Roman" w:hAnsi="Arial" w:cs="Arial"/>
        </w:rPr>
      </w:pPr>
      <w:r w:rsidRPr="00781E66">
        <w:rPr>
          <w:rFonts w:ascii="Arial" w:eastAsia="Times New Roman" w:hAnsi="Arial" w:cs="Arial"/>
        </w:rPr>
        <w:t>Ultimately, is NCDIT seeking a list of recommendations of tools, technology implementations, and/or products intended to handle Business Continuity Management (BCM) and Governance, Risk, and Compliance (GRC)?</w:t>
      </w:r>
      <w:r w:rsidRPr="00781E66">
        <w:rPr>
          <w:rFonts w:ascii="Arial" w:eastAsia="Times New Roman" w:hAnsi="Arial" w:cs="Arial"/>
          <w:color w:val="1F497D"/>
        </w:rPr>
        <w:t xml:space="preserve"> </w:t>
      </w:r>
      <w:r w:rsidR="009E2D0D" w:rsidRPr="00781E66">
        <w:rPr>
          <w:rFonts w:ascii="Arial" w:eastAsia="Times New Roman" w:hAnsi="Arial" w:cs="Arial"/>
          <w:color w:val="1F497D"/>
        </w:rPr>
        <w:t xml:space="preserve"> </w:t>
      </w:r>
      <w:r w:rsidRPr="00781E66">
        <w:rPr>
          <w:rFonts w:ascii="Arial" w:hAnsi="Arial" w:cs="Arial"/>
          <w:color w:val="0070C0"/>
        </w:rPr>
        <w:t>Yes</w:t>
      </w:r>
    </w:p>
    <w:p w14:paraId="426A3A4A" w14:textId="77777777" w:rsidR="00013AB8" w:rsidRPr="00781E66" w:rsidRDefault="00013AB8" w:rsidP="009E2D0D">
      <w:pPr>
        <w:pStyle w:val="ListParagraph"/>
        <w:numPr>
          <w:ilvl w:val="1"/>
          <w:numId w:val="11"/>
        </w:numPr>
        <w:spacing w:after="0" w:line="240" w:lineRule="auto"/>
        <w:contextualSpacing w:val="0"/>
        <w:rPr>
          <w:rFonts w:ascii="Arial" w:eastAsia="Times New Roman" w:hAnsi="Arial" w:cs="Arial"/>
        </w:rPr>
      </w:pPr>
      <w:r w:rsidRPr="00781E66">
        <w:rPr>
          <w:rFonts w:ascii="Arial" w:eastAsia="Times New Roman" w:hAnsi="Arial" w:cs="Arial"/>
        </w:rPr>
        <w:t>If so, is NCDIT seeking two (2) distinct solutions or a solution with BCM capabilities overlayed on GRC solutions?</w:t>
      </w:r>
    </w:p>
    <w:p w14:paraId="004B07BF" w14:textId="77777777" w:rsidR="00013AB8" w:rsidRPr="00781E66" w:rsidRDefault="00013AB8" w:rsidP="009E2D0D">
      <w:pPr>
        <w:pStyle w:val="ListParagraph"/>
        <w:rPr>
          <w:rFonts w:ascii="Arial" w:hAnsi="Arial" w:cs="Arial"/>
          <w:color w:val="0070C0"/>
        </w:rPr>
      </w:pPr>
      <w:r w:rsidRPr="00781E66">
        <w:rPr>
          <w:rFonts w:ascii="Arial" w:hAnsi="Arial" w:cs="Arial"/>
          <w:color w:val="0070C0"/>
        </w:rPr>
        <w:t>NCDIT will evaluate the proposed solutions to determine the best fit for the state. A decision has not yet been made as to having one combined or two separate solutions.</w:t>
      </w:r>
    </w:p>
    <w:p w14:paraId="42B80961" w14:textId="77777777" w:rsidR="009E2D0D" w:rsidRPr="00781E66" w:rsidRDefault="009E2D0D" w:rsidP="009E2D0D">
      <w:pPr>
        <w:pStyle w:val="ListParagraph"/>
        <w:rPr>
          <w:rFonts w:ascii="Arial" w:hAnsi="Arial" w:cs="Arial"/>
          <w:color w:val="0070C0"/>
        </w:rPr>
      </w:pPr>
    </w:p>
    <w:p w14:paraId="7330FBCD" w14:textId="77777777" w:rsidR="00013AB8" w:rsidRPr="00781E66" w:rsidRDefault="00013AB8" w:rsidP="009E2D0D">
      <w:pPr>
        <w:pStyle w:val="ListParagraph"/>
        <w:numPr>
          <w:ilvl w:val="0"/>
          <w:numId w:val="11"/>
        </w:numPr>
        <w:spacing w:after="0" w:line="240" w:lineRule="auto"/>
        <w:contextualSpacing w:val="0"/>
        <w:rPr>
          <w:rFonts w:ascii="Arial" w:eastAsia="Times New Roman" w:hAnsi="Arial" w:cs="Arial"/>
        </w:rPr>
      </w:pPr>
      <w:r w:rsidRPr="00781E66">
        <w:rPr>
          <w:rFonts w:ascii="Arial" w:eastAsia="Times New Roman" w:hAnsi="Arial" w:cs="Arial"/>
        </w:rPr>
        <w:t>Is there a preferred vendor model NCDIT is seeking (e.g., Fully Managed, Co-Managed, Fully Outsourced)?</w:t>
      </w:r>
    </w:p>
    <w:p w14:paraId="3938DD30" w14:textId="77777777" w:rsidR="00013AB8" w:rsidRPr="00781E66" w:rsidRDefault="00013AB8" w:rsidP="009E2D0D">
      <w:pPr>
        <w:pStyle w:val="ListParagraph"/>
        <w:rPr>
          <w:rFonts w:ascii="Arial" w:hAnsi="Arial" w:cs="Arial"/>
          <w:color w:val="0070C0"/>
        </w:rPr>
      </w:pPr>
      <w:r w:rsidRPr="00781E66">
        <w:rPr>
          <w:rFonts w:ascii="Arial" w:hAnsi="Arial" w:cs="Arial"/>
          <w:color w:val="0070C0"/>
        </w:rPr>
        <w:t>There is not a preferred vendor model.</w:t>
      </w:r>
    </w:p>
    <w:p w14:paraId="251BBBD0" w14:textId="77777777" w:rsidR="009E2D0D" w:rsidRPr="00781E66" w:rsidRDefault="009E2D0D" w:rsidP="009E2D0D">
      <w:pPr>
        <w:pStyle w:val="ListParagraph"/>
        <w:rPr>
          <w:rFonts w:ascii="Arial" w:hAnsi="Arial" w:cs="Arial"/>
          <w:color w:val="0070C0"/>
        </w:rPr>
      </w:pPr>
    </w:p>
    <w:p w14:paraId="332123E3" w14:textId="77777777" w:rsidR="00013AB8" w:rsidRPr="00781E66" w:rsidRDefault="00013AB8" w:rsidP="009E2D0D">
      <w:pPr>
        <w:pStyle w:val="ListParagraph"/>
        <w:numPr>
          <w:ilvl w:val="0"/>
          <w:numId w:val="11"/>
        </w:numPr>
        <w:spacing w:after="0" w:line="240" w:lineRule="auto"/>
        <w:contextualSpacing w:val="0"/>
        <w:rPr>
          <w:rFonts w:ascii="Arial" w:eastAsia="Times New Roman" w:hAnsi="Arial" w:cs="Arial"/>
        </w:rPr>
      </w:pPr>
      <w:r w:rsidRPr="00781E66">
        <w:rPr>
          <w:rFonts w:ascii="Arial" w:eastAsia="Times New Roman" w:hAnsi="Arial" w:cs="Arial"/>
        </w:rPr>
        <w:t>How is NCDIT presently managing these BCM and GRC activities? What existing tools and processes are in-place?</w:t>
      </w:r>
    </w:p>
    <w:p w14:paraId="196A777C" w14:textId="77777777" w:rsidR="00013AB8" w:rsidRPr="00781E66" w:rsidRDefault="00013AB8" w:rsidP="009E2D0D">
      <w:pPr>
        <w:pStyle w:val="ListParagraph"/>
        <w:rPr>
          <w:rFonts w:ascii="Arial" w:hAnsi="Arial" w:cs="Arial"/>
          <w:color w:val="0070C0"/>
        </w:rPr>
      </w:pPr>
      <w:r w:rsidRPr="00781E66">
        <w:rPr>
          <w:rFonts w:ascii="Arial" w:hAnsi="Arial" w:cs="Arial"/>
          <w:color w:val="0070C0"/>
        </w:rPr>
        <w:t>NCDIT is presently using Assurance CM and Assurance NM for BCM. NCDIT does not yet have a standard solution for GRC in place.</w:t>
      </w:r>
    </w:p>
    <w:p w14:paraId="1257AB85" w14:textId="77777777" w:rsidR="00BC7BC0" w:rsidRPr="00781E66" w:rsidRDefault="00BC7BC0" w:rsidP="009E2D0D">
      <w:pPr>
        <w:pStyle w:val="ListParagraph"/>
        <w:rPr>
          <w:rFonts w:ascii="Arial" w:hAnsi="Arial" w:cs="Arial"/>
          <w:color w:val="0070C0"/>
        </w:rPr>
      </w:pPr>
    </w:p>
    <w:p w14:paraId="7477BCA1" w14:textId="77777777" w:rsidR="00013AB8" w:rsidRPr="00781E66" w:rsidRDefault="00013AB8" w:rsidP="009E2D0D">
      <w:pPr>
        <w:pStyle w:val="ListParagraph"/>
        <w:numPr>
          <w:ilvl w:val="0"/>
          <w:numId w:val="11"/>
        </w:numPr>
        <w:spacing w:after="0" w:line="240" w:lineRule="auto"/>
        <w:contextualSpacing w:val="0"/>
        <w:rPr>
          <w:rFonts w:ascii="Arial" w:eastAsia="Times New Roman" w:hAnsi="Arial" w:cs="Arial"/>
        </w:rPr>
      </w:pPr>
      <w:r w:rsidRPr="00781E66">
        <w:rPr>
          <w:rFonts w:ascii="Arial" w:eastAsia="Times New Roman" w:hAnsi="Arial" w:cs="Arial"/>
        </w:rPr>
        <w:t xml:space="preserve">What </w:t>
      </w:r>
      <w:proofErr w:type="gramStart"/>
      <w:r w:rsidRPr="00781E66">
        <w:rPr>
          <w:rFonts w:ascii="Arial" w:eastAsia="Times New Roman" w:hAnsi="Arial" w:cs="Arial"/>
        </w:rPr>
        <w:t>are</w:t>
      </w:r>
      <w:proofErr w:type="gramEnd"/>
      <w:r w:rsidRPr="00781E66">
        <w:rPr>
          <w:rFonts w:ascii="Arial" w:eastAsia="Times New Roman" w:hAnsi="Arial" w:cs="Arial"/>
        </w:rPr>
        <w:t xml:space="preserve"> the known compliance, legal, regulatory, and privacy requirements NCDIT needs to abide by?</w:t>
      </w:r>
    </w:p>
    <w:p w14:paraId="308C656C" w14:textId="77777777" w:rsidR="00013AB8" w:rsidRPr="00781E66" w:rsidRDefault="00013AB8" w:rsidP="00BC7BC0">
      <w:pPr>
        <w:pStyle w:val="ListParagraph"/>
        <w:rPr>
          <w:rFonts w:ascii="Arial" w:hAnsi="Arial" w:cs="Arial"/>
          <w:color w:val="0070C0"/>
        </w:rPr>
      </w:pPr>
      <w:r w:rsidRPr="00781E66">
        <w:rPr>
          <w:rFonts w:ascii="Arial" w:hAnsi="Arial" w:cs="Arial"/>
          <w:color w:val="0070C0"/>
        </w:rPr>
        <w:t xml:space="preserve">The state must adhere to the Statewide Information Security Manual and other policies which can be found here &gt;&gt; </w:t>
      </w:r>
      <w:hyperlink r:id="rId9" w:history="1">
        <w:r w:rsidRPr="00781E66">
          <w:rPr>
            <w:rStyle w:val="Hyperlink"/>
            <w:rFonts w:ascii="Arial" w:hAnsi="Arial" w:cs="Arial"/>
          </w:rPr>
          <w:t>https://it.nc.gov/resources/state-it-policies</w:t>
        </w:r>
      </w:hyperlink>
    </w:p>
    <w:p w14:paraId="23D867D7" w14:textId="6E6BD724" w:rsidR="00970D60" w:rsidRPr="00781E66" w:rsidRDefault="00970D60">
      <w:pPr>
        <w:rPr>
          <w:rFonts w:ascii="Arial" w:hAnsi="Arial" w:cs="Arial"/>
        </w:rPr>
      </w:pPr>
    </w:p>
    <w:sectPr w:rsidR="00970D60" w:rsidRPr="00781E66">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256B740" w14:textId="77777777" w:rsidR="00963D76" w:rsidRDefault="00963D76" w:rsidP="003817D4">
      <w:pPr>
        <w:spacing w:after="0" w:line="240" w:lineRule="auto"/>
      </w:pPr>
      <w:r>
        <w:separator/>
      </w:r>
    </w:p>
  </w:endnote>
  <w:endnote w:type="continuationSeparator" w:id="0">
    <w:p w14:paraId="355FE2E4" w14:textId="77777777" w:rsidR="00963D76" w:rsidRDefault="00963D76" w:rsidP="003817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5897958" w14:textId="77777777" w:rsidR="00963D76" w:rsidRDefault="00963D76" w:rsidP="003817D4">
      <w:pPr>
        <w:spacing w:after="0" w:line="240" w:lineRule="auto"/>
      </w:pPr>
      <w:r>
        <w:separator/>
      </w:r>
    </w:p>
  </w:footnote>
  <w:footnote w:type="continuationSeparator" w:id="0">
    <w:p w14:paraId="09907E2F" w14:textId="77777777" w:rsidR="00963D76" w:rsidRDefault="00963D76" w:rsidP="003817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372947" w14:textId="3D2D6030" w:rsidR="003817D4" w:rsidRPr="003B1494" w:rsidRDefault="003817D4" w:rsidP="003817D4">
    <w:pPr>
      <w:shd w:val="clear" w:color="auto" w:fill="FFFFFF"/>
      <w:spacing w:after="0" w:line="420" w:lineRule="atLeast"/>
      <w:outlineLvl w:val="0"/>
      <w:rPr>
        <w:rFonts w:ascii="Segoe UI" w:eastAsia="Times New Roman" w:hAnsi="Segoe UI" w:cs="Segoe UI"/>
        <w:b/>
        <w:bCs/>
        <w:color w:val="242424"/>
        <w:kern w:val="36"/>
        <w:sz w:val="30"/>
        <w:szCs w:val="30"/>
        <w14:ligatures w14:val="none"/>
      </w:rPr>
    </w:pPr>
    <w:r w:rsidRPr="003B1494">
      <w:rPr>
        <w:rFonts w:ascii="Segoe UI" w:eastAsia="Times New Roman" w:hAnsi="Segoe UI" w:cs="Segoe UI"/>
        <w:b/>
        <w:bCs/>
        <w:color w:val="242424"/>
        <w:kern w:val="36"/>
        <w:sz w:val="30"/>
        <w:szCs w:val="30"/>
        <w14:ligatures w14:val="none"/>
      </w:rPr>
      <w:t xml:space="preserve">Business Continuity Management </w:t>
    </w:r>
    <w:r>
      <w:rPr>
        <w:rFonts w:ascii="Segoe UI" w:eastAsia="Times New Roman" w:hAnsi="Segoe UI" w:cs="Segoe UI"/>
        <w:b/>
        <w:bCs/>
        <w:color w:val="242424"/>
        <w:kern w:val="36"/>
        <w:sz w:val="30"/>
        <w:szCs w:val="30"/>
        <w14:ligatures w14:val="none"/>
      </w:rPr>
      <w:t>and Governance, Risk, and Compliance RFI - Addend</w:t>
    </w:r>
    <w:r w:rsidRPr="003B1494">
      <w:rPr>
        <w:rFonts w:ascii="Segoe UI" w:eastAsia="Times New Roman" w:hAnsi="Segoe UI" w:cs="Segoe UI"/>
        <w:b/>
        <w:bCs/>
        <w:color w:val="242424"/>
        <w:kern w:val="36"/>
        <w:sz w:val="30"/>
        <w:szCs w:val="30"/>
        <w14:ligatures w14:val="none"/>
      </w:rPr>
      <w:t xml:space="preserve">um - </w:t>
    </w:r>
    <w:r>
      <w:rPr>
        <w:rFonts w:ascii="Segoe UI" w:eastAsia="Times New Roman" w:hAnsi="Segoe UI" w:cs="Segoe UI"/>
        <w:b/>
        <w:bCs/>
        <w:color w:val="242424"/>
        <w:kern w:val="36"/>
        <w:sz w:val="30"/>
        <w:szCs w:val="30"/>
        <w14:ligatures w14:val="none"/>
      </w:rPr>
      <w:t>1</w:t>
    </w:r>
  </w:p>
  <w:p w14:paraId="20795FDE" w14:textId="77777777" w:rsidR="003817D4" w:rsidRDefault="003817D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0D02A80"/>
    <w:multiLevelType w:val="hybridMultilevel"/>
    <w:tmpl w:val="3F5E6BD8"/>
    <w:lvl w:ilvl="0" w:tplc="FFFFFFF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14AB150B"/>
    <w:multiLevelType w:val="hybridMultilevel"/>
    <w:tmpl w:val="7D129F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2A0654C8"/>
    <w:multiLevelType w:val="hybridMultilevel"/>
    <w:tmpl w:val="724A0A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B970462"/>
    <w:multiLevelType w:val="hybridMultilevel"/>
    <w:tmpl w:val="7D129F2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57BB62EE"/>
    <w:multiLevelType w:val="hybridMultilevel"/>
    <w:tmpl w:val="0A84D02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15:restartNumberingAfterBreak="0">
    <w:nsid w:val="615422C9"/>
    <w:multiLevelType w:val="hybridMultilevel"/>
    <w:tmpl w:val="13BC72DC"/>
    <w:lvl w:ilvl="0" w:tplc="FFFFFFFF">
      <w:start w:val="1"/>
      <w:numFmt w:val="decimal"/>
      <w:lvlText w:val="%1."/>
      <w:lvlJc w:val="left"/>
      <w:pPr>
        <w:ind w:left="720" w:hanging="360"/>
      </w:pPr>
    </w:lvl>
    <w:lvl w:ilvl="1" w:tplc="0409000F">
      <w:start w:val="1"/>
      <w:numFmt w:val="decimal"/>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 w15:restartNumberingAfterBreak="0">
    <w:nsid w:val="6C737FD2"/>
    <w:multiLevelType w:val="hybridMultilevel"/>
    <w:tmpl w:val="CA769528"/>
    <w:lvl w:ilvl="0" w:tplc="C4987C8A">
      <w:start w:val="1"/>
      <w:numFmt w:val="decimal"/>
      <w:lvlText w:val="%1."/>
      <w:lvlJc w:val="left"/>
      <w:pPr>
        <w:ind w:left="720" w:hanging="360"/>
      </w:pPr>
    </w:lvl>
    <w:lvl w:ilvl="1" w:tplc="5882E392">
      <w:start w:val="1"/>
      <w:numFmt w:val="lowerLetter"/>
      <w:lvlText w:val="%2."/>
      <w:lvlJc w:val="left"/>
      <w:pPr>
        <w:ind w:left="1440" w:hanging="360"/>
      </w:pPr>
    </w:lvl>
    <w:lvl w:ilvl="2" w:tplc="D67C1468">
      <w:start w:val="1"/>
      <w:numFmt w:val="lowerRoman"/>
      <w:lvlText w:val="%3."/>
      <w:lvlJc w:val="right"/>
      <w:pPr>
        <w:ind w:left="2160" w:hanging="180"/>
      </w:pPr>
    </w:lvl>
    <w:lvl w:ilvl="3" w:tplc="5DA86570">
      <w:start w:val="1"/>
      <w:numFmt w:val="decimal"/>
      <w:lvlText w:val="%4."/>
      <w:lvlJc w:val="left"/>
      <w:pPr>
        <w:ind w:left="2880" w:hanging="360"/>
      </w:pPr>
    </w:lvl>
    <w:lvl w:ilvl="4" w:tplc="12C8BF4C">
      <w:start w:val="1"/>
      <w:numFmt w:val="lowerLetter"/>
      <w:lvlText w:val="%5."/>
      <w:lvlJc w:val="left"/>
      <w:pPr>
        <w:ind w:left="3600" w:hanging="360"/>
      </w:pPr>
    </w:lvl>
    <w:lvl w:ilvl="5" w:tplc="6680CEA6">
      <w:start w:val="1"/>
      <w:numFmt w:val="lowerRoman"/>
      <w:lvlText w:val="%6."/>
      <w:lvlJc w:val="right"/>
      <w:pPr>
        <w:ind w:left="4320" w:hanging="180"/>
      </w:pPr>
    </w:lvl>
    <w:lvl w:ilvl="6" w:tplc="665AEC5A">
      <w:start w:val="1"/>
      <w:numFmt w:val="decimal"/>
      <w:lvlText w:val="%7."/>
      <w:lvlJc w:val="left"/>
      <w:pPr>
        <w:ind w:left="5040" w:hanging="360"/>
      </w:pPr>
    </w:lvl>
    <w:lvl w:ilvl="7" w:tplc="C10A4308">
      <w:start w:val="1"/>
      <w:numFmt w:val="lowerLetter"/>
      <w:lvlText w:val="%8."/>
      <w:lvlJc w:val="left"/>
      <w:pPr>
        <w:ind w:left="5760" w:hanging="360"/>
      </w:pPr>
    </w:lvl>
    <w:lvl w:ilvl="8" w:tplc="FC2A847C">
      <w:start w:val="1"/>
      <w:numFmt w:val="lowerRoman"/>
      <w:lvlText w:val="%9."/>
      <w:lvlJc w:val="right"/>
      <w:pPr>
        <w:ind w:left="6480" w:hanging="180"/>
      </w:pPr>
    </w:lvl>
  </w:abstractNum>
  <w:abstractNum w:abstractNumId="7" w15:restartNumberingAfterBreak="0">
    <w:nsid w:val="7131284A"/>
    <w:multiLevelType w:val="hybridMultilevel"/>
    <w:tmpl w:val="CD4C96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76213074"/>
    <w:multiLevelType w:val="multilevel"/>
    <w:tmpl w:val="1082CAE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1994417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3211544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65865228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76714336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72672987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36209740">
    <w:abstractNumId w:val="0"/>
  </w:num>
  <w:num w:numId="7" w16cid:durableId="664355370">
    <w:abstractNumId w:val="5"/>
  </w:num>
  <w:num w:numId="8" w16cid:durableId="15274484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937057400">
    <w:abstractNumId w:val="7"/>
    <w:lvlOverride w:ilvl="0"/>
    <w:lvlOverride w:ilvl="1"/>
    <w:lvlOverride w:ilvl="2"/>
    <w:lvlOverride w:ilvl="3"/>
    <w:lvlOverride w:ilvl="4"/>
    <w:lvlOverride w:ilvl="5"/>
    <w:lvlOverride w:ilvl="6"/>
    <w:lvlOverride w:ilvl="7"/>
    <w:lvlOverride w:ilvl="8"/>
  </w:num>
  <w:num w:numId="10" w16cid:durableId="105929868">
    <w:abstractNumId w:val="7"/>
  </w:num>
  <w:num w:numId="11" w16cid:durableId="105781806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17D4"/>
    <w:rsid w:val="00013AB8"/>
    <w:rsid w:val="000E5CF4"/>
    <w:rsid w:val="00284909"/>
    <w:rsid w:val="002F6CCC"/>
    <w:rsid w:val="003817D4"/>
    <w:rsid w:val="00716621"/>
    <w:rsid w:val="00781E66"/>
    <w:rsid w:val="008914EE"/>
    <w:rsid w:val="00893F1C"/>
    <w:rsid w:val="00963D76"/>
    <w:rsid w:val="00970D60"/>
    <w:rsid w:val="009E2D0D"/>
    <w:rsid w:val="00AC4337"/>
    <w:rsid w:val="00B73064"/>
    <w:rsid w:val="00B96106"/>
    <w:rsid w:val="00BC7BC0"/>
    <w:rsid w:val="00C52523"/>
    <w:rsid w:val="00DC30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1350A"/>
  <w15:chartTrackingRefBased/>
  <w15:docId w15:val="{89F1F766-4900-41C1-8993-0A08BD7B61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817D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817D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817D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817D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817D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817D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817D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817D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817D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17D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817D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817D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817D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817D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817D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817D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817D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817D4"/>
    <w:rPr>
      <w:rFonts w:eastAsiaTheme="majorEastAsia" w:cstheme="majorBidi"/>
      <w:color w:val="272727" w:themeColor="text1" w:themeTint="D8"/>
    </w:rPr>
  </w:style>
  <w:style w:type="paragraph" w:styleId="Title">
    <w:name w:val="Title"/>
    <w:basedOn w:val="Normal"/>
    <w:next w:val="Normal"/>
    <w:link w:val="TitleChar"/>
    <w:uiPriority w:val="10"/>
    <w:qFormat/>
    <w:rsid w:val="003817D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817D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817D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817D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817D4"/>
    <w:pPr>
      <w:spacing w:before="160"/>
      <w:jc w:val="center"/>
    </w:pPr>
    <w:rPr>
      <w:i/>
      <w:iCs/>
      <w:color w:val="404040" w:themeColor="text1" w:themeTint="BF"/>
    </w:rPr>
  </w:style>
  <w:style w:type="character" w:customStyle="1" w:styleId="QuoteChar">
    <w:name w:val="Quote Char"/>
    <w:basedOn w:val="DefaultParagraphFont"/>
    <w:link w:val="Quote"/>
    <w:uiPriority w:val="29"/>
    <w:rsid w:val="003817D4"/>
    <w:rPr>
      <w:i/>
      <w:iCs/>
      <w:color w:val="404040" w:themeColor="text1" w:themeTint="BF"/>
    </w:rPr>
  </w:style>
  <w:style w:type="paragraph" w:styleId="ListParagraph">
    <w:name w:val="List Paragraph"/>
    <w:basedOn w:val="Normal"/>
    <w:uiPriority w:val="34"/>
    <w:qFormat/>
    <w:rsid w:val="003817D4"/>
    <w:pPr>
      <w:ind w:left="720"/>
      <w:contextualSpacing/>
    </w:pPr>
  </w:style>
  <w:style w:type="character" w:styleId="IntenseEmphasis">
    <w:name w:val="Intense Emphasis"/>
    <w:basedOn w:val="DefaultParagraphFont"/>
    <w:uiPriority w:val="21"/>
    <w:qFormat/>
    <w:rsid w:val="003817D4"/>
    <w:rPr>
      <w:i/>
      <w:iCs/>
      <w:color w:val="0F4761" w:themeColor="accent1" w:themeShade="BF"/>
    </w:rPr>
  </w:style>
  <w:style w:type="paragraph" w:styleId="IntenseQuote">
    <w:name w:val="Intense Quote"/>
    <w:basedOn w:val="Normal"/>
    <w:next w:val="Normal"/>
    <w:link w:val="IntenseQuoteChar"/>
    <w:uiPriority w:val="30"/>
    <w:qFormat/>
    <w:rsid w:val="003817D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817D4"/>
    <w:rPr>
      <w:i/>
      <w:iCs/>
      <w:color w:val="0F4761" w:themeColor="accent1" w:themeShade="BF"/>
    </w:rPr>
  </w:style>
  <w:style w:type="character" w:styleId="IntenseReference">
    <w:name w:val="Intense Reference"/>
    <w:basedOn w:val="DefaultParagraphFont"/>
    <w:uiPriority w:val="32"/>
    <w:qFormat/>
    <w:rsid w:val="003817D4"/>
    <w:rPr>
      <w:b/>
      <w:bCs/>
      <w:smallCaps/>
      <w:color w:val="0F4761" w:themeColor="accent1" w:themeShade="BF"/>
      <w:spacing w:val="5"/>
    </w:rPr>
  </w:style>
  <w:style w:type="paragraph" w:styleId="Header">
    <w:name w:val="header"/>
    <w:basedOn w:val="Normal"/>
    <w:link w:val="HeaderChar"/>
    <w:uiPriority w:val="99"/>
    <w:unhideWhenUsed/>
    <w:rsid w:val="003817D4"/>
    <w:pPr>
      <w:tabs>
        <w:tab w:val="center" w:pos="4680"/>
        <w:tab w:val="right" w:pos="9360"/>
      </w:tabs>
      <w:spacing w:after="0" w:line="240" w:lineRule="auto"/>
    </w:pPr>
  </w:style>
  <w:style w:type="character" w:customStyle="1" w:styleId="HeaderChar">
    <w:name w:val="Header Char"/>
    <w:basedOn w:val="DefaultParagraphFont"/>
    <w:link w:val="Header"/>
    <w:uiPriority w:val="99"/>
    <w:rsid w:val="003817D4"/>
  </w:style>
  <w:style w:type="paragraph" w:styleId="Footer">
    <w:name w:val="footer"/>
    <w:basedOn w:val="Normal"/>
    <w:link w:val="FooterChar"/>
    <w:uiPriority w:val="99"/>
    <w:unhideWhenUsed/>
    <w:rsid w:val="003817D4"/>
    <w:pPr>
      <w:tabs>
        <w:tab w:val="center" w:pos="4680"/>
        <w:tab w:val="right" w:pos="9360"/>
      </w:tabs>
      <w:spacing w:after="0" w:line="240" w:lineRule="auto"/>
    </w:pPr>
  </w:style>
  <w:style w:type="character" w:customStyle="1" w:styleId="FooterChar">
    <w:name w:val="Footer Char"/>
    <w:basedOn w:val="DefaultParagraphFont"/>
    <w:link w:val="Footer"/>
    <w:uiPriority w:val="99"/>
    <w:rsid w:val="003817D4"/>
  </w:style>
  <w:style w:type="character" w:styleId="Hyperlink">
    <w:name w:val="Hyperlink"/>
    <w:basedOn w:val="DefaultParagraphFont"/>
    <w:uiPriority w:val="99"/>
    <w:semiHidden/>
    <w:unhideWhenUsed/>
    <w:rsid w:val="000E5CF4"/>
    <w:rPr>
      <w:color w:val="0000FF"/>
      <w:u w:val="single"/>
    </w:rPr>
  </w:style>
  <w:style w:type="paragraph" w:customStyle="1" w:styleId="xmsolistparagraph">
    <w:name w:val="x_msolistparagraph"/>
    <w:basedOn w:val="Normal"/>
    <w:rsid w:val="00B73064"/>
    <w:pPr>
      <w:spacing w:after="0" w:line="240" w:lineRule="auto"/>
      <w:ind w:left="720"/>
    </w:pPr>
    <w:rPr>
      <w:rFonts w:ascii="Aptos" w:hAnsi="Aptos" w:cs="Aptos"/>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9751662">
      <w:bodyDiv w:val="1"/>
      <w:marLeft w:val="0"/>
      <w:marRight w:val="0"/>
      <w:marTop w:val="0"/>
      <w:marBottom w:val="0"/>
      <w:divBdr>
        <w:top w:val="none" w:sz="0" w:space="0" w:color="auto"/>
        <w:left w:val="none" w:sz="0" w:space="0" w:color="auto"/>
        <w:bottom w:val="none" w:sz="0" w:space="0" w:color="auto"/>
        <w:right w:val="none" w:sz="0" w:space="0" w:color="auto"/>
      </w:divBdr>
    </w:div>
    <w:div w:id="700319344">
      <w:bodyDiv w:val="1"/>
      <w:marLeft w:val="0"/>
      <w:marRight w:val="0"/>
      <w:marTop w:val="0"/>
      <w:marBottom w:val="0"/>
      <w:divBdr>
        <w:top w:val="none" w:sz="0" w:space="0" w:color="auto"/>
        <w:left w:val="none" w:sz="0" w:space="0" w:color="auto"/>
        <w:bottom w:val="none" w:sz="0" w:space="0" w:color="auto"/>
        <w:right w:val="none" w:sz="0" w:space="0" w:color="auto"/>
      </w:divBdr>
    </w:div>
    <w:div w:id="1411854417">
      <w:bodyDiv w:val="1"/>
      <w:marLeft w:val="0"/>
      <w:marRight w:val="0"/>
      <w:marTop w:val="0"/>
      <w:marBottom w:val="0"/>
      <w:divBdr>
        <w:top w:val="none" w:sz="0" w:space="0" w:color="auto"/>
        <w:left w:val="none" w:sz="0" w:space="0" w:color="auto"/>
        <w:bottom w:val="none" w:sz="0" w:space="0" w:color="auto"/>
        <w:right w:val="none" w:sz="0" w:space="0" w:color="auto"/>
      </w:divBdr>
    </w:div>
    <w:div w:id="1691688012">
      <w:bodyDiv w:val="1"/>
      <w:marLeft w:val="0"/>
      <w:marRight w:val="0"/>
      <w:marTop w:val="0"/>
      <w:marBottom w:val="0"/>
      <w:divBdr>
        <w:top w:val="none" w:sz="0" w:space="0" w:color="auto"/>
        <w:left w:val="none" w:sz="0" w:space="0" w:color="auto"/>
        <w:bottom w:val="none" w:sz="0" w:space="0" w:color="auto"/>
        <w:right w:val="none" w:sz="0" w:space="0" w:color="auto"/>
      </w:divBdr>
    </w:div>
    <w:div w:id="2020807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cc02.safelinks.protection.outlook.com/?url=https%3A%2F%2Fit.nc.gov%2Fresources%2Fstate-it-policies&amp;data=05%7C02%7CDebora.Chance%40nc.gov%7C3903af967d314582497208dcec714f7a%7C7a7681dcb9d0449a85c3ecc26cd7ed19%7C0%7C0%7C638645218637537180%7CUnknown%7CTWFpbGZsb3d8eyJWIjoiMC4wLjAwMDAiLCJQIjoiV2luMzIiLCJBTiI6Ik1haWwiLCJXVCI6Mn0%3D%7C0%7C%7C%7C&amp;sdata=6TFsj8r7CVjRUFc0TpznS1xkEKgV21St2qBbiNEXh3Q%3D&amp;reserved=0" TargetMode="External"/><Relationship Id="rId3" Type="http://schemas.openxmlformats.org/officeDocument/2006/relationships/settings" Target="settings.xml"/><Relationship Id="rId7" Type="http://schemas.openxmlformats.org/officeDocument/2006/relationships/hyperlink" Target="mailto:BCM@nc.gov"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it.nc.gov/resources/state-it-polici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28</TotalTime>
  <Pages>3</Pages>
  <Words>906</Words>
  <Characters>5167</Characters>
  <Application>Microsoft Office Word</Application>
  <DocSecurity>0</DocSecurity>
  <Lines>43</Lines>
  <Paragraphs>12</Paragraphs>
  <ScaleCrop>false</ScaleCrop>
  <Company/>
  <LinksUpToDate>false</LinksUpToDate>
  <CharactersWithSpaces>6061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Debora Chance</dc:creator>
  <cp:keywords/>
  <dc:description/>
  <cp:lastModifiedBy>Debora Chance</cp:lastModifiedBy>
  <cp:revision>16</cp:revision>
  <dcterms:created xsi:type="dcterms:W3CDTF">2024-10-14T17:13:00Z</dcterms:created>
  <dcterms:modified xsi:type="dcterms:W3CDTF">2024-10-14T17:42:00Z</dcterms:modified>
</cp:coreProperties>
</file>