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tbl>
      <w:tblPr>
        <w:tblStyle w:val="TableGrid"/>
        <w:tblW w:w="5000" w:type="pct"/>
        <w:tblLook w:val="0000" w:firstRow="0" w:lastRow="0" w:firstColumn="0" w:lastColumn="0" w:noHBand="0" w:noVBand="0"/>
      </w:tblPr>
      <w:tblGrid>
        <w:gridCol w:w="5395"/>
        <w:gridCol w:w="5395"/>
      </w:tblGrid>
      <w:tr w:rsidR="00271AC9" w:rsidRPr="00C25C7B" w14:paraId="1B239F2F" w14:textId="77777777" w:rsidTr="007428B7">
        <w:tc>
          <w:tcPr>
            <w:tcW w:w="2500" w:type="pct"/>
          </w:tcPr>
          <w:p w14:paraId="0793E6EF" w14:textId="77777777" w:rsidR="00271AC9" w:rsidRPr="00C25C7B" w:rsidRDefault="00271AC9" w:rsidP="007428B7">
            <w:pPr>
              <w:pStyle w:val="TableTextBold"/>
            </w:pPr>
            <w:r w:rsidRPr="00C25C7B">
              <w:t>STATE OF NORTH CAROLINA</w:t>
            </w:r>
          </w:p>
          <w:p w14:paraId="3739FF2C" w14:textId="77777777" w:rsidR="007428B7" w:rsidRPr="00C25C7B" w:rsidRDefault="007428B7" w:rsidP="007428B7">
            <w:pPr>
              <w:pStyle w:val="TableTextBold"/>
            </w:pPr>
            <w:r w:rsidRPr="00C25C7B">
              <w:t>Department of Health and Human Services</w:t>
            </w:r>
          </w:p>
          <w:p w14:paraId="04FF3E34" w14:textId="0C02952F" w:rsidR="007428B7" w:rsidRPr="00C25C7B" w:rsidRDefault="00F12728" w:rsidP="007428B7">
            <w:pPr>
              <w:pStyle w:val="TableTextBold"/>
            </w:pPr>
            <w:r>
              <w:t xml:space="preserve">Division of </w:t>
            </w:r>
            <w:r w:rsidR="00B377C9">
              <w:t>Services for the Blind</w:t>
            </w:r>
          </w:p>
        </w:tc>
        <w:tc>
          <w:tcPr>
            <w:tcW w:w="2500" w:type="pct"/>
          </w:tcPr>
          <w:p w14:paraId="72C1DBD4" w14:textId="3B040F4E" w:rsidR="002C347F" w:rsidRPr="002C347F" w:rsidRDefault="00271AC9" w:rsidP="002C347F">
            <w:pPr>
              <w:pStyle w:val="TableTextBold"/>
            </w:pPr>
            <w:r w:rsidRPr="00C25C7B">
              <w:t>REQUEST FOR INFORMATION NO.</w:t>
            </w:r>
            <w:r w:rsidR="002C347F">
              <w:t xml:space="preserve"> </w:t>
            </w:r>
          </w:p>
          <w:p w14:paraId="4F02026B" w14:textId="601C7119" w:rsidR="007428B7" w:rsidRPr="00C25C7B" w:rsidRDefault="005369D5" w:rsidP="002C347F">
            <w:pPr>
              <w:pStyle w:val="TableTextBold"/>
            </w:pPr>
            <w:r>
              <w:t>30-25301-DSB</w:t>
            </w:r>
          </w:p>
        </w:tc>
      </w:tr>
      <w:tr w:rsidR="00CC63ED" w:rsidRPr="00C25C7B" w14:paraId="4F25D1D8" w14:textId="77777777" w:rsidTr="007428B7">
        <w:tc>
          <w:tcPr>
            <w:tcW w:w="2500" w:type="pct"/>
            <w:vMerge w:val="restart"/>
          </w:tcPr>
          <w:p w14:paraId="5F4A9DD9" w14:textId="77777777" w:rsidR="00CC63ED" w:rsidRPr="00C25C7B" w:rsidRDefault="00CC63ED" w:rsidP="00CC63ED">
            <w:pPr>
              <w:pStyle w:val="TableText"/>
              <w:rPr>
                <w:b/>
                <w:bCs/>
                <w:i/>
                <w:iCs/>
              </w:rPr>
            </w:pPr>
            <w:proofErr w:type="gramStart"/>
            <w:r w:rsidRPr="00C25C7B">
              <w:rPr>
                <w:b/>
                <w:bCs/>
                <w:i/>
                <w:iCs/>
              </w:rPr>
              <w:t>Refer</w:t>
            </w:r>
            <w:proofErr w:type="gramEnd"/>
            <w:r w:rsidRPr="00C25C7B">
              <w:rPr>
                <w:b/>
                <w:bCs/>
                <w:i/>
                <w:iCs/>
              </w:rPr>
              <w:t xml:space="preserve"> </w:t>
            </w:r>
            <w:r w:rsidRPr="00C25C7B">
              <w:rPr>
                <w:b/>
                <w:bCs/>
                <w:i/>
                <w:iCs/>
                <w:u w:val="single"/>
              </w:rPr>
              <w:t>ALL</w:t>
            </w:r>
            <w:r w:rsidRPr="00C25C7B">
              <w:rPr>
                <w:b/>
                <w:bCs/>
                <w:i/>
                <w:iCs/>
              </w:rPr>
              <w:t xml:space="preserve"> Inquiries to:</w:t>
            </w:r>
          </w:p>
          <w:p w14:paraId="46963FDD" w14:textId="77777777" w:rsidR="00F12728" w:rsidRDefault="00F12728" w:rsidP="00CC63ED">
            <w:pPr>
              <w:pStyle w:val="TableText"/>
            </w:pPr>
          </w:p>
          <w:p w14:paraId="4C9680B2" w14:textId="52FF6D24" w:rsidR="00CC63ED" w:rsidRPr="00F12728" w:rsidRDefault="005369D5" w:rsidP="00CC63ED">
            <w:pPr>
              <w:pStyle w:val="TableText"/>
            </w:pPr>
            <w:r>
              <w:t>Eve Hens</w:t>
            </w:r>
          </w:p>
          <w:p w14:paraId="44D417F6" w14:textId="7C21A1BD" w:rsidR="00CC63ED" w:rsidRPr="00F12728" w:rsidRDefault="00F12728" w:rsidP="00CC63ED">
            <w:pPr>
              <w:pStyle w:val="TableText"/>
            </w:pPr>
            <w:r w:rsidRPr="00F12728">
              <w:t>Contract Specialist</w:t>
            </w:r>
          </w:p>
          <w:p w14:paraId="6517A12B" w14:textId="2C0ADCA4" w:rsidR="00F12728" w:rsidRPr="00F12728" w:rsidRDefault="00F12728" w:rsidP="00CC63ED">
            <w:pPr>
              <w:pStyle w:val="TableText"/>
            </w:pPr>
            <w:r w:rsidRPr="00F12728">
              <w:t>(</w:t>
            </w:r>
            <w:r w:rsidR="005369D5">
              <w:t>585)297-4954</w:t>
            </w:r>
          </w:p>
          <w:p w14:paraId="409E9F86" w14:textId="37BF52E6" w:rsidR="00CC63ED" w:rsidRPr="00C25C7B" w:rsidRDefault="005369D5" w:rsidP="00CC63ED">
            <w:pPr>
              <w:pStyle w:val="TableText"/>
            </w:pPr>
            <w:r>
              <w:t>Eve.hens</w:t>
            </w:r>
            <w:r w:rsidR="00CC63ED" w:rsidRPr="00F12728">
              <w:t>@dhhs.nc.gov</w:t>
            </w:r>
          </w:p>
        </w:tc>
        <w:tc>
          <w:tcPr>
            <w:tcW w:w="2500" w:type="pct"/>
          </w:tcPr>
          <w:p w14:paraId="205A9C2B" w14:textId="582D6B02" w:rsidR="00CC63ED" w:rsidRPr="00892F49" w:rsidRDefault="00CC63ED" w:rsidP="00271AC9">
            <w:pPr>
              <w:pStyle w:val="TableText"/>
              <w:rPr>
                <w:highlight w:val="yellow"/>
              </w:rPr>
            </w:pPr>
            <w:r w:rsidRPr="00892F49">
              <w:rPr>
                <w:b/>
                <w:bCs/>
                <w:highlight w:val="yellow"/>
              </w:rPr>
              <w:t>Due Date:</w:t>
            </w:r>
            <w:r w:rsidR="005B40F9" w:rsidRPr="00892F49">
              <w:rPr>
                <w:highlight w:val="yellow"/>
              </w:rPr>
              <w:t xml:space="preserve"> </w:t>
            </w:r>
            <w:r w:rsidR="00475D10">
              <w:rPr>
                <w:highlight w:val="yellow"/>
              </w:rPr>
              <w:t>4/</w:t>
            </w:r>
            <w:r w:rsidR="001F4A02">
              <w:rPr>
                <w:highlight w:val="yellow"/>
              </w:rPr>
              <w:t>8</w:t>
            </w:r>
            <w:r w:rsidR="00475D10">
              <w:rPr>
                <w:highlight w:val="yellow"/>
              </w:rPr>
              <w:t>/25</w:t>
            </w:r>
          </w:p>
        </w:tc>
      </w:tr>
      <w:tr w:rsidR="00CC63ED" w:rsidRPr="00C25C7B" w14:paraId="11DBFB32" w14:textId="77777777" w:rsidTr="00883667">
        <w:trPr>
          <w:trHeight w:val="233"/>
        </w:trPr>
        <w:tc>
          <w:tcPr>
            <w:tcW w:w="2500" w:type="pct"/>
            <w:vMerge/>
          </w:tcPr>
          <w:p w14:paraId="78F03C75" w14:textId="6A7B9EBF" w:rsidR="00CC63ED" w:rsidRPr="00C25C7B" w:rsidRDefault="00CC63ED" w:rsidP="00271AC9">
            <w:pPr>
              <w:pStyle w:val="TableText"/>
            </w:pPr>
          </w:p>
        </w:tc>
        <w:tc>
          <w:tcPr>
            <w:tcW w:w="2500" w:type="pct"/>
          </w:tcPr>
          <w:p w14:paraId="334C5169" w14:textId="72C1EEF2" w:rsidR="00CC63ED" w:rsidRPr="000C3F10" w:rsidRDefault="00CC63ED" w:rsidP="00271AC9">
            <w:pPr>
              <w:pStyle w:val="TableText"/>
            </w:pPr>
            <w:r w:rsidRPr="000C3F10">
              <w:rPr>
                <w:b/>
                <w:bCs/>
              </w:rPr>
              <w:t>Issue Date:</w:t>
            </w:r>
            <w:r w:rsidR="005B40F9" w:rsidRPr="000C3F10">
              <w:t xml:space="preserve"> </w:t>
            </w:r>
            <w:r w:rsidR="0084696B" w:rsidRPr="000C3F10">
              <w:t>3/12/25</w:t>
            </w:r>
          </w:p>
        </w:tc>
      </w:tr>
      <w:tr w:rsidR="00CC63ED" w:rsidRPr="00C25C7B" w14:paraId="34B56A40" w14:textId="77777777" w:rsidTr="007428B7">
        <w:tc>
          <w:tcPr>
            <w:tcW w:w="2500" w:type="pct"/>
            <w:vMerge/>
          </w:tcPr>
          <w:p w14:paraId="064EA40F" w14:textId="66A83D75" w:rsidR="00CC63ED" w:rsidRPr="00C25C7B" w:rsidRDefault="00CC63ED" w:rsidP="00271AC9">
            <w:pPr>
              <w:pStyle w:val="TableText"/>
            </w:pPr>
          </w:p>
        </w:tc>
        <w:tc>
          <w:tcPr>
            <w:tcW w:w="2500" w:type="pct"/>
          </w:tcPr>
          <w:p w14:paraId="49CC1103" w14:textId="5BC2492F" w:rsidR="00CC63ED" w:rsidRPr="00C25C7B" w:rsidRDefault="00CC63ED" w:rsidP="00271AC9">
            <w:pPr>
              <w:pStyle w:val="TableText"/>
            </w:pPr>
            <w:r w:rsidRPr="00C25C7B">
              <w:rPr>
                <w:b/>
                <w:bCs/>
              </w:rPr>
              <w:t>Commodity:</w:t>
            </w:r>
            <w:r w:rsidRPr="00C25C7B">
              <w:t xml:space="preserve"> </w:t>
            </w:r>
            <w:r w:rsidR="000E55FD">
              <w:t>801615-Management Support Services</w:t>
            </w:r>
          </w:p>
        </w:tc>
      </w:tr>
      <w:tr w:rsidR="00CC63ED" w:rsidRPr="00C25C7B" w14:paraId="1595994C" w14:textId="77777777" w:rsidTr="007428B7">
        <w:tc>
          <w:tcPr>
            <w:tcW w:w="2500" w:type="pct"/>
            <w:vMerge/>
          </w:tcPr>
          <w:p w14:paraId="2EB9F437" w14:textId="12D8BE83" w:rsidR="00CC63ED" w:rsidRPr="00C25C7B" w:rsidRDefault="00CC63ED" w:rsidP="00271AC9">
            <w:pPr>
              <w:pStyle w:val="TableText"/>
            </w:pPr>
          </w:p>
        </w:tc>
        <w:tc>
          <w:tcPr>
            <w:tcW w:w="2500" w:type="pct"/>
          </w:tcPr>
          <w:p w14:paraId="038DE6D2" w14:textId="77777777" w:rsidR="00CC63ED" w:rsidRPr="00C25C7B" w:rsidRDefault="00CC63ED" w:rsidP="00271AC9">
            <w:pPr>
              <w:pStyle w:val="TableText"/>
              <w:rPr>
                <w:b/>
                <w:bCs/>
              </w:rPr>
            </w:pPr>
            <w:r w:rsidRPr="00C25C7B">
              <w:rPr>
                <w:b/>
                <w:bCs/>
              </w:rPr>
              <w:t xml:space="preserve">Using Agency Name: </w:t>
            </w:r>
          </w:p>
          <w:p w14:paraId="2EDAA917" w14:textId="5C209B8B" w:rsidR="00CC63ED" w:rsidRPr="00C25C7B" w:rsidRDefault="00CC63ED" w:rsidP="00271AC9">
            <w:pPr>
              <w:pStyle w:val="TableText"/>
            </w:pPr>
            <w:r w:rsidRPr="00C25C7B">
              <w:t>NC Department of Health and Human Services, Division of S</w:t>
            </w:r>
            <w:r w:rsidR="00883667">
              <w:t>ervices for the Blind</w:t>
            </w:r>
          </w:p>
        </w:tc>
      </w:tr>
    </w:tbl>
    <w:p w14:paraId="3F8C7B61" w14:textId="77777777" w:rsidR="00AB4259" w:rsidRDefault="00AB4259" w:rsidP="00AB4259">
      <w:pPr>
        <w:spacing w:before="0" w:after="0"/>
        <w:rPr>
          <w:b/>
          <w:u w:val="single"/>
        </w:rPr>
      </w:pPr>
    </w:p>
    <w:p w14:paraId="3B2DC8FD" w14:textId="56259434" w:rsidR="00AB4259" w:rsidRPr="009862E6" w:rsidRDefault="00AB4259" w:rsidP="00892F49">
      <w:pPr>
        <w:spacing w:before="0" w:after="0"/>
        <w:jc w:val="both"/>
        <w:rPr>
          <w:bCs/>
        </w:rPr>
      </w:pPr>
      <w:r w:rsidRPr="00AB4259">
        <w:rPr>
          <w:b/>
          <w:u w:val="single"/>
        </w:rPr>
        <w:t>PURPOSE:</w:t>
      </w:r>
      <w:r w:rsidRPr="00AB4259">
        <w:t xml:space="preserve"> </w:t>
      </w:r>
      <w:r w:rsidRPr="00AB4259">
        <w:rPr>
          <w:bCs/>
        </w:rPr>
        <w:t xml:space="preserve">The purpose of this Request for Information (RFI) is to survey the market for information </w:t>
      </w:r>
      <w:r w:rsidR="003F7B99">
        <w:rPr>
          <w:bCs/>
        </w:rPr>
        <w:t xml:space="preserve">and recommendations from the </w:t>
      </w:r>
      <w:r w:rsidR="0047340A">
        <w:rPr>
          <w:bCs/>
        </w:rPr>
        <w:t xml:space="preserve">management </w:t>
      </w:r>
      <w:r w:rsidR="0047340A" w:rsidRPr="009862E6">
        <w:rPr>
          <w:bCs/>
        </w:rPr>
        <w:t xml:space="preserve">services </w:t>
      </w:r>
      <w:r w:rsidR="003F7B99" w:rsidRPr="009862E6">
        <w:rPr>
          <w:bCs/>
        </w:rPr>
        <w:t xml:space="preserve">vendor community </w:t>
      </w:r>
      <w:r w:rsidRPr="009862E6">
        <w:rPr>
          <w:bCs/>
        </w:rPr>
        <w:t xml:space="preserve">regarding the functionality and </w:t>
      </w:r>
      <w:r w:rsidR="00075969" w:rsidRPr="009862E6">
        <w:rPr>
          <w:bCs/>
          <w:i/>
          <w:iCs/>
        </w:rPr>
        <w:t>estimated</w:t>
      </w:r>
      <w:r w:rsidR="00075969" w:rsidRPr="009862E6">
        <w:rPr>
          <w:bCs/>
        </w:rPr>
        <w:t xml:space="preserve"> </w:t>
      </w:r>
      <w:r w:rsidRPr="009862E6">
        <w:rPr>
          <w:bCs/>
        </w:rPr>
        <w:t xml:space="preserve">cost of procuring </w:t>
      </w:r>
      <w:r w:rsidR="0047340A" w:rsidRPr="009862E6">
        <w:rPr>
          <w:bCs/>
        </w:rPr>
        <w:t>management services</w:t>
      </w:r>
      <w:r w:rsidRPr="009862E6">
        <w:rPr>
          <w:bCs/>
        </w:rPr>
        <w:t xml:space="preserve"> for</w:t>
      </w:r>
      <w:r w:rsidR="004A60C6" w:rsidRPr="009862E6">
        <w:rPr>
          <w:bCs/>
        </w:rPr>
        <w:t xml:space="preserve"> </w:t>
      </w:r>
      <w:r w:rsidR="009D5CB1" w:rsidRPr="009862E6">
        <w:rPr>
          <w:bCs/>
        </w:rPr>
        <w:t xml:space="preserve">the </w:t>
      </w:r>
      <w:r w:rsidR="004A60C6" w:rsidRPr="009862E6">
        <w:rPr>
          <w:bCs/>
        </w:rPr>
        <w:t>Division of Services</w:t>
      </w:r>
      <w:r w:rsidR="003227B3" w:rsidRPr="009862E6">
        <w:rPr>
          <w:bCs/>
        </w:rPr>
        <w:t xml:space="preserve"> for the Blind</w:t>
      </w:r>
      <w:r w:rsidR="0047340A" w:rsidRPr="009862E6">
        <w:rPr>
          <w:bCs/>
        </w:rPr>
        <w:t xml:space="preserve">’s Randolph-Sheppard – Business Enterprises Program.  </w:t>
      </w:r>
      <w:r w:rsidR="003F7B99" w:rsidRPr="009862E6">
        <w:rPr>
          <w:bCs/>
        </w:rPr>
        <w:t>See Executive Summary below for additional details.</w:t>
      </w:r>
    </w:p>
    <w:p w14:paraId="4F95F09A" w14:textId="7A57CF27" w:rsidR="00A87D91" w:rsidRPr="009862E6" w:rsidRDefault="00A87D91" w:rsidP="00AB4259">
      <w:pPr>
        <w:ind w:right="360"/>
        <w:jc w:val="both"/>
        <w:rPr>
          <w:b/>
          <w:u w:val="single"/>
        </w:rPr>
      </w:pPr>
      <w:r w:rsidRPr="009862E6">
        <w:rPr>
          <w:b/>
          <w:u w:val="single"/>
        </w:rPr>
        <w:t>QUESTIONS</w:t>
      </w:r>
    </w:p>
    <w:p w14:paraId="01947E74" w14:textId="61C9310C" w:rsidR="00A87D91" w:rsidRPr="009862E6" w:rsidRDefault="000A4493" w:rsidP="00AB4259">
      <w:pPr>
        <w:ind w:right="360"/>
        <w:jc w:val="both"/>
        <w:rPr>
          <w:bCs/>
        </w:rPr>
      </w:pPr>
      <w:r w:rsidRPr="009862E6">
        <w:rPr>
          <w:bCs/>
        </w:rPr>
        <w:t xml:space="preserve">Submit written questions to </w:t>
      </w:r>
      <w:hyperlink r:id="rId11" w:history="1">
        <w:r w:rsidRPr="009862E6">
          <w:rPr>
            <w:rStyle w:val="Hyperlink"/>
            <w:bCs/>
          </w:rPr>
          <w:t>eve.hens@dhhs.nc.gov</w:t>
        </w:r>
      </w:hyperlink>
      <w:r w:rsidRPr="009862E6">
        <w:rPr>
          <w:bCs/>
        </w:rPr>
        <w:t xml:space="preserve"> until </w:t>
      </w:r>
      <w:r w:rsidR="009862E6" w:rsidRPr="009862E6">
        <w:rPr>
          <w:bCs/>
          <w:highlight w:val="yellow"/>
        </w:rPr>
        <w:t>March 21</w:t>
      </w:r>
      <w:r w:rsidRPr="009862E6">
        <w:rPr>
          <w:bCs/>
          <w:highlight w:val="yellow"/>
        </w:rPr>
        <w:t>, 20</w:t>
      </w:r>
      <w:r w:rsidR="009862E6" w:rsidRPr="009862E6">
        <w:rPr>
          <w:bCs/>
          <w:highlight w:val="yellow"/>
        </w:rPr>
        <w:t>25</w:t>
      </w:r>
      <w:r w:rsidRPr="009862E6">
        <w:rPr>
          <w:bCs/>
        </w:rPr>
        <w:t xml:space="preserve">. </w:t>
      </w:r>
      <w:r w:rsidR="005D6C77" w:rsidRPr="009862E6">
        <w:rPr>
          <w:bCs/>
        </w:rPr>
        <w:t xml:space="preserve">See Section 2.2 for complete instructions for submitting clarification questions. </w:t>
      </w:r>
    </w:p>
    <w:p w14:paraId="537D4FAE" w14:textId="27020BDA" w:rsidR="00AB4259" w:rsidRDefault="00AB4259" w:rsidP="00AB4259">
      <w:pPr>
        <w:ind w:right="360"/>
        <w:jc w:val="both"/>
      </w:pPr>
      <w:r w:rsidRPr="009862E6">
        <w:rPr>
          <w:b/>
          <w:u w:val="single"/>
        </w:rPr>
        <w:t>DELIVERY INSTRUCTIONS</w:t>
      </w:r>
      <w:r w:rsidR="006D5664" w:rsidRPr="009862E6">
        <w:rPr>
          <w:b/>
          <w:u w:val="single"/>
        </w:rPr>
        <w:t>:</w:t>
      </w:r>
      <w:r w:rsidR="006D5664" w:rsidRPr="009862E6">
        <w:t xml:space="preserve"> Submit</w:t>
      </w:r>
      <w:r w:rsidRPr="009862E6">
        <w:t xml:space="preserve"> </w:t>
      </w:r>
      <w:r w:rsidRPr="009862E6">
        <w:rPr>
          <w:b/>
        </w:rPr>
        <w:t>one (1) signed, original</w:t>
      </w:r>
      <w:r w:rsidRPr="009862E6">
        <w:t xml:space="preserve"> Request for Information (RFI) </w:t>
      </w:r>
      <w:r w:rsidR="00017E3F" w:rsidRPr="009862E6">
        <w:t xml:space="preserve">via the Ariba Sourcing </w:t>
      </w:r>
      <w:r w:rsidR="00051C4B" w:rsidRPr="009862E6">
        <w:t>Module</w:t>
      </w:r>
      <w:r w:rsidR="002B4713" w:rsidRPr="009862E6">
        <w:t xml:space="preserve"> or via email to eve.hens@dhhs.nc.gov</w:t>
      </w:r>
      <w:r w:rsidR="00051C4B" w:rsidRPr="009862E6">
        <w:t>.</w:t>
      </w:r>
      <w:r w:rsidRPr="009862E6">
        <w:t xml:space="preserve"> If confidential and proprietary information is contained in your RFI response, submit </w:t>
      </w:r>
      <w:r w:rsidRPr="009862E6">
        <w:rPr>
          <w:b/>
        </w:rPr>
        <w:t xml:space="preserve">one (1) signed, </w:t>
      </w:r>
      <w:r w:rsidR="00446079" w:rsidRPr="009862E6">
        <w:rPr>
          <w:b/>
          <w:i/>
          <w:iCs/>
          <w:u w:val="single"/>
        </w:rPr>
        <w:t>redacted</w:t>
      </w:r>
      <w:r w:rsidRPr="009862E6">
        <w:rPr>
          <w:b/>
        </w:rPr>
        <w:t xml:space="preserve"> copy</w:t>
      </w:r>
      <w:r w:rsidRPr="009862E6">
        <w:t xml:space="preserve"> and label the attached file </w:t>
      </w:r>
      <w:r w:rsidRPr="009862E6">
        <w:rPr>
          <w:b/>
          <w:i/>
        </w:rPr>
        <w:t>“</w:t>
      </w:r>
      <w:r w:rsidRPr="009862E6">
        <w:rPr>
          <w:rFonts w:eastAsia="Calibri"/>
          <w:b/>
          <w:i/>
        </w:rPr>
        <w:t>RFI</w:t>
      </w:r>
      <w:r w:rsidRPr="009862E6">
        <w:rPr>
          <w:b/>
          <w:i/>
        </w:rPr>
        <w:t>– Vendor Name – REDACTED”</w:t>
      </w:r>
      <w:r w:rsidRPr="009862E6">
        <w:t xml:space="preserve">.  The RFI response must be </w:t>
      </w:r>
      <w:r w:rsidR="00254328" w:rsidRPr="009862E6">
        <w:t>submitted prior to the RFI due date provided above</w:t>
      </w:r>
      <w:r w:rsidR="006D5664" w:rsidRPr="009862E6">
        <w:t>.</w:t>
      </w:r>
      <w:r w:rsidRPr="009862E6">
        <w:t xml:space="preserve"> It is the responsibility of the vendor to have their RFI response in this office by the specified date and time.</w:t>
      </w:r>
      <w:r w:rsidR="00B2526C" w:rsidRPr="009862E6">
        <w:t xml:space="preserve"> See Section 2.</w:t>
      </w:r>
      <w:r w:rsidR="00974765" w:rsidRPr="009862E6">
        <w:t>4</w:t>
      </w:r>
      <w:r w:rsidR="00BF18D7" w:rsidRPr="009862E6">
        <w:t xml:space="preserve"> for complete response instructions.</w:t>
      </w:r>
    </w:p>
    <w:p w14:paraId="3EA9EF2F" w14:textId="0552F68A" w:rsidR="00E41C43" w:rsidRPr="00892F49" w:rsidRDefault="00E41C43" w:rsidP="003F7B99">
      <w:pPr>
        <w:spacing w:before="0" w:after="0"/>
        <w:rPr>
          <w:b/>
          <w:u w:val="single"/>
        </w:rPr>
      </w:pPr>
      <w:r w:rsidRPr="00892F49">
        <w:rPr>
          <w:b/>
          <w:u w:val="single"/>
        </w:rPr>
        <w:t xml:space="preserve">NOTICE TO VENDOR: </w:t>
      </w:r>
    </w:p>
    <w:p w14:paraId="654B9E2F" w14:textId="715756CD" w:rsidR="003F7B99" w:rsidRPr="00AB4259" w:rsidRDefault="003F7B99" w:rsidP="003F7B99">
      <w:pPr>
        <w:spacing w:before="0" w:after="0"/>
      </w:pPr>
      <w:r w:rsidRPr="00AB4259">
        <w:rPr>
          <w:bCs/>
        </w:rPr>
        <w:t xml:space="preserve">Submission of a response does not create an offer, and no contract award will result </w:t>
      </w:r>
      <w:proofErr w:type="gramStart"/>
      <w:r w:rsidRPr="00AB4259">
        <w:rPr>
          <w:bCs/>
        </w:rPr>
        <w:t>by</w:t>
      </w:r>
      <w:proofErr w:type="gramEnd"/>
      <w:r w:rsidRPr="00AB4259">
        <w:rPr>
          <w:bCs/>
        </w:rPr>
        <w:t xml:space="preserve"> submitting a response. </w:t>
      </w:r>
      <w:r w:rsidRPr="00AB4259">
        <w:rPr>
          <w:rFonts w:cs="Times New Roman"/>
        </w:rPr>
        <w:t>The State of North Carolina shall not be liable for any costs incurred by respondents in developing or submitting a response to this RFI.</w:t>
      </w:r>
    </w:p>
    <w:p w14:paraId="5C09B896" w14:textId="54BF8C7C" w:rsidR="00AB4259" w:rsidRPr="00AB4259" w:rsidRDefault="00AB4259" w:rsidP="00AB4259">
      <w:pPr>
        <w:ind w:right="360"/>
        <w:jc w:val="both"/>
      </w:pPr>
      <w:r w:rsidRPr="00AB4259">
        <w:rPr>
          <w:b/>
          <w:u w:val="single"/>
        </w:rPr>
        <w:t>EXECUTION</w:t>
      </w:r>
    </w:p>
    <w:tbl>
      <w:tblPr>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000" w:firstRow="0" w:lastRow="0" w:firstColumn="0" w:lastColumn="0" w:noHBand="0" w:noVBand="0"/>
      </w:tblPr>
      <w:tblGrid>
        <w:gridCol w:w="6444"/>
        <w:gridCol w:w="2070"/>
        <w:gridCol w:w="2214"/>
      </w:tblGrid>
      <w:tr w:rsidR="00AB4259" w:rsidRPr="00AB4259" w14:paraId="73662604" w14:textId="77777777" w:rsidTr="000B6FAC">
        <w:trPr>
          <w:trHeight w:val="520"/>
        </w:trPr>
        <w:tc>
          <w:tcPr>
            <w:tcW w:w="6444" w:type="dxa"/>
          </w:tcPr>
          <w:p w14:paraId="7BFB3BEA" w14:textId="77777777" w:rsidR="00AB4259" w:rsidRPr="00AB4259" w:rsidRDefault="00AB4259" w:rsidP="00AB4259">
            <w:pPr>
              <w:spacing w:before="0" w:after="0"/>
              <w:rPr>
                <w:sz w:val="16"/>
                <w:szCs w:val="20"/>
              </w:rPr>
            </w:pPr>
            <w:r w:rsidRPr="00AB4259">
              <w:rPr>
                <w:sz w:val="16"/>
                <w:szCs w:val="20"/>
              </w:rPr>
              <w:t>VENDOR NAME:</w:t>
            </w:r>
          </w:p>
        </w:tc>
        <w:tc>
          <w:tcPr>
            <w:tcW w:w="4284" w:type="dxa"/>
            <w:gridSpan w:val="2"/>
          </w:tcPr>
          <w:p w14:paraId="70366FA6" w14:textId="77777777" w:rsidR="00AB4259" w:rsidRPr="00AB4259" w:rsidRDefault="00AB4259" w:rsidP="00AB4259">
            <w:pPr>
              <w:spacing w:before="0" w:after="0"/>
              <w:rPr>
                <w:sz w:val="16"/>
                <w:szCs w:val="20"/>
              </w:rPr>
            </w:pPr>
            <w:r w:rsidRPr="00AB4259">
              <w:rPr>
                <w:sz w:val="16"/>
                <w:szCs w:val="20"/>
              </w:rPr>
              <w:t xml:space="preserve">E-MAIL:  </w:t>
            </w:r>
          </w:p>
        </w:tc>
      </w:tr>
      <w:tr w:rsidR="00AB4259" w:rsidRPr="00AB4259" w14:paraId="1F38F582" w14:textId="77777777" w:rsidTr="000B6FAC">
        <w:trPr>
          <w:trHeight w:val="425"/>
        </w:trPr>
        <w:tc>
          <w:tcPr>
            <w:tcW w:w="6444" w:type="dxa"/>
          </w:tcPr>
          <w:p w14:paraId="30CD6B41" w14:textId="77777777" w:rsidR="00AB4259" w:rsidRPr="00AB4259" w:rsidRDefault="00AB4259" w:rsidP="00AB4259">
            <w:pPr>
              <w:tabs>
                <w:tab w:val="left" w:pos="4500"/>
              </w:tabs>
              <w:spacing w:before="0" w:after="0"/>
              <w:rPr>
                <w:sz w:val="16"/>
                <w:szCs w:val="20"/>
              </w:rPr>
            </w:pPr>
            <w:r w:rsidRPr="00AB4259">
              <w:rPr>
                <w:sz w:val="16"/>
                <w:szCs w:val="20"/>
              </w:rPr>
              <w:t>STREET ADDRESS:</w:t>
            </w:r>
          </w:p>
        </w:tc>
        <w:tc>
          <w:tcPr>
            <w:tcW w:w="2070" w:type="dxa"/>
          </w:tcPr>
          <w:p w14:paraId="53986392" w14:textId="77777777" w:rsidR="00AB4259" w:rsidRPr="00AB4259" w:rsidRDefault="00AB4259" w:rsidP="00AB4259">
            <w:pPr>
              <w:tabs>
                <w:tab w:val="left" w:pos="2322"/>
              </w:tabs>
              <w:spacing w:before="0" w:after="0"/>
              <w:rPr>
                <w:sz w:val="16"/>
                <w:szCs w:val="20"/>
              </w:rPr>
            </w:pPr>
            <w:r w:rsidRPr="00AB4259">
              <w:rPr>
                <w:sz w:val="16"/>
                <w:szCs w:val="20"/>
              </w:rPr>
              <w:t>P.O. BOX:</w:t>
            </w:r>
          </w:p>
        </w:tc>
        <w:tc>
          <w:tcPr>
            <w:tcW w:w="2214" w:type="dxa"/>
          </w:tcPr>
          <w:p w14:paraId="1830B268" w14:textId="77777777" w:rsidR="00AB4259" w:rsidRPr="00AB4259" w:rsidRDefault="00AB4259" w:rsidP="00AB4259">
            <w:pPr>
              <w:tabs>
                <w:tab w:val="left" w:pos="2322"/>
              </w:tabs>
              <w:spacing w:before="0" w:after="0"/>
              <w:rPr>
                <w:sz w:val="16"/>
                <w:szCs w:val="20"/>
              </w:rPr>
            </w:pPr>
            <w:r w:rsidRPr="00AB4259">
              <w:rPr>
                <w:sz w:val="16"/>
                <w:szCs w:val="20"/>
              </w:rPr>
              <w:t>ZIP:</w:t>
            </w:r>
          </w:p>
        </w:tc>
      </w:tr>
      <w:tr w:rsidR="00AB4259" w:rsidRPr="00AB4259" w14:paraId="2C91784D" w14:textId="77777777" w:rsidTr="000B6FAC">
        <w:trPr>
          <w:trHeight w:val="335"/>
        </w:trPr>
        <w:tc>
          <w:tcPr>
            <w:tcW w:w="6444" w:type="dxa"/>
          </w:tcPr>
          <w:p w14:paraId="672F38C4" w14:textId="77777777" w:rsidR="00AB4259" w:rsidRPr="00AB4259" w:rsidRDefault="00AB4259" w:rsidP="00AB4259">
            <w:pPr>
              <w:spacing w:before="0" w:after="0"/>
              <w:rPr>
                <w:sz w:val="16"/>
                <w:szCs w:val="20"/>
              </w:rPr>
            </w:pPr>
            <w:r w:rsidRPr="00AB4259">
              <w:rPr>
                <w:sz w:val="16"/>
                <w:szCs w:val="20"/>
              </w:rPr>
              <w:t>CITY &amp; STATE:</w:t>
            </w:r>
          </w:p>
        </w:tc>
        <w:tc>
          <w:tcPr>
            <w:tcW w:w="2070" w:type="dxa"/>
          </w:tcPr>
          <w:p w14:paraId="19A1AE6B" w14:textId="77777777" w:rsidR="00AB4259" w:rsidRPr="00AB4259" w:rsidRDefault="00AB4259" w:rsidP="00AB4259">
            <w:pPr>
              <w:spacing w:before="0" w:after="0"/>
              <w:rPr>
                <w:sz w:val="16"/>
                <w:szCs w:val="20"/>
              </w:rPr>
            </w:pPr>
            <w:r w:rsidRPr="00AB4259">
              <w:rPr>
                <w:sz w:val="16"/>
                <w:szCs w:val="20"/>
              </w:rPr>
              <w:t>TELEPHONE NUMBER:</w:t>
            </w:r>
          </w:p>
        </w:tc>
        <w:tc>
          <w:tcPr>
            <w:tcW w:w="2214" w:type="dxa"/>
          </w:tcPr>
          <w:p w14:paraId="6AACF1F8" w14:textId="77777777" w:rsidR="00AB4259" w:rsidRPr="00AB4259" w:rsidRDefault="00AB4259" w:rsidP="00AB4259">
            <w:pPr>
              <w:spacing w:before="0" w:after="0"/>
              <w:rPr>
                <w:sz w:val="16"/>
                <w:szCs w:val="20"/>
              </w:rPr>
            </w:pPr>
            <w:r w:rsidRPr="00AB4259">
              <w:rPr>
                <w:sz w:val="16"/>
                <w:szCs w:val="20"/>
              </w:rPr>
              <w:t>TOLL FREE TEL. NO:</w:t>
            </w:r>
          </w:p>
          <w:p w14:paraId="07CBB2A7" w14:textId="77777777" w:rsidR="00AB4259" w:rsidRPr="00AB4259" w:rsidRDefault="00AB4259" w:rsidP="00AB4259">
            <w:pPr>
              <w:spacing w:before="0" w:after="0"/>
              <w:rPr>
                <w:sz w:val="16"/>
                <w:szCs w:val="20"/>
              </w:rPr>
            </w:pPr>
          </w:p>
        </w:tc>
      </w:tr>
      <w:tr w:rsidR="00AB4259" w:rsidRPr="00AB4259" w14:paraId="08F05EDF" w14:textId="77777777" w:rsidTr="000B6FAC">
        <w:trPr>
          <w:trHeight w:val="398"/>
        </w:trPr>
        <w:tc>
          <w:tcPr>
            <w:tcW w:w="6444" w:type="dxa"/>
          </w:tcPr>
          <w:p w14:paraId="63C0EE53" w14:textId="77777777" w:rsidR="00AB4259" w:rsidRPr="00AB4259" w:rsidRDefault="00AB4259" w:rsidP="00AB4259">
            <w:pPr>
              <w:spacing w:before="0" w:after="0"/>
              <w:rPr>
                <w:sz w:val="16"/>
                <w:szCs w:val="20"/>
              </w:rPr>
            </w:pPr>
            <w:r w:rsidRPr="00AB4259">
              <w:rPr>
                <w:sz w:val="16"/>
                <w:szCs w:val="20"/>
              </w:rPr>
              <w:t>TYPE OR PRINT NAME &amp; TITLE OF PERSON SIGNING:</w:t>
            </w:r>
          </w:p>
        </w:tc>
        <w:tc>
          <w:tcPr>
            <w:tcW w:w="4284" w:type="dxa"/>
            <w:gridSpan w:val="2"/>
          </w:tcPr>
          <w:p w14:paraId="7B83C382" w14:textId="77777777" w:rsidR="00AB4259" w:rsidRPr="00AB4259" w:rsidRDefault="00AB4259" w:rsidP="00AB4259">
            <w:pPr>
              <w:spacing w:before="0" w:after="0"/>
              <w:rPr>
                <w:sz w:val="16"/>
                <w:szCs w:val="20"/>
              </w:rPr>
            </w:pPr>
            <w:r w:rsidRPr="00AB4259">
              <w:rPr>
                <w:sz w:val="16"/>
                <w:szCs w:val="20"/>
              </w:rPr>
              <w:t>FAX NUMBER:</w:t>
            </w:r>
          </w:p>
        </w:tc>
      </w:tr>
      <w:tr w:rsidR="00AB4259" w:rsidRPr="00AB4259" w14:paraId="4209D409" w14:textId="77777777" w:rsidTr="000B6FAC">
        <w:trPr>
          <w:trHeight w:val="407"/>
        </w:trPr>
        <w:tc>
          <w:tcPr>
            <w:tcW w:w="6444" w:type="dxa"/>
          </w:tcPr>
          <w:p w14:paraId="0874423E" w14:textId="77777777" w:rsidR="00AB4259" w:rsidRPr="00AB4259" w:rsidRDefault="00AB4259" w:rsidP="00AB4259">
            <w:pPr>
              <w:tabs>
                <w:tab w:val="left" w:pos="4500"/>
              </w:tabs>
              <w:spacing w:before="0" w:after="0"/>
              <w:rPr>
                <w:sz w:val="16"/>
                <w:szCs w:val="20"/>
              </w:rPr>
            </w:pPr>
            <w:r w:rsidRPr="00AB4259">
              <w:rPr>
                <w:sz w:val="16"/>
                <w:szCs w:val="20"/>
              </w:rPr>
              <w:t>AUTHORIZED SIGNATURE:</w:t>
            </w:r>
          </w:p>
          <w:p w14:paraId="6F1E04F6" w14:textId="77777777" w:rsidR="00AB4259" w:rsidRPr="00AB4259" w:rsidRDefault="00AB4259" w:rsidP="00AB4259">
            <w:pPr>
              <w:tabs>
                <w:tab w:val="left" w:pos="4500"/>
              </w:tabs>
              <w:spacing w:before="0" w:after="0"/>
              <w:rPr>
                <w:sz w:val="16"/>
                <w:szCs w:val="20"/>
              </w:rPr>
            </w:pPr>
          </w:p>
        </w:tc>
        <w:tc>
          <w:tcPr>
            <w:tcW w:w="4284" w:type="dxa"/>
            <w:gridSpan w:val="2"/>
          </w:tcPr>
          <w:p w14:paraId="6DB1334C" w14:textId="77777777" w:rsidR="00AB4259" w:rsidRPr="00AB4259" w:rsidRDefault="00AB4259" w:rsidP="00AB4259">
            <w:pPr>
              <w:spacing w:before="0" w:after="0"/>
              <w:rPr>
                <w:sz w:val="16"/>
                <w:szCs w:val="20"/>
              </w:rPr>
            </w:pPr>
            <w:r w:rsidRPr="00AB4259">
              <w:rPr>
                <w:sz w:val="16"/>
                <w:szCs w:val="20"/>
              </w:rPr>
              <w:t>DATE:</w:t>
            </w:r>
          </w:p>
        </w:tc>
      </w:tr>
    </w:tbl>
    <w:p w14:paraId="379EE753" w14:textId="77777777" w:rsidR="00AB4259" w:rsidRDefault="00AB4259" w:rsidP="00271AC9">
      <w:pPr>
        <w:rPr>
          <w:b/>
          <w:bCs/>
        </w:rPr>
      </w:pPr>
    </w:p>
    <w:p w14:paraId="0D059BA9" w14:textId="6E6D4905" w:rsidR="00E41C43" w:rsidRDefault="00E41C43">
      <w:pPr>
        <w:spacing w:before="0" w:after="0"/>
      </w:pPr>
      <w:r>
        <w:br w:type="page"/>
      </w:r>
    </w:p>
    <w:p w14:paraId="7197392D" w14:textId="77777777" w:rsidR="0034206E" w:rsidRPr="00C25C7B" w:rsidRDefault="0034206E" w:rsidP="0034206E">
      <w:pPr>
        <w:sectPr w:rsidR="0034206E" w:rsidRPr="00C25C7B" w:rsidSect="00271AC9">
          <w:footerReference w:type="default" r:id="rId12"/>
          <w:footnotePr>
            <w:numRestart w:val="eachPage"/>
          </w:footnotePr>
          <w:pgSz w:w="12240" w:h="15840" w:code="1"/>
          <w:pgMar w:top="720" w:right="720" w:bottom="720" w:left="720" w:header="576" w:footer="576" w:gutter="0"/>
          <w:pgNumType w:start="1"/>
          <w:cols w:space="720"/>
          <w:titlePg/>
          <w:docGrid w:linePitch="299"/>
        </w:sectPr>
      </w:pPr>
    </w:p>
    <w:sdt>
      <w:sdtPr>
        <w:rPr>
          <w:rFonts w:eastAsia="Times New Roman" w:cs="Arial"/>
          <w:b w:val="0"/>
          <w:szCs w:val="22"/>
        </w:rPr>
        <w:id w:val="1077782874"/>
        <w:docPartObj>
          <w:docPartGallery w:val="Table of Contents"/>
          <w:docPartUnique/>
        </w:docPartObj>
      </w:sdtPr>
      <w:sdtEndPr>
        <w:rPr>
          <w:bCs/>
          <w:noProof/>
        </w:rPr>
      </w:sdtEndPr>
      <w:sdtContent>
        <w:p w14:paraId="34228BAE" w14:textId="44D7A696" w:rsidR="00AA40D9" w:rsidRDefault="00AA40D9">
          <w:pPr>
            <w:pStyle w:val="TOCHeading"/>
          </w:pPr>
          <w:r>
            <w:t>Contents</w:t>
          </w:r>
        </w:p>
        <w:p w14:paraId="0E8A4685" w14:textId="51DAF084" w:rsidR="00CB6A01" w:rsidRDefault="00AA40D9">
          <w:pPr>
            <w:pStyle w:val="TOC1"/>
            <w:rPr>
              <w:rFonts w:asciiTheme="minorHAnsi" w:eastAsiaTheme="minorEastAsia" w:hAnsiTheme="minorHAnsi" w:cstheme="minorBidi"/>
              <w:b w:val="0"/>
              <w:kern w:val="2"/>
              <w:szCs w:val="24"/>
              <w14:ligatures w14:val="standardContextual"/>
            </w:rPr>
          </w:pPr>
          <w:r>
            <w:fldChar w:fldCharType="begin"/>
          </w:r>
          <w:r>
            <w:instrText xml:space="preserve"> TOC \o "1-3" \h \z \u </w:instrText>
          </w:r>
          <w:r>
            <w:fldChar w:fldCharType="separate"/>
          </w:r>
          <w:hyperlink w:anchor="_Toc192662277" w:history="1">
            <w:r w:rsidR="00CB6A01" w:rsidRPr="00E32BB0">
              <w:rPr>
                <w:rStyle w:val="Hyperlink"/>
              </w:rPr>
              <w:t>1.0</w:t>
            </w:r>
            <w:r w:rsidR="00CB6A01">
              <w:rPr>
                <w:rFonts w:asciiTheme="minorHAnsi" w:eastAsiaTheme="minorEastAsia" w:hAnsiTheme="minorHAnsi" w:cstheme="minorBidi"/>
                <w:b w:val="0"/>
                <w:kern w:val="2"/>
                <w:szCs w:val="24"/>
                <w14:ligatures w14:val="standardContextual"/>
              </w:rPr>
              <w:tab/>
            </w:r>
            <w:r w:rsidR="00CB6A01" w:rsidRPr="00E32BB0">
              <w:rPr>
                <w:rStyle w:val="Hyperlink"/>
              </w:rPr>
              <w:t>Executive Summary</w:t>
            </w:r>
            <w:r w:rsidR="00CB6A01">
              <w:rPr>
                <w:webHidden/>
              </w:rPr>
              <w:tab/>
            </w:r>
            <w:r w:rsidR="00CB6A01">
              <w:rPr>
                <w:webHidden/>
              </w:rPr>
              <w:fldChar w:fldCharType="begin"/>
            </w:r>
            <w:r w:rsidR="00CB6A01">
              <w:rPr>
                <w:webHidden/>
              </w:rPr>
              <w:instrText xml:space="preserve"> PAGEREF _Toc192662277 \h </w:instrText>
            </w:r>
            <w:r w:rsidR="00CB6A01">
              <w:rPr>
                <w:webHidden/>
              </w:rPr>
            </w:r>
            <w:r w:rsidR="00CB6A01">
              <w:rPr>
                <w:webHidden/>
              </w:rPr>
              <w:fldChar w:fldCharType="separate"/>
            </w:r>
            <w:r w:rsidR="000813EA">
              <w:rPr>
                <w:webHidden/>
              </w:rPr>
              <w:t>2</w:t>
            </w:r>
            <w:r w:rsidR="00CB6A01">
              <w:rPr>
                <w:webHidden/>
              </w:rPr>
              <w:fldChar w:fldCharType="end"/>
            </w:r>
          </w:hyperlink>
        </w:p>
        <w:p w14:paraId="69C00E84" w14:textId="24B04729" w:rsidR="00CB6A01" w:rsidRDefault="00CB6A01">
          <w:pPr>
            <w:pStyle w:val="TOC1"/>
            <w:rPr>
              <w:rFonts w:asciiTheme="minorHAnsi" w:eastAsiaTheme="minorEastAsia" w:hAnsiTheme="minorHAnsi" w:cstheme="minorBidi"/>
              <w:b w:val="0"/>
              <w:kern w:val="2"/>
              <w:szCs w:val="24"/>
              <w14:ligatures w14:val="standardContextual"/>
            </w:rPr>
          </w:pPr>
          <w:hyperlink w:anchor="_Toc192662278" w:history="1">
            <w:r w:rsidRPr="00E32BB0">
              <w:rPr>
                <w:rStyle w:val="Hyperlink"/>
              </w:rPr>
              <w:t>2.0</w:t>
            </w:r>
            <w:r>
              <w:rPr>
                <w:rFonts w:asciiTheme="minorHAnsi" w:eastAsiaTheme="minorEastAsia" w:hAnsiTheme="minorHAnsi" w:cstheme="minorBidi"/>
                <w:b w:val="0"/>
                <w:kern w:val="2"/>
                <w:szCs w:val="24"/>
                <w14:ligatures w14:val="standardContextual"/>
              </w:rPr>
              <w:tab/>
            </w:r>
            <w:r w:rsidRPr="00E32BB0">
              <w:rPr>
                <w:rStyle w:val="Hyperlink"/>
              </w:rPr>
              <w:t>RFI Procedures</w:t>
            </w:r>
            <w:r>
              <w:rPr>
                <w:webHidden/>
              </w:rPr>
              <w:tab/>
            </w:r>
            <w:r>
              <w:rPr>
                <w:webHidden/>
              </w:rPr>
              <w:fldChar w:fldCharType="begin"/>
            </w:r>
            <w:r>
              <w:rPr>
                <w:webHidden/>
              </w:rPr>
              <w:instrText xml:space="preserve"> PAGEREF _Toc192662278 \h </w:instrText>
            </w:r>
            <w:r>
              <w:rPr>
                <w:webHidden/>
              </w:rPr>
            </w:r>
            <w:r>
              <w:rPr>
                <w:webHidden/>
              </w:rPr>
              <w:fldChar w:fldCharType="separate"/>
            </w:r>
            <w:r w:rsidR="000813EA">
              <w:rPr>
                <w:webHidden/>
              </w:rPr>
              <w:t>3</w:t>
            </w:r>
            <w:r>
              <w:rPr>
                <w:webHidden/>
              </w:rPr>
              <w:fldChar w:fldCharType="end"/>
            </w:r>
          </w:hyperlink>
        </w:p>
        <w:p w14:paraId="07F9D29F" w14:textId="2ABC0F54" w:rsidR="00CB6A01" w:rsidRDefault="00CB6A01">
          <w:pPr>
            <w:pStyle w:val="TOC2"/>
            <w:tabs>
              <w:tab w:val="left" w:pos="1170"/>
            </w:tabs>
            <w:rPr>
              <w:rFonts w:asciiTheme="minorHAnsi" w:eastAsiaTheme="minorEastAsia" w:hAnsiTheme="minorHAnsi" w:cstheme="minorBidi"/>
              <w:kern w:val="2"/>
              <w:sz w:val="24"/>
              <w:szCs w:val="24"/>
              <w14:ligatures w14:val="standardContextual"/>
            </w:rPr>
          </w:pPr>
          <w:hyperlink w:anchor="_Toc192662279" w:history="1">
            <w:r w:rsidRPr="00E32BB0">
              <w:rPr>
                <w:rStyle w:val="Hyperlink"/>
              </w:rPr>
              <w:t>2.1</w:t>
            </w:r>
            <w:r>
              <w:rPr>
                <w:rFonts w:asciiTheme="minorHAnsi" w:eastAsiaTheme="minorEastAsia" w:hAnsiTheme="minorHAnsi" w:cstheme="minorBidi"/>
                <w:kern w:val="2"/>
                <w:sz w:val="24"/>
                <w:szCs w:val="24"/>
                <w14:ligatures w14:val="standardContextual"/>
              </w:rPr>
              <w:tab/>
            </w:r>
            <w:r w:rsidRPr="00E32BB0">
              <w:rPr>
                <w:rStyle w:val="Hyperlink"/>
              </w:rPr>
              <w:t>Schedule</w:t>
            </w:r>
            <w:r>
              <w:rPr>
                <w:webHidden/>
              </w:rPr>
              <w:tab/>
            </w:r>
            <w:r>
              <w:rPr>
                <w:webHidden/>
              </w:rPr>
              <w:fldChar w:fldCharType="begin"/>
            </w:r>
            <w:r>
              <w:rPr>
                <w:webHidden/>
              </w:rPr>
              <w:instrText xml:space="preserve"> PAGEREF _Toc192662279 \h </w:instrText>
            </w:r>
            <w:r>
              <w:rPr>
                <w:webHidden/>
              </w:rPr>
            </w:r>
            <w:r>
              <w:rPr>
                <w:webHidden/>
              </w:rPr>
              <w:fldChar w:fldCharType="separate"/>
            </w:r>
            <w:r w:rsidR="000813EA">
              <w:rPr>
                <w:webHidden/>
              </w:rPr>
              <w:t>3</w:t>
            </w:r>
            <w:r>
              <w:rPr>
                <w:webHidden/>
              </w:rPr>
              <w:fldChar w:fldCharType="end"/>
            </w:r>
          </w:hyperlink>
        </w:p>
        <w:p w14:paraId="1611CA1F" w14:textId="4EBE96B9" w:rsidR="00CB6A01" w:rsidRDefault="00CB6A01">
          <w:pPr>
            <w:pStyle w:val="TOC2"/>
            <w:tabs>
              <w:tab w:val="left" w:pos="1170"/>
            </w:tabs>
            <w:rPr>
              <w:rFonts w:asciiTheme="minorHAnsi" w:eastAsiaTheme="minorEastAsia" w:hAnsiTheme="minorHAnsi" w:cstheme="minorBidi"/>
              <w:kern w:val="2"/>
              <w:sz w:val="24"/>
              <w:szCs w:val="24"/>
              <w14:ligatures w14:val="standardContextual"/>
            </w:rPr>
          </w:pPr>
          <w:hyperlink w:anchor="_Toc192662280" w:history="1">
            <w:r w:rsidRPr="00E32BB0">
              <w:rPr>
                <w:rStyle w:val="Hyperlink"/>
              </w:rPr>
              <w:t>2.2</w:t>
            </w:r>
            <w:r>
              <w:rPr>
                <w:rFonts w:asciiTheme="minorHAnsi" w:eastAsiaTheme="minorEastAsia" w:hAnsiTheme="minorHAnsi" w:cstheme="minorBidi"/>
                <w:kern w:val="2"/>
                <w:sz w:val="24"/>
                <w:szCs w:val="24"/>
                <w14:ligatures w14:val="standardContextual"/>
              </w:rPr>
              <w:tab/>
            </w:r>
            <w:r w:rsidRPr="00E32BB0">
              <w:rPr>
                <w:rStyle w:val="Hyperlink"/>
              </w:rPr>
              <w:t>Clarification Questions</w:t>
            </w:r>
            <w:r>
              <w:rPr>
                <w:webHidden/>
              </w:rPr>
              <w:tab/>
            </w:r>
            <w:r>
              <w:rPr>
                <w:webHidden/>
              </w:rPr>
              <w:fldChar w:fldCharType="begin"/>
            </w:r>
            <w:r>
              <w:rPr>
                <w:webHidden/>
              </w:rPr>
              <w:instrText xml:space="preserve"> PAGEREF _Toc192662280 \h </w:instrText>
            </w:r>
            <w:r>
              <w:rPr>
                <w:webHidden/>
              </w:rPr>
            </w:r>
            <w:r>
              <w:rPr>
                <w:webHidden/>
              </w:rPr>
              <w:fldChar w:fldCharType="separate"/>
            </w:r>
            <w:r w:rsidR="000813EA">
              <w:rPr>
                <w:webHidden/>
              </w:rPr>
              <w:t>3</w:t>
            </w:r>
            <w:r>
              <w:rPr>
                <w:webHidden/>
              </w:rPr>
              <w:fldChar w:fldCharType="end"/>
            </w:r>
          </w:hyperlink>
        </w:p>
        <w:p w14:paraId="4383CF1E" w14:textId="71AF2324" w:rsidR="00CB6A01" w:rsidRDefault="00CB6A01">
          <w:pPr>
            <w:pStyle w:val="TOC2"/>
            <w:tabs>
              <w:tab w:val="left" w:pos="1170"/>
            </w:tabs>
            <w:rPr>
              <w:rFonts w:asciiTheme="minorHAnsi" w:eastAsiaTheme="minorEastAsia" w:hAnsiTheme="minorHAnsi" w:cstheme="minorBidi"/>
              <w:kern w:val="2"/>
              <w:sz w:val="24"/>
              <w:szCs w:val="24"/>
              <w14:ligatures w14:val="standardContextual"/>
            </w:rPr>
          </w:pPr>
          <w:hyperlink w:anchor="_Toc192662281" w:history="1">
            <w:r w:rsidRPr="00E32BB0">
              <w:rPr>
                <w:rStyle w:val="Hyperlink"/>
              </w:rPr>
              <w:t>2.3</w:t>
            </w:r>
            <w:r>
              <w:rPr>
                <w:rFonts w:asciiTheme="minorHAnsi" w:eastAsiaTheme="minorEastAsia" w:hAnsiTheme="minorHAnsi" w:cstheme="minorBidi"/>
                <w:kern w:val="2"/>
                <w:sz w:val="24"/>
                <w:szCs w:val="24"/>
                <w14:ligatures w14:val="standardContextual"/>
              </w:rPr>
              <w:tab/>
            </w:r>
            <w:r w:rsidRPr="00E32BB0">
              <w:rPr>
                <w:rStyle w:val="Hyperlink"/>
              </w:rPr>
              <w:t>Question Responses</w:t>
            </w:r>
            <w:r>
              <w:rPr>
                <w:webHidden/>
              </w:rPr>
              <w:tab/>
            </w:r>
            <w:r>
              <w:rPr>
                <w:webHidden/>
              </w:rPr>
              <w:fldChar w:fldCharType="begin"/>
            </w:r>
            <w:r>
              <w:rPr>
                <w:webHidden/>
              </w:rPr>
              <w:instrText xml:space="preserve"> PAGEREF _Toc192662281 \h </w:instrText>
            </w:r>
            <w:r>
              <w:rPr>
                <w:webHidden/>
              </w:rPr>
            </w:r>
            <w:r>
              <w:rPr>
                <w:webHidden/>
              </w:rPr>
              <w:fldChar w:fldCharType="separate"/>
            </w:r>
            <w:r w:rsidR="000813EA">
              <w:rPr>
                <w:webHidden/>
              </w:rPr>
              <w:t>3</w:t>
            </w:r>
            <w:r>
              <w:rPr>
                <w:webHidden/>
              </w:rPr>
              <w:fldChar w:fldCharType="end"/>
            </w:r>
          </w:hyperlink>
        </w:p>
        <w:p w14:paraId="32AD9328" w14:textId="54DF18BE" w:rsidR="00CB6A01" w:rsidRDefault="00CB6A01">
          <w:pPr>
            <w:pStyle w:val="TOC2"/>
            <w:tabs>
              <w:tab w:val="left" w:pos="1170"/>
            </w:tabs>
            <w:rPr>
              <w:rFonts w:asciiTheme="minorHAnsi" w:eastAsiaTheme="minorEastAsia" w:hAnsiTheme="minorHAnsi" w:cstheme="minorBidi"/>
              <w:kern w:val="2"/>
              <w:sz w:val="24"/>
              <w:szCs w:val="24"/>
              <w14:ligatures w14:val="standardContextual"/>
            </w:rPr>
          </w:pPr>
          <w:hyperlink w:anchor="_Toc192662282" w:history="1">
            <w:r w:rsidRPr="00E32BB0">
              <w:rPr>
                <w:rStyle w:val="Hyperlink"/>
              </w:rPr>
              <w:t>2.4</w:t>
            </w:r>
            <w:r>
              <w:rPr>
                <w:rFonts w:asciiTheme="minorHAnsi" w:eastAsiaTheme="minorEastAsia" w:hAnsiTheme="minorHAnsi" w:cstheme="minorBidi"/>
                <w:kern w:val="2"/>
                <w:sz w:val="24"/>
                <w:szCs w:val="24"/>
                <w14:ligatures w14:val="standardContextual"/>
              </w:rPr>
              <w:tab/>
            </w:r>
            <w:r w:rsidRPr="00E32BB0">
              <w:rPr>
                <w:rStyle w:val="Hyperlink"/>
              </w:rPr>
              <w:t>RFI Responses</w:t>
            </w:r>
            <w:r>
              <w:rPr>
                <w:webHidden/>
              </w:rPr>
              <w:tab/>
            </w:r>
            <w:r>
              <w:rPr>
                <w:webHidden/>
              </w:rPr>
              <w:fldChar w:fldCharType="begin"/>
            </w:r>
            <w:r>
              <w:rPr>
                <w:webHidden/>
              </w:rPr>
              <w:instrText xml:space="preserve"> PAGEREF _Toc192662282 \h </w:instrText>
            </w:r>
            <w:r>
              <w:rPr>
                <w:webHidden/>
              </w:rPr>
            </w:r>
            <w:r>
              <w:rPr>
                <w:webHidden/>
              </w:rPr>
              <w:fldChar w:fldCharType="separate"/>
            </w:r>
            <w:r w:rsidR="000813EA">
              <w:rPr>
                <w:webHidden/>
              </w:rPr>
              <w:t>3</w:t>
            </w:r>
            <w:r>
              <w:rPr>
                <w:webHidden/>
              </w:rPr>
              <w:fldChar w:fldCharType="end"/>
            </w:r>
          </w:hyperlink>
        </w:p>
        <w:p w14:paraId="47F33687" w14:textId="5B473191" w:rsidR="00CB6A01" w:rsidRDefault="00CB6A01">
          <w:pPr>
            <w:pStyle w:val="TOC3"/>
            <w:tabs>
              <w:tab w:val="left" w:pos="1980"/>
            </w:tabs>
            <w:rPr>
              <w:rFonts w:asciiTheme="minorHAnsi" w:eastAsiaTheme="minorEastAsia" w:hAnsiTheme="minorHAnsi" w:cstheme="minorBidi"/>
              <w:kern w:val="2"/>
              <w:sz w:val="24"/>
              <w:szCs w:val="24"/>
              <w14:ligatures w14:val="standardContextual"/>
            </w:rPr>
          </w:pPr>
          <w:hyperlink w:anchor="_Toc192662283" w:history="1">
            <w:r w:rsidRPr="00E32BB0">
              <w:rPr>
                <w:rStyle w:val="Hyperlink"/>
              </w:rPr>
              <w:t>2.4.1</w:t>
            </w:r>
            <w:r>
              <w:rPr>
                <w:rFonts w:asciiTheme="minorHAnsi" w:eastAsiaTheme="minorEastAsia" w:hAnsiTheme="minorHAnsi" w:cstheme="minorBidi"/>
                <w:kern w:val="2"/>
                <w:sz w:val="24"/>
                <w:szCs w:val="24"/>
                <w14:ligatures w14:val="standardContextual"/>
              </w:rPr>
              <w:tab/>
            </w:r>
            <w:r w:rsidRPr="00E32BB0">
              <w:rPr>
                <w:rStyle w:val="Hyperlink"/>
              </w:rPr>
              <w:t>Content and Format</w:t>
            </w:r>
            <w:r>
              <w:rPr>
                <w:webHidden/>
              </w:rPr>
              <w:tab/>
            </w:r>
            <w:r>
              <w:rPr>
                <w:webHidden/>
              </w:rPr>
              <w:fldChar w:fldCharType="begin"/>
            </w:r>
            <w:r>
              <w:rPr>
                <w:webHidden/>
              </w:rPr>
              <w:instrText xml:space="preserve"> PAGEREF _Toc192662283 \h </w:instrText>
            </w:r>
            <w:r>
              <w:rPr>
                <w:webHidden/>
              </w:rPr>
            </w:r>
            <w:r>
              <w:rPr>
                <w:webHidden/>
              </w:rPr>
              <w:fldChar w:fldCharType="separate"/>
            </w:r>
            <w:r w:rsidR="000813EA">
              <w:rPr>
                <w:webHidden/>
              </w:rPr>
              <w:t>3</w:t>
            </w:r>
            <w:r>
              <w:rPr>
                <w:webHidden/>
              </w:rPr>
              <w:fldChar w:fldCharType="end"/>
            </w:r>
          </w:hyperlink>
        </w:p>
        <w:p w14:paraId="587FC071" w14:textId="658F0A86" w:rsidR="00CB6A01" w:rsidRDefault="00CB6A01">
          <w:pPr>
            <w:pStyle w:val="TOC3"/>
            <w:tabs>
              <w:tab w:val="left" w:pos="1980"/>
            </w:tabs>
            <w:rPr>
              <w:rFonts w:asciiTheme="minorHAnsi" w:eastAsiaTheme="minorEastAsia" w:hAnsiTheme="minorHAnsi" w:cstheme="minorBidi"/>
              <w:kern w:val="2"/>
              <w:sz w:val="24"/>
              <w:szCs w:val="24"/>
              <w14:ligatures w14:val="standardContextual"/>
            </w:rPr>
          </w:pPr>
          <w:hyperlink w:anchor="_Toc192662284" w:history="1">
            <w:r w:rsidRPr="00E32BB0">
              <w:rPr>
                <w:rStyle w:val="Hyperlink"/>
              </w:rPr>
              <w:t>2.4.2</w:t>
            </w:r>
            <w:r>
              <w:rPr>
                <w:rFonts w:asciiTheme="minorHAnsi" w:eastAsiaTheme="minorEastAsia" w:hAnsiTheme="minorHAnsi" w:cstheme="minorBidi"/>
                <w:kern w:val="2"/>
                <w:sz w:val="24"/>
                <w:szCs w:val="24"/>
                <w14:ligatures w14:val="standardContextual"/>
              </w:rPr>
              <w:tab/>
            </w:r>
            <w:r w:rsidRPr="00E32BB0">
              <w:rPr>
                <w:rStyle w:val="Hyperlink"/>
              </w:rPr>
              <w:t>Instructions for Submitting Responses</w:t>
            </w:r>
            <w:r>
              <w:rPr>
                <w:webHidden/>
              </w:rPr>
              <w:tab/>
            </w:r>
            <w:r>
              <w:rPr>
                <w:webHidden/>
              </w:rPr>
              <w:fldChar w:fldCharType="begin"/>
            </w:r>
            <w:r>
              <w:rPr>
                <w:webHidden/>
              </w:rPr>
              <w:instrText xml:space="preserve"> PAGEREF _Toc192662284 \h </w:instrText>
            </w:r>
            <w:r>
              <w:rPr>
                <w:webHidden/>
              </w:rPr>
            </w:r>
            <w:r>
              <w:rPr>
                <w:webHidden/>
              </w:rPr>
              <w:fldChar w:fldCharType="separate"/>
            </w:r>
            <w:r w:rsidR="000813EA">
              <w:rPr>
                <w:webHidden/>
              </w:rPr>
              <w:t>4</w:t>
            </w:r>
            <w:r>
              <w:rPr>
                <w:webHidden/>
              </w:rPr>
              <w:fldChar w:fldCharType="end"/>
            </w:r>
          </w:hyperlink>
        </w:p>
        <w:p w14:paraId="3806A25E" w14:textId="292A1853" w:rsidR="00CB6A01" w:rsidRDefault="00CB6A01">
          <w:pPr>
            <w:pStyle w:val="TOC3"/>
            <w:tabs>
              <w:tab w:val="left" w:pos="1980"/>
            </w:tabs>
            <w:rPr>
              <w:rFonts w:asciiTheme="minorHAnsi" w:eastAsiaTheme="minorEastAsia" w:hAnsiTheme="minorHAnsi" w:cstheme="minorBidi"/>
              <w:kern w:val="2"/>
              <w:sz w:val="24"/>
              <w:szCs w:val="24"/>
              <w14:ligatures w14:val="standardContextual"/>
            </w:rPr>
          </w:pPr>
          <w:hyperlink w:anchor="_Toc192662285" w:history="1">
            <w:r w:rsidRPr="00E32BB0">
              <w:rPr>
                <w:rStyle w:val="Hyperlink"/>
              </w:rPr>
              <w:t>2.4.3</w:t>
            </w:r>
            <w:r>
              <w:rPr>
                <w:rFonts w:asciiTheme="minorHAnsi" w:eastAsiaTheme="minorEastAsia" w:hAnsiTheme="minorHAnsi" w:cstheme="minorBidi"/>
                <w:kern w:val="2"/>
                <w:sz w:val="24"/>
                <w:szCs w:val="24"/>
                <w14:ligatures w14:val="standardContextual"/>
              </w:rPr>
              <w:tab/>
            </w:r>
            <w:r w:rsidRPr="00E32BB0">
              <w:rPr>
                <w:rStyle w:val="Hyperlink"/>
              </w:rPr>
              <w:t>Multiple Responses</w:t>
            </w:r>
            <w:r>
              <w:rPr>
                <w:webHidden/>
              </w:rPr>
              <w:tab/>
            </w:r>
            <w:r>
              <w:rPr>
                <w:webHidden/>
              </w:rPr>
              <w:fldChar w:fldCharType="begin"/>
            </w:r>
            <w:r>
              <w:rPr>
                <w:webHidden/>
              </w:rPr>
              <w:instrText xml:space="preserve"> PAGEREF _Toc192662285 \h </w:instrText>
            </w:r>
            <w:r>
              <w:rPr>
                <w:webHidden/>
              </w:rPr>
            </w:r>
            <w:r>
              <w:rPr>
                <w:webHidden/>
              </w:rPr>
              <w:fldChar w:fldCharType="separate"/>
            </w:r>
            <w:r w:rsidR="000813EA">
              <w:rPr>
                <w:webHidden/>
              </w:rPr>
              <w:t>4</w:t>
            </w:r>
            <w:r>
              <w:rPr>
                <w:webHidden/>
              </w:rPr>
              <w:fldChar w:fldCharType="end"/>
            </w:r>
          </w:hyperlink>
        </w:p>
        <w:p w14:paraId="718FB887" w14:textId="7E234B4D" w:rsidR="00CB6A01" w:rsidRDefault="00CB6A01">
          <w:pPr>
            <w:pStyle w:val="TOC3"/>
            <w:tabs>
              <w:tab w:val="left" w:pos="1980"/>
            </w:tabs>
            <w:rPr>
              <w:rFonts w:asciiTheme="minorHAnsi" w:eastAsiaTheme="minorEastAsia" w:hAnsiTheme="minorHAnsi" w:cstheme="minorBidi"/>
              <w:kern w:val="2"/>
              <w:sz w:val="24"/>
              <w:szCs w:val="24"/>
              <w14:ligatures w14:val="standardContextual"/>
            </w:rPr>
          </w:pPr>
          <w:hyperlink w:anchor="_Toc192662286" w:history="1">
            <w:r w:rsidRPr="00E32BB0">
              <w:rPr>
                <w:rStyle w:val="Hyperlink"/>
              </w:rPr>
              <w:t>2.4.4</w:t>
            </w:r>
            <w:r>
              <w:rPr>
                <w:rFonts w:asciiTheme="minorHAnsi" w:eastAsiaTheme="minorEastAsia" w:hAnsiTheme="minorHAnsi" w:cstheme="minorBidi"/>
                <w:kern w:val="2"/>
                <w:sz w:val="24"/>
                <w:szCs w:val="24"/>
                <w14:ligatures w14:val="standardContextual"/>
              </w:rPr>
              <w:tab/>
            </w:r>
            <w:r w:rsidRPr="00E32BB0">
              <w:rPr>
                <w:rStyle w:val="Hyperlink"/>
              </w:rPr>
              <w:t>Confidentiality</w:t>
            </w:r>
            <w:r>
              <w:rPr>
                <w:webHidden/>
              </w:rPr>
              <w:tab/>
            </w:r>
            <w:r>
              <w:rPr>
                <w:webHidden/>
              </w:rPr>
              <w:fldChar w:fldCharType="begin"/>
            </w:r>
            <w:r>
              <w:rPr>
                <w:webHidden/>
              </w:rPr>
              <w:instrText xml:space="preserve"> PAGEREF _Toc192662286 \h </w:instrText>
            </w:r>
            <w:r>
              <w:rPr>
                <w:webHidden/>
              </w:rPr>
            </w:r>
            <w:r>
              <w:rPr>
                <w:webHidden/>
              </w:rPr>
              <w:fldChar w:fldCharType="separate"/>
            </w:r>
            <w:r w:rsidR="000813EA">
              <w:rPr>
                <w:webHidden/>
              </w:rPr>
              <w:t>4</w:t>
            </w:r>
            <w:r>
              <w:rPr>
                <w:webHidden/>
              </w:rPr>
              <w:fldChar w:fldCharType="end"/>
            </w:r>
          </w:hyperlink>
        </w:p>
        <w:p w14:paraId="31A6FEB7" w14:textId="239A402A" w:rsidR="00CB6A01" w:rsidRDefault="00CB6A01">
          <w:pPr>
            <w:pStyle w:val="TOC3"/>
            <w:tabs>
              <w:tab w:val="left" w:pos="1980"/>
            </w:tabs>
            <w:rPr>
              <w:rFonts w:asciiTheme="minorHAnsi" w:eastAsiaTheme="minorEastAsia" w:hAnsiTheme="minorHAnsi" w:cstheme="minorBidi"/>
              <w:kern w:val="2"/>
              <w:sz w:val="24"/>
              <w:szCs w:val="24"/>
              <w14:ligatures w14:val="standardContextual"/>
            </w:rPr>
          </w:pPr>
          <w:hyperlink w:anchor="_Toc192662287" w:history="1">
            <w:r w:rsidRPr="00E32BB0">
              <w:rPr>
                <w:rStyle w:val="Hyperlink"/>
              </w:rPr>
              <w:t>2.4.5</w:t>
            </w:r>
            <w:r>
              <w:rPr>
                <w:rFonts w:asciiTheme="minorHAnsi" w:eastAsiaTheme="minorEastAsia" w:hAnsiTheme="minorHAnsi" w:cstheme="minorBidi"/>
                <w:kern w:val="2"/>
                <w:sz w:val="24"/>
                <w:szCs w:val="24"/>
                <w14:ligatures w14:val="standardContextual"/>
              </w:rPr>
              <w:tab/>
            </w:r>
            <w:r w:rsidRPr="00E32BB0">
              <w:rPr>
                <w:rStyle w:val="Hyperlink"/>
              </w:rPr>
              <w:t>Rights and Obligations</w:t>
            </w:r>
            <w:r>
              <w:rPr>
                <w:webHidden/>
              </w:rPr>
              <w:tab/>
            </w:r>
            <w:r>
              <w:rPr>
                <w:webHidden/>
              </w:rPr>
              <w:fldChar w:fldCharType="begin"/>
            </w:r>
            <w:r>
              <w:rPr>
                <w:webHidden/>
              </w:rPr>
              <w:instrText xml:space="preserve"> PAGEREF _Toc192662287 \h </w:instrText>
            </w:r>
            <w:r>
              <w:rPr>
                <w:webHidden/>
              </w:rPr>
            </w:r>
            <w:r>
              <w:rPr>
                <w:webHidden/>
              </w:rPr>
              <w:fldChar w:fldCharType="separate"/>
            </w:r>
            <w:r w:rsidR="000813EA">
              <w:rPr>
                <w:webHidden/>
              </w:rPr>
              <w:t>5</w:t>
            </w:r>
            <w:r>
              <w:rPr>
                <w:webHidden/>
              </w:rPr>
              <w:fldChar w:fldCharType="end"/>
            </w:r>
          </w:hyperlink>
        </w:p>
        <w:p w14:paraId="6E868D11" w14:textId="5AE58406" w:rsidR="00CB6A01" w:rsidRDefault="00CB6A01">
          <w:pPr>
            <w:pStyle w:val="TOC1"/>
            <w:rPr>
              <w:rFonts w:asciiTheme="minorHAnsi" w:eastAsiaTheme="minorEastAsia" w:hAnsiTheme="minorHAnsi" w:cstheme="minorBidi"/>
              <w:b w:val="0"/>
              <w:kern w:val="2"/>
              <w:szCs w:val="24"/>
              <w14:ligatures w14:val="standardContextual"/>
            </w:rPr>
          </w:pPr>
          <w:hyperlink w:anchor="_Toc192662288" w:history="1">
            <w:r w:rsidRPr="00E32BB0">
              <w:rPr>
                <w:rStyle w:val="Hyperlink"/>
              </w:rPr>
              <w:t>3.0</w:t>
            </w:r>
            <w:r>
              <w:rPr>
                <w:rFonts w:asciiTheme="minorHAnsi" w:eastAsiaTheme="minorEastAsia" w:hAnsiTheme="minorHAnsi" w:cstheme="minorBidi"/>
                <w:b w:val="0"/>
                <w:kern w:val="2"/>
                <w:szCs w:val="24"/>
                <w14:ligatures w14:val="standardContextual"/>
              </w:rPr>
              <w:tab/>
            </w:r>
            <w:r w:rsidRPr="00E32BB0">
              <w:rPr>
                <w:rStyle w:val="Hyperlink"/>
              </w:rPr>
              <w:t>RFI for a Business Enterprises Program Solution</w:t>
            </w:r>
            <w:r>
              <w:rPr>
                <w:webHidden/>
              </w:rPr>
              <w:tab/>
            </w:r>
            <w:r>
              <w:rPr>
                <w:webHidden/>
              </w:rPr>
              <w:fldChar w:fldCharType="begin"/>
            </w:r>
            <w:r>
              <w:rPr>
                <w:webHidden/>
              </w:rPr>
              <w:instrText xml:space="preserve"> PAGEREF _Toc192662288 \h </w:instrText>
            </w:r>
            <w:r>
              <w:rPr>
                <w:webHidden/>
              </w:rPr>
            </w:r>
            <w:r>
              <w:rPr>
                <w:webHidden/>
              </w:rPr>
              <w:fldChar w:fldCharType="separate"/>
            </w:r>
            <w:r w:rsidR="000813EA">
              <w:rPr>
                <w:webHidden/>
              </w:rPr>
              <w:t>6</w:t>
            </w:r>
            <w:r>
              <w:rPr>
                <w:webHidden/>
              </w:rPr>
              <w:fldChar w:fldCharType="end"/>
            </w:r>
          </w:hyperlink>
        </w:p>
        <w:p w14:paraId="3ADEB62B" w14:textId="48D5973A" w:rsidR="00CB6A01" w:rsidRDefault="00CB6A01">
          <w:pPr>
            <w:pStyle w:val="TOC2"/>
            <w:tabs>
              <w:tab w:val="left" w:pos="1170"/>
            </w:tabs>
            <w:rPr>
              <w:rFonts w:asciiTheme="minorHAnsi" w:eastAsiaTheme="minorEastAsia" w:hAnsiTheme="minorHAnsi" w:cstheme="minorBidi"/>
              <w:kern w:val="2"/>
              <w:sz w:val="24"/>
              <w:szCs w:val="24"/>
              <w14:ligatures w14:val="standardContextual"/>
            </w:rPr>
          </w:pPr>
          <w:hyperlink w:anchor="_Toc192662289" w:history="1">
            <w:r w:rsidRPr="00E32BB0">
              <w:rPr>
                <w:rStyle w:val="Hyperlink"/>
              </w:rPr>
              <w:t>3.1</w:t>
            </w:r>
            <w:r>
              <w:rPr>
                <w:rFonts w:asciiTheme="minorHAnsi" w:eastAsiaTheme="minorEastAsia" w:hAnsiTheme="minorHAnsi" w:cstheme="minorBidi"/>
                <w:kern w:val="2"/>
                <w:sz w:val="24"/>
                <w:szCs w:val="24"/>
                <w14:ligatures w14:val="standardContextual"/>
              </w:rPr>
              <w:tab/>
            </w:r>
            <w:r w:rsidRPr="00E32BB0">
              <w:rPr>
                <w:rStyle w:val="Hyperlink"/>
              </w:rPr>
              <w:t>Background</w:t>
            </w:r>
            <w:r>
              <w:rPr>
                <w:webHidden/>
              </w:rPr>
              <w:tab/>
            </w:r>
            <w:r>
              <w:rPr>
                <w:webHidden/>
              </w:rPr>
              <w:fldChar w:fldCharType="begin"/>
            </w:r>
            <w:r>
              <w:rPr>
                <w:webHidden/>
              </w:rPr>
              <w:instrText xml:space="preserve"> PAGEREF _Toc192662289 \h </w:instrText>
            </w:r>
            <w:r>
              <w:rPr>
                <w:webHidden/>
              </w:rPr>
            </w:r>
            <w:r>
              <w:rPr>
                <w:webHidden/>
              </w:rPr>
              <w:fldChar w:fldCharType="separate"/>
            </w:r>
            <w:r w:rsidR="000813EA">
              <w:rPr>
                <w:webHidden/>
              </w:rPr>
              <w:t>6</w:t>
            </w:r>
            <w:r>
              <w:rPr>
                <w:webHidden/>
              </w:rPr>
              <w:fldChar w:fldCharType="end"/>
            </w:r>
          </w:hyperlink>
        </w:p>
        <w:p w14:paraId="0CFF662B" w14:textId="2CD2F726" w:rsidR="00CB6A01" w:rsidRDefault="00CB6A01">
          <w:pPr>
            <w:pStyle w:val="TOC2"/>
            <w:tabs>
              <w:tab w:val="left" w:pos="1170"/>
            </w:tabs>
            <w:rPr>
              <w:rFonts w:asciiTheme="minorHAnsi" w:eastAsiaTheme="minorEastAsia" w:hAnsiTheme="minorHAnsi" w:cstheme="minorBidi"/>
              <w:kern w:val="2"/>
              <w:sz w:val="24"/>
              <w:szCs w:val="24"/>
              <w14:ligatures w14:val="standardContextual"/>
            </w:rPr>
          </w:pPr>
          <w:hyperlink w:anchor="_Toc192662290" w:history="1">
            <w:r w:rsidRPr="00E32BB0">
              <w:rPr>
                <w:rStyle w:val="Hyperlink"/>
              </w:rPr>
              <w:t>3.2</w:t>
            </w:r>
            <w:r>
              <w:rPr>
                <w:rFonts w:asciiTheme="minorHAnsi" w:eastAsiaTheme="minorEastAsia" w:hAnsiTheme="minorHAnsi" w:cstheme="minorBidi"/>
                <w:kern w:val="2"/>
                <w:sz w:val="24"/>
                <w:szCs w:val="24"/>
                <w14:ligatures w14:val="standardContextual"/>
              </w:rPr>
              <w:tab/>
            </w:r>
            <w:r w:rsidRPr="00E32BB0">
              <w:rPr>
                <w:rStyle w:val="Hyperlink"/>
              </w:rPr>
              <w:t>Requirements</w:t>
            </w:r>
            <w:r>
              <w:rPr>
                <w:webHidden/>
              </w:rPr>
              <w:tab/>
            </w:r>
            <w:r>
              <w:rPr>
                <w:webHidden/>
              </w:rPr>
              <w:fldChar w:fldCharType="begin"/>
            </w:r>
            <w:r>
              <w:rPr>
                <w:webHidden/>
              </w:rPr>
              <w:instrText xml:space="preserve"> PAGEREF _Toc192662290 \h </w:instrText>
            </w:r>
            <w:r>
              <w:rPr>
                <w:webHidden/>
              </w:rPr>
            </w:r>
            <w:r>
              <w:rPr>
                <w:webHidden/>
              </w:rPr>
              <w:fldChar w:fldCharType="separate"/>
            </w:r>
            <w:r w:rsidR="000813EA">
              <w:rPr>
                <w:webHidden/>
              </w:rPr>
              <w:t>8</w:t>
            </w:r>
            <w:r>
              <w:rPr>
                <w:webHidden/>
              </w:rPr>
              <w:fldChar w:fldCharType="end"/>
            </w:r>
          </w:hyperlink>
        </w:p>
        <w:p w14:paraId="3CFF2B3B" w14:textId="67A371BD" w:rsidR="00CB6A01" w:rsidRDefault="00CB6A01">
          <w:pPr>
            <w:pStyle w:val="TOC3"/>
            <w:tabs>
              <w:tab w:val="left" w:pos="1980"/>
            </w:tabs>
            <w:rPr>
              <w:rFonts w:asciiTheme="minorHAnsi" w:eastAsiaTheme="minorEastAsia" w:hAnsiTheme="minorHAnsi" w:cstheme="minorBidi"/>
              <w:kern w:val="2"/>
              <w:sz w:val="24"/>
              <w:szCs w:val="24"/>
              <w14:ligatures w14:val="standardContextual"/>
            </w:rPr>
          </w:pPr>
          <w:hyperlink w:anchor="_Toc192662291" w:history="1">
            <w:r w:rsidRPr="00E32BB0">
              <w:rPr>
                <w:rStyle w:val="Hyperlink"/>
              </w:rPr>
              <w:t>3.2.1</w:t>
            </w:r>
            <w:r>
              <w:rPr>
                <w:rFonts w:asciiTheme="minorHAnsi" w:eastAsiaTheme="minorEastAsia" w:hAnsiTheme="minorHAnsi" w:cstheme="minorBidi"/>
                <w:kern w:val="2"/>
                <w:sz w:val="24"/>
                <w:szCs w:val="24"/>
                <w14:ligatures w14:val="standardContextual"/>
              </w:rPr>
              <w:tab/>
            </w:r>
            <w:r w:rsidRPr="00E32BB0">
              <w:rPr>
                <w:rStyle w:val="Hyperlink"/>
              </w:rPr>
              <w:t>Management Services</w:t>
            </w:r>
            <w:r>
              <w:rPr>
                <w:webHidden/>
              </w:rPr>
              <w:tab/>
            </w:r>
            <w:r>
              <w:rPr>
                <w:webHidden/>
              </w:rPr>
              <w:fldChar w:fldCharType="begin"/>
            </w:r>
            <w:r>
              <w:rPr>
                <w:webHidden/>
              </w:rPr>
              <w:instrText xml:space="preserve"> PAGEREF _Toc192662291 \h </w:instrText>
            </w:r>
            <w:r>
              <w:rPr>
                <w:webHidden/>
              </w:rPr>
            </w:r>
            <w:r>
              <w:rPr>
                <w:webHidden/>
              </w:rPr>
              <w:fldChar w:fldCharType="separate"/>
            </w:r>
            <w:r w:rsidR="000813EA">
              <w:rPr>
                <w:webHidden/>
              </w:rPr>
              <w:t>8</w:t>
            </w:r>
            <w:r>
              <w:rPr>
                <w:webHidden/>
              </w:rPr>
              <w:fldChar w:fldCharType="end"/>
            </w:r>
          </w:hyperlink>
        </w:p>
        <w:p w14:paraId="242A4556" w14:textId="71DE8CD2" w:rsidR="00CB6A01" w:rsidRDefault="00CB6A01">
          <w:pPr>
            <w:pStyle w:val="TOC3"/>
            <w:tabs>
              <w:tab w:val="left" w:pos="1980"/>
            </w:tabs>
            <w:rPr>
              <w:rFonts w:asciiTheme="minorHAnsi" w:eastAsiaTheme="minorEastAsia" w:hAnsiTheme="minorHAnsi" w:cstheme="minorBidi"/>
              <w:kern w:val="2"/>
              <w:sz w:val="24"/>
              <w:szCs w:val="24"/>
              <w14:ligatures w14:val="standardContextual"/>
            </w:rPr>
          </w:pPr>
          <w:hyperlink w:anchor="_Toc192662292" w:history="1">
            <w:r w:rsidRPr="00E32BB0">
              <w:rPr>
                <w:rStyle w:val="Hyperlink"/>
              </w:rPr>
              <w:t>3.2.2</w:t>
            </w:r>
            <w:r>
              <w:rPr>
                <w:rFonts w:asciiTheme="minorHAnsi" w:eastAsiaTheme="minorEastAsia" w:hAnsiTheme="minorHAnsi" w:cstheme="minorBidi"/>
                <w:kern w:val="2"/>
                <w:sz w:val="24"/>
                <w:szCs w:val="24"/>
                <w14:ligatures w14:val="standardContextual"/>
              </w:rPr>
              <w:tab/>
            </w:r>
            <w:r w:rsidRPr="00E32BB0">
              <w:rPr>
                <w:rStyle w:val="Hyperlink"/>
              </w:rPr>
              <w:t>Budget and Finance</w:t>
            </w:r>
            <w:r>
              <w:rPr>
                <w:webHidden/>
              </w:rPr>
              <w:tab/>
            </w:r>
            <w:r>
              <w:rPr>
                <w:webHidden/>
              </w:rPr>
              <w:fldChar w:fldCharType="begin"/>
            </w:r>
            <w:r>
              <w:rPr>
                <w:webHidden/>
              </w:rPr>
              <w:instrText xml:space="preserve"> PAGEREF _Toc192662292 \h </w:instrText>
            </w:r>
            <w:r>
              <w:rPr>
                <w:webHidden/>
              </w:rPr>
            </w:r>
            <w:r>
              <w:rPr>
                <w:webHidden/>
              </w:rPr>
              <w:fldChar w:fldCharType="separate"/>
            </w:r>
            <w:r w:rsidR="000813EA">
              <w:rPr>
                <w:webHidden/>
              </w:rPr>
              <w:t>8</w:t>
            </w:r>
            <w:r>
              <w:rPr>
                <w:webHidden/>
              </w:rPr>
              <w:fldChar w:fldCharType="end"/>
            </w:r>
          </w:hyperlink>
        </w:p>
        <w:p w14:paraId="04B2B1FD" w14:textId="3A271A70" w:rsidR="00CB6A01" w:rsidRDefault="00CB6A01">
          <w:pPr>
            <w:pStyle w:val="TOC3"/>
            <w:tabs>
              <w:tab w:val="left" w:pos="1980"/>
            </w:tabs>
            <w:rPr>
              <w:rFonts w:asciiTheme="minorHAnsi" w:eastAsiaTheme="minorEastAsia" w:hAnsiTheme="minorHAnsi" w:cstheme="minorBidi"/>
              <w:kern w:val="2"/>
              <w:sz w:val="24"/>
              <w:szCs w:val="24"/>
              <w14:ligatures w14:val="standardContextual"/>
            </w:rPr>
          </w:pPr>
          <w:hyperlink w:anchor="_Toc192662293" w:history="1">
            <w:r w:rsidRPr="00E32BB0">
              <w:rPr>
                <w:rStyle w:val="Hyperlink"/>
              </w:rPr>
              <w:t>3.2.3</w:t>
            </w:r>
            <w:r>
              <w:rPr>
                <w:rFonts w:asciiTheme="minorHAnsi" w:eastAsiaTheme="minorEastAsia" w:hAnsiTheme="minorHAnsi" w:cstheme="minorBidi"/>
                <w:kern w:val="2"/>
                <w:sz w:val="24"/>
                <w:szCs w:val="24"/>
                <w14:ligatures w14:val="standardContextual"/>
              </w:rPr>
              <w:tab/>
            </w:r>
            <w:r w:rsidRPr="00E32BB0">
              <w:rPr>
                <w:rStyle w:val="Hyperlink"/>
              </w:rPr>
              <w:t>Collection of Fees/Commissions from Existing Business Enterprises Locations and Unassigned Machines</w:t>
            </w:r>
            <w:r>
              <w:rPr>
                <w:webHidden/>
              </w:rPr>
              <w:tab/>
            </w:r>
            <w:r>
              <w:rPr>
                <w:webHidden/>
              </w:rPr>
              <w:fldChar w:fldCharType="begin"/>
            </w:r>
            <w:r>
              <w:rPr>
                <w:webHidden/>
              </w:rPr>
              <w:instrText xml:space="preserve"> PAGEREF _Toc192662293 \h </w:instrText>
            </w:r>
            <w:r>
              <w:rPr>
                <w:webHidden/>
              </w:rPr>
            </w:r>
            <w:r>
              <w:rPr>
                <w:webHidden/>
              </w:rPr>
              <w:fldChar w:fldCharType="separate"/>
            </w:r>
            <w:r w:rsidR="000813EA">
              <w:rPr>
                <w:webHidden/>
              </w:rPr>
              <w:t>8</w:t>
            </w:r>
            <w:r>
              <w:rPr>
                <w:webHidden/>
              </w:rPr>
              <w:fldChar w:fldCharType="end"/>
            </w:r>
          </w:hyperlink>
        </w:p>
        <w:p w14:paraId="5662DDCC" w14:textId="48D63C35" w:rsidR="00CB6A01" w:rsidRDefault="00CB6A01">
          <w:pPr>
            <w:pStyle w:val="TOC3"/>
            <w:tabs>
              <w:tab w:val="left" w:pos="1980"/>
            </w:tabs>
            <w:rPr>
              <w:rFonts w:asciiTheme="minorHAnsi" w:eastAsiaTheme="minorEastAsia" w:hAnsiTheme="minorHAnsi" w:cstheme="minorBidi"/>
              <w:kern w:val="2"/>
              <w:sz w:val="24"/>
              <w:szCs w:val="24"/>
              <w14:ligatures w14:val="standardContextual"/>
            </w:rPr>
          </w:pPr>
          <w:hyperlink w:anchor="_Toc192662294" w:history="1">
            <w:r w:rsidRPr="00E32BB0">
              <w:rPr>
                <w:rStyle w:val="Hyperlink"/>
              </w:rPr>
              <w:t>3.2.4</w:t>
            </w:r>
            <w:r>
              <w:rPr>
                <w:rFonts w:asciiTheme="minorHAnsi" w:eastAsiaTheme="minorEastAsia" w:hAnsiTheme="minorHAnsi" w:cstheme="minorBidi"/>
                <w:kern w:val="2"/>
                <w:sz w:val="24"/>
                <w:szCs w:val="24"/>
                <w14:ligatures w14:val="standardContextual"/>
              </w:rPr>
              <w:tab/>
            </w:r>
            <w:r w:rsidRPr="00E32BB0">
              <w:rPr>
                <w:rStyle w:val="Hyperlink"/>
              </w:rPr>
              <w:t>Vending Facility Data</w:t>
            </w:r>
            <w:r>
              <w:rPr>
                <w:webHidden/>
              </w:rPr>
              <w:tab/>
            </w:r>
            <w:r>
              <w:rPr>
                <w:webHidden/>
              </w:rPr>
              <w:fldChar w:fldCharType="begin"/>
            </w:r>
            <w:r>
              <w:rPr>
                <w:webHidden/>
              </w:rPr>
              <w:instrText xml:space="preserve"> PAGEREF _Toc192662294 \h </w:instrText>
            </w:r>
            <w:r>
              <w:rPr>
                <w:webHidden/>
              </w:rPr>
            </w:r>
            <w:r>
              <w:rPr>
                <w:webHidden/>
              </w:rPr>
              <w:fldChar w:fldCharType="separate"/>
            </w:r>
            <w:r w:rsidR="000813EA">
              <w:rPr>
                <w:webHidden/>
              </w:rPr>
              <w:t>9</w:t>
            </w:r>
            <w:r>
              <w:rPr>
                <w:webHidden/>
              </w:rPr>
              <w:fldChar w:fldCharType="end"/>
            </w:r>
          </w:hyperlink>
        </w:p>
        <w:p w14:paraId="29E3BF5D" w14:textId="275AF8B8" w:rsidR="00CB6A01" w:rsidRDefault="00CB6A01">
          <w:pPr>
            <w:pStyle w:val="TOC3"/>
            <w:tabs>
              <w:tab w:val="left" w:pos="1980"/>
            </w:tabs>
            <w:rPr>
              <w:rFonts w:asciiTheme="minorHAnsi" w:eastAsiaTheme="minorEastAsia" w:hAnsiTheme="minorHAnsi" w:cstheme="minorBidi"/>
              <w:kern w:val="2"/>
              <w:sz w:val="24"/>
              <w:szCs w:val="24"/>
              <w14:ligatures w14:val="standardContextual"/>
            </w:rPr>
          </w:pPr>
          <w:hyperlink w:anchor="_Toc192662295" w:history="1">
            <w:r w:rsidRPr="00E32BB0">
              <w:rPr>
                <w:rStyle w:val="Hyperlink"/>
              </w:rPr>
              <w:t>3.2.5</w:t>
            </w:r>
            <w:r>
              <w:rPr>
                <w:rFonts w:asciiTheme="minorHAnsi" w:eastAsiaTheme="minorEastAsia" w:hAnsiTheme="minorHAnsi" w:cstheme="minorBidi"/>
                <w:kern w:val="2"/>
                <w:sz w:val="24"/>
                <w:szCs w:val="24"/>
                <w14:ligatures w14:val="standardContextual"/>
              </w:rPr>
              <w:tab/>
            </w:r>
            <w:r w:rsidRPr="00E32BB0">
              <w:rPr>
                <w:rStyle w:val="Hyperlink"/>
              </w:rPr>
              <w:t>Equipment</w:t>
            </w:r>
            <w:r>
              <w:rPr>
                <w:webHidden/>
              </w:rPr>
              <w:tab/>
            </w:r>
            <w:r>
              <w:rPr>
                <w:webHidden/>
              </w:rPr>
              <w:fldChar w:fldCharType="begin"/>
            </w:r>
            <w:r>
              <w:rPr>
                <w:webHidden/>
              </w:rPr>
              <w:instrText xml:space="preserve"> PAGEREF _Toc192662295 \h </w:instrText>
            </w:r>
            <w:r>
              <w:rPr>
                <w:webHidden/>
              </w:rPr>
            </w:r>
            <w:r>
              <w:rPr>
                <w:webHidden/>
              </w:rPr>
              <w:fldChar w:fldCharType="separate"/>
            </w:r>
            <w:r w:rsidR="000813EA">
              <w:rPr>
                <w:webHidden/>
              </w:rPr>
              <w:t>9</w:t>
            </w:r>
            <w:r>
              <w:rPr>
                <w:webHidden/>
              </w:rPr>
              <w:fldChar w:fldCharType="end"/>
            </w:r>
          </w:hyperlink>
        </w:p>
        <w:p w14:paraId="21312DFA" w14:textId="0D49A2F2" w:rsidR="00CB6A01" w:rsidRDefault="00CB6A01">
          <w:pPr>
            <w:pStyle w:val="TOC3"/>
            <w:tabs>
              <w:tab w:val="left" w:pos="1980"/>
            </w:tabs>
            <w:rPr>
              <w:rFonts w:asciiTheme="minorHAnsi" w:eastAsiaTheme="minorEastAsia" w:hAnsiTheme="minorHAnsi" w:cstheme="minorBidi"/>
              <w:kern w:val="2"/>
              <w:sz w:val="24"/>
              <w:szCs w:val="24"/>
              <w14:ligatures w14:val="standardContextual"/>
            </w:rPr>
          </w:pPr>
          <w:hyperlink w:anchor="_Toc192662296" w:history="1">
            <w:r w:rsidRPr="00E32BB0">
              <w:rPr>
                <w:rStyle w:val="Hyperlink"/>
              </w:rPr>
              <w:t>3.2.6</w:t>
            </w:r>
            <w:r>
              <w:rPr>
                <w:rFonts w:asciiTheme="minorHAnsi" w:eastAsiaTheme="minorEastAsia" w:hAnsiTheme="minorHAnsi" w:cstheme="minorBidi"/>
                <w:kern w:val="2"/>
                <w:sz w:val="24"/>
                <w:szCs w:val="24"/>
                <w14:ligatures w14:val="standardContextual"/>
              </w:rPr>
              <w:tab/>
            </w:r>
            <w:r w:rsidRPr="00E32BB0">
              <w:rPr>
                <w:rStyle w:val="Hyperlink"/>
              </w:rPr>
              <w:t>Reporting</w:t>
            </w:r>
            <w:r>
              <w:rPr>
                <w:webHidden/>
              </w:rPr>
              <w:tab/>
            </w:r>
            <w:r>
              <w:rPr>
                <w:webHidden/>
              </w:rPr>
              <w:fldChar w:fldCharType="begin"/>
            </w:r>
            <w:r>
              <w:rPr>
                <w:webHidden/>
              </w:rPr>
              <w:instrText xml:space="preserve"> PAGEREF _Toc192662296 \h </w:instrText>
            </w:r>
            <w:r>
              <w:rPr>
                <w:webHidden/>
              </w:rPr>
            </w:r>
            <w:r>
              <w:rPr>
                <w:webHidden/>
              </w:rPr>
              <w:fldChar w:fldCharType="separate"/>
            </w:r>
            <w:r w:rsidR="000813EA">
              <w:rPr>
                <w:webHidden/>
              </w:rPr>
              <w:t>9</w:t>
            </w:r>
            <w:r>
              <w:rPr>
                <w:webHidden/>
              </w:rPr>
              <w:fldChar w:fldCharType="end"/>
            </w:r>
          </w:hyperlink>
        </w:p>
        <w:p w14:paraId="76BD8577" w14:textId="67E3130D" w:rsidR="00CB6A01" w:rsidRDefault="00CB6A01">
          <w:pPr>
            <w:pStyle w:val="TOC3"/>
            <w:tabs>
              <w:tab w:val="left" w:pos="1980"/>
            </w:tabs>
            <w:rPr>
              <w:rFonts w:asciiTheme="minorHAnsi" w:eastAsiaTheme="minorEastAsia" w:hAnsiTheme="minorHAnsi" w:cstheme="minorBidi"/>
              <w:kern w:val="2"/>
              <w:sz w:val="24"/>
              <w:szCs w:val="24"/>
              <w14:ligatures w14:val="standardContextual"/>
            </w:rPr>
          </w:pPr>
          <w:hyperlink w:anchor="_Toc192662297" w:history="1">
            <w:r w:rsidRPr="00E32BB0">
              <w:rPr>
                <w:rStyle w:val="Hyperlink"/>
              </w:rPr>
              <w:t>3.2.7</w:t>
            </w:r>
            <w:r>
              <w:rPr>
                <w:rFonts w:asciiTheme="minorHAnsi" w:eastAsiaTheme="minorEastAsia" w:hAnsiTheme="minorHAnsi" w:cstheme="minorBidi"/>
                <w:kern w:val="2"/>
                <w:sz w:val="24"/>
                <w:szCs w:val="24"/>
                <w14:ligatures w14:val="standardContextual"/>
              </w:rPr>
              <w:tab/>
            </w:r>
            <w:r w:rsidRPr="00E32BB0">
              <w:rPr>
                <w:rStyle w:val="Hyperlink"/>
              </w:rPr>
              <w:t>Responsibility for Acquiring Permits</w:t>
            </w:r>
            <w:r>
              <w:rPr>
                <w:webHidden/>
              </w:rPr>
              <w:tab/>
            </w:r>
            <w:r>
              <w:rPr>
                <w:webHidden/>
              </w:rPr>
              <w:fldChar w:fldCharType="begin"/>
            </w:r>
            <w:r>
              <w:rPr>
                <w:webHidden/>
              </w:rPr>
              <w:instrText xml:space="preserve"> PAGEREF _Toc192662297 \h </w:instrText>
            </w:r>
            <w:r>
              <w:rPr>
                <w:webHidden/>
              </w:rPr>
            </w:r>
            <w:r>
              <w:rPr>
                <w:webHidden/>
              </w:rPr>
              <w:fldChar w:fldCharType="separate"/>
            </w:r>
            <w:r w:rsidR="000813EA">
              <w:rPr>
                <w:webHidden/>
              </w:rPr>
              <w:t>9</w:t>
            </w:r>
            <w:r>
              <w:rPr>
                <w:webHidden/>
              </w:rPr>
              <w:fldChar w:fldCharType="end"/>
            </w:r>
          </w:hyperlink>
        </w:p>
        <w:p w14:paraId="5FB62887" w14:textId="0AAD2CD8" w:rsidR="00CB6A01" w:rsidRDefault="00CB6A01">
          <w:pPr>
            <w:pStyle w:val="TOC3"/>
            <w:tabs>
              <w:tab w:val="left" w:pos="1980"/>
            </w:tabs>
            <w:rPr>
              <w:rFonts w:asciiTheme="minorHAnsi" w:eastAsiaTheme="minorEastAsia" w:hAnsiTheme="minorHAnsi" w:cstheme="minorBidi"/>
              <w:kern w:val="2"/>
              <w:sz w:val="24"/>
              <w:szCs w:val="24"/>
              <w14:ligatures w14:val="standardContextual"/>
            </w:rPr>
          </w:pPr>
          <w:hyperlink w:anchor="_Toc192662298" w:history="1">
            <w:r w:rsidRPr="00E32BB0">
              <w:rPr>
                <w:rStyle w:val="Hyperlink"/>
              </w:rPr>
              <w:t>3.2.8</w:t>
            </w:r>
            <w:r>
              <w:rPr>
                <w:rFonts w:asciiTheme="minorHAnsi" w:eastAsiaTheme="minorEastAsia" w:hAnsiTheme="minorHAnsi" w:cstheme="minorBidi"/>
                <w:kern w:val="2"/>
                <w:sz w:val="24"/>
                <w:szCs w:val="24"/>
                <w14:ligatures w14:val="standardContextual"/>
              </w:rPr>
              <w:tab/>
            </w:r>
            <w:r w:rsidRPr="00E32BB0">
              <w:rPr>
                <w:rStyle w:val="Hyperlink"/>
              </w:rPr>
              <w:t>Training Services</w:t>
            </w:r>
            <w:r>
              <w:rPr>
                <w:webHidden/>
              </w:rPr>
              <w:tab/>
            </w:r>
            <w:r>
              <w:rPr>
                <w:webHidden/>
              </w:rPr>
              <w:fldChar w:fldCharType="begin"/>
            </w:r>
            <w:r>
              <w:rPr>
                <w:webHidden/>
              </w:rPr>
              <w:instrText xml:space="preserve"> PAGEREF _Toc192662298 \h </w:instrText>
            </w:r>
            <w:r>
              <w:rPr>
                <w:webHidden/>
              </w:rPr>
            </w:r>
            <w:r>
              <w:rPr>
                <w:webHidden/>
              </w:rPr>
              <w:fldChar w:fldCharType="separate"/>
            </w:r>
            <w:r w:rsidR="000813EA">
              <w:rPr>
                <w:webHidden/>
              </w:rPr>
              <w:t>9</w:t>
            </w:r>
            <w:r>
              <w:rPr>
                <w:webHidden/>
              </w:rPr>
              <w:fldChar w:fldCharType="end"/>
            </w:r>
          </w:hyperlink>
        </w:p>
        <w:p w14:paraId="6A3DBE73" w14:textId="38DAA1FC" w:rsidR="00CB6A01" w:rsidRDefault="00CB6A01">
          <w:pPr>
            <w:pStyle w:val="TOC1"/>
            <w:rPr>
              <w:rFonts w:asciiTheme="minorHAnsi" w:eastAsiaTheme="minorEastAsia" w:hAnsiTheme="minorHAnsi" w:cstheme="minorBidi"/>
              <w:b w:val="0"/>
              <w:kern w:val="2"/>
              <w:szCs w:val="24"/>
              <w14:ligatures w14:val="standardContextual"/>
            </w:rPr>
          </w:pPr>
          <w:hyperlink w:anchor="_Toc192662299" w:history="1">
            <w:r w:rsidRPr="00E32BB0">
              <w:rPr>
                <w:rStyle w:val="Hyperlink"/>
              </w:rPr>
              <w:t>4.0</w:t>
            </w:r>
            <w:r>
              <w:rPr>
                <w:rFonts w:asciiTheme="minorHAnsi" w:eastAsiaTheme="minorEastAsia" w:hAnsiTheme="minorHAnsi" w:cstheme="minorBidi"/>
                <w:b w:val="0"/>
                <w:kern w:val="2"/>
                <w:szCs w:val="24"/>
                <w14:ligatures w14:val="standardContextual"/>
              </w:rPr>
              <w:tab/>
            </w:r>
            <w:r w:rsidRPr="00E32BB0">
              <w:rPr>
                <w:rStyle w:val="Hyperlink"/>
              </w:rPr>
              <w:t>Questions for RFI Respondents</w:t>
            </w:r>
            <w:r>
              <w:rPr>
                <w:webHidden/>
              </w:rPr>
              <w:tab/>
            </w:r>
            <w:r>
              <w:rPr>
                <w:webHidden/>
              </w:rPr>
              <w:fldChar w:fldCharType="begin"/>
            </w:r>
            <w:r>
              <w:rPr>
                <w:webHidden/>
              </w:rPr>
              <w:instrText xml:space="preserve"> PAGEREF _Toc192662299 \h </w:instrText>
            </w:r>
            <w:r>
              <w:rPr>
                <w:webHidden/>
              </w:rPr>
            </w:r>
            <w:r>
              <w:rPr>
                <w:webHidden/>
              </w:rPr>
              <w:fldChar w:fldCharType="separate"/>
            </w:r>
            <w:r w:rsidR="000813EA">
              <w:rPr>
                <w:webHidden/>
              </w:rPr>
              <w:t>10</w:t>
            </w:r>
            <w:r>
              <w:rPr>
                <w:webHidden/>
              </w:rPr>
              <w:fldChar w:fldCharType="end"/>
            </w:r>
          </w:hyperlink>
        </w:p>
        <w:p w14:paraId="5DC021D5" w14:textId="2BE792EA" w:rsidR="00CB6A01" w:rsidRDefault="00CB6A01">
          <w:pPr>
            <w:pStyle w:val="TOC2"/>
            <w:tabs>
              <w:tab w:val="left" w:pos="1170"/>
            </w:tabs>
            <w:rPr>
              <w:rFonts w:asciiTheme="minorHAnsi" w:eastAsiaTheme="minorEastAsia" w:hAnsiTheme="minorHAnsi" w:cstheme="minorBidi"/>
              <w:kern w:val="2"/>
              <w:sz w:val="24"/>
              <w:szCs w:val="24"/>
              <w14:ligatures w14:val="standardContextual"/>
            </w:rPr>
          </w:pPr>
          <w:hyperlink w:anchor="_Toc192662300" w:history="1">
            <w:r w:rsidRPr="00E32BB0">
              <w:rPr>
                <w:rStyle w:val="Hyperlink"/>
              </w:rPr>
              <w:t>4.1</w:t>
            </w:r>
            <w:r>
              <w:rPr>
                <w:rFonts w:asciiTheme="minorHAnsi" w:eastAsiaTheme="minorEastAsia" w:hAnsiTheme="minorHAnsi" w:cstheme="minorBidi"/>
                <w:kern w:val="2"/>
                <w:sz w:val="24"/>
                <w:szCs w:val="24"/>
                <w14:ligatures w14:val="standardContextual"/>
              </w:rPr>
              <w:tab/>
            </w:r>
            <w:r w:rsidRPr="00E32BB0">
              <w:rPr>
                <w:rStyle w:val="Hyperlink"/>
              </w:rPr>
              <w:t>Company Overview</w:t>
            </w:r>
            <w:r>
              <w:rPr>
                <w:webHidden/>
              </w:rPr>
              <w:tab/>
            </w:r>
            <w:r>
              <w:rPr>
                <w:webHidden/>
              </w:rPr>
              <w:fldChar w:fldCharType="begin"/>
            </w:r>
            <w:r>
              <w:rPr>
                <w:webHidden/>
              </w:rPr>
              <w:instrText xml:space="preserve"> PAGEREF _Toc192662300 \h </w:instrText>
            </w:r>
            <w:r>
              <w:rPr>
                <w:webHidden/>
              </w:rPr>
            </w:r>
            <w:r>
              <w:rPr>
                <w:webHidden/>
              </w:rPr>
              <w:fldChar w:fldCharType="separate"/>
            </w:r>
            <w:r w:rsidR="000813EA">
              <w:rPr>
                <w:webHidden/>
              </w:rPr>
              <w:t>10</w:t>
            </w:r>
            <w:r>
              <w:rPr>
                <w:webHidden/>
              </w:rPr>
              <w:fldChar w:fldCharType="end"/>
            </w:r>
          </w:hyperlink>
        </w:p>
        <w:p w14:paraId="2EDEE356" w14:textId="727D6213" w:rsidR="00CB6A01" w:rsidRDefault="00CB6A01">
          <w:pPr>
            <w:pStyle w:val="TOC2"/>
            <w:tabs>
              <w:tab w:val="left" w:pos="1170"/>
            </w:tabs>
            <w:rPr>
              <w:rFonts w:asciiTheme="minorHAnsi" w:eastAsiaTheme="minorEastAsia" w:hAnsiTheme="minorHAnsi" w:cstheme="minorBidi"/>
              <w:kern w:val="2"/>
              <w:sz w:val="24"/>
              <w:szCs w:val="24"/>
              <w14:ligatures w14:val="standardContextual"/>
            </w:rPr>
          </w:pPr>
          <w:hyperlink w:anchor="_Toc192662301" w:history="1">
            <w:r w:rsidRPr="00E32BB0">
              <w:rPr>
                <w:rStyle w:val="Hyperlink"/>
              </w:rPr>
              <w:t>4.2</w:t>
            </w:r>
            <w:r>
              <w:rPr>
                <w:rFonts w:asciiTheme="minorHAnsi" w:eastAsiaTheme="minorEastAsia" w:hAnsiTheme="minorHAnsi" w:cstheme="minorBidi"/>
                <w:kern w:val="2"/>
                <w:sz w:val="24"/>
                <w:szCs w:val="24"/>
                <w14:ligatures w14:val="standardContextual"/>
              </w:rPr>
              <w:tab/>
            </w:r>
            <w:r w:rsidRPr="00E32BB0">
              <w:rPr>
                <w:rStyle w:val="Hyperlink"/>
              </w:rPr>
              <w:t>Implementation Approach</w:t>
            </w:r>
            <w:r>
              <w:rPr>
                <w:webHidden/>
              </w:rPr>
              <w:tab/>
            </w:r>
            <w:r>
              <w:rPr>
                <w:webHidden/>
              </w:rPr>
              <w:fldChar w:fldCharType="begin"/>
            </w:r>
            <w:r>
              <w:rPr>
                <w:webHidden/>
              </w:rPr>
              <w:instrText xml:space="preserve"> PAGEREF _Toc192662301 \h </w:instrText>
            </w:r>
            <w:r>
              <w:rPr>
                <w:webHidden/>
              </w:rPr>
            </w:r>
            <w:r>
              <w:rPr>
                <w:webHidden/>
              </w:rPr>
              <w:fldChar w:fldCharType="separate"/>
            </w:r>
            <w:r w:rsidR="000813EA">
              <w:rPr>
                <w:webHidden/>
              </w:rPr>
              <w:t>10</w:t>
            </w:r>
            <w:r>
              <w:rPr>
                <w:webHidden/>
              </w:rPr>
              <w:fldChar w:fldCharType="end"/>
            </w:r>
          </w:hyperlink>
        </w:p>
        <w:p w14:paraId="37C436DB" w14:textId="5D05ADDE" w:rsidR="00CB6A01" w:rsidRDefault="00CB6A01">
          <w:pPr>
            <w:pStyle w:val="TOC2"/>
            <w:tabs>
              <w:tab w:val="left" w:pos="1170"/>
            </w:tabs>
            <w:rPr>
              <w:rFonts w:asciiTheme="minorHAnsi" w:eastAsiaTheme="minorEastAsia" w:hAnsiTheme="minorHAnsi" w:cstheme="minorBidi"/>
              <w:kern w:val="2"/>
              <w:sz w:val="24"/>
              <w:szCs w:val="24"/>
              <w14:ligatures w14:val="standardContextual"/>
            </w:rPr>
          </w:pPr>
          <w:hyperlink w:anchor="_Toc192662302" w:history="1">
            <w:r w:rsidRPr="00E32BB0">
              <w:rPr>
                <w:rStyle w:val="Hyperlink"/>
              </w:rPr>
              <w:t>4.3</w:t>
            </w:r>
            <w:r>
              <w:rPr>
                <w:rFonts w:asciiTheme="minorHAnsi" w:eastAsiaTheme="minorEastAsia" w:hAnsiTheme="minorHAnsi" w:cstheme="minorBidi"/>
                <w:kern w:val="2"/>
                <w:sz w:val="24"/>
                <w:szCs w:val="24"/>
                <w14:ligatures w14:val="standardContextual"/>
              </w:rPr>
              <w:tab/>
            </w:r>
            <w:r w:rsidRPr="00E32BB0">
              <w:rPr>
                <w:rStyle w:val="Hyperlink"/>
              </w:rPr>
              <w:t>Pricing</w:t>
            </w:r>
            <w:r>
              <w:rPr>
                <w:webHidden/>
              </w:rPr>
              <w:tab/>
            </w:r>
            <w:r>
              <w:rPr>
                <w:webHidden/>
              </w:rPr>
              <w:fldChar w:fldCharType="begin"/>
            </w:r>
            <w:r>
              <w:rPr>
                <w:webHidden/>
              </w:rPr>
              <w:instrText xml:space="preserve"> PAGEREF _Toc192662302 \h </w:instrText>
            </w:r>
            <w:r>
              <w:rPr>
                <w:webHidden/>
              </w:rPr>
            </w:r>
            <w:r>
              <w:rPr>
                <w:webHidden/>
              </w:rPr>
              <w:fldChar w:fldCharType="separate"/>
            </w:r>
            <w:r w:rsidR="000813EA">
              <w:rPr>
                <w:webHidden/>
              </w:rPr>
              <w:t>11</w:t>
            </w:r>
            <w:r>
              <w:rPr>
                <w:webHidden/>
              </w:rPr>
              <w:fldChar w:fldCharType="end"/>
            </w:r>
          </w:hyperlink>
        </w:p>
        <w:p w14:paraId="2C554E88" w14:textId="7D793683" w:rsidR="00AA40D9" w:rsidRDefault="00AA40D9">
          <w:r>
            <w:rPr>
              <w:b/>
              <w:bCs/>
              <w:noProof/>
            </w:rPr>
            <w:fldChar w:fldCharType="end"/>
          </w:r>
        </w:p>
      </w:sdtContent>
    </w:sdt>
    <w:p w14:paraId="62F328D1" w14:textId="5A2B6219" w:rsidR="0034206E" w:rsidRPr="00C25C7B" w:rsidRDefault="009D4DAC" w:rsidP="001B1E1B">
      <w:pPr>
        <w:pStyle w:val="Num-Heading1"/>
      </w:pPr>
      <w:bookmarkStart w:id="0" w:name="_Toc190870670"/>
      <w:bookmarkStart w:id="1" w:name="_Toc190871479"/>
      <w:bookmarkStart w:id="2" w:name="_Toc190871564"/>
      <w:bookmarkStart w:id="3" w:name="_Toc190871765"/>
      <w:bookmarkStart w:id="4" w:name="_Toc190871837"/>
      <w:bookmarkStart w:id="5" w:name="_Toc192662277"/>
      <w:bookmarkStart w:id="6" w:name="_Toc214267568"/>
      <w:bookmarkStart w:id="7" w:name="_Toc223403792"/>
      <w:bookmarkStart w:id="8" w:name="_Toc224458453"/>
      <w:bookmarkStart w:id="9" w:name="_Ref48711371"/>
      <w:bookmarkEnd w:id="0"/>
      <w:bookmarkEnd w:id="1"/>
      <w:bookmarkEnd w:id="2"/>
      <w:bookmarkEnd w:id="3"/>
      <w:bookmarkEnd w:id="4"/>
      <w:r w:rsidRPr="00C25C7B">
        <w:lastRenderedPageBreak/>
        <w:t>Executive Summary</w:t>
      </w:r>
      <w:bookmarkEnd w:id="5"/>
    </w:p>
    <w:p w14:paraId="2EFA59E3" w14:textId="419DE796" w:rsidR="000464E9" w:rsidRDefault="000464E9" w:rsidP="00892F49">
      <w:pPr>
        <w:jc w:val="both"/>
      </w:pPr>
      <w:r w:rsidRPr="00C25C7B">
        <w:t xml:space="preserve">North Carolina </w:t>
      </w:r>
      <w:r w:rsidRPr="00AC3A91">
        <w:t>Department of Health and Human Services (NC DHHS)</w:t>
      </w:r>
      <w:r w:rsidR="00D7009F" w:rsidRPr="00AC3A91">
        <w:t>,</w:t>
      </w:r>
      <w:r w:rsidRPr="00AC3A91">
        <w:t xml:space="preserve"> Division </w:t>
      </w:r>
      <w:r w:rsidR="00E7475E">
        <w:t xml:space="preserve">of </w:t>
      </w:r>
      <w:r w:rsidRPr="00AC3A91">
        <w:t>Services</w:t>
      </w:r>
      <w:r w:rsidR="00E7475E">
        <w:t xml:space="preserve"> for the Blind</w:t>
      </w:r>
      <w:r w:rsidRPr="00AC3A91">
        <w:t xml:space="preserve"> (DS</w:t>
      </w:r>
      <w:r w:rsidR="00E7475E">
        <w:t>B</w:t>
      </w:r>
      <w:r w:rsidRPr="00AC3A91">
        <w:t xml:space="preserve">) </w:t>
      </w:r>
      <w:r w:rsidR="00407CFA">
        <w:t xml:space="preserve">has a need </w:t>
      </w:r>
      <w:r w:rsidRPr="00AC3A91">
        <w:t xml:space="preserve">for a </w:t>
      </w:r>
      <w:r w:rsidR="00AD139A">
        <w:t xml:space="preserve">qualified </w:t>
      </w:r>
      <w:r w:rsidR="00E7475E">
        <w:t xml:space="preserve">non-profit </w:t>
      </w:r>
      <w:r w:rsidR="00AD139A">
        <w:t>vendor, referred to as the “</w:t>
      </w:r>
      <w:r w:rsidR="006D5664">
        <w:t>Nominee” to</w:t>
      </w:r>
      <w:r w:rsidR="00E7475E">
        <w:t xml:space="preserve"> provide day-to-day management services for the</w:t>
      </w:r>
      <w:r w:rsidR="00AD139A">
        <w:t xml:space="preserve"> </w:t>
      </w:r>
      <w:r w:rsidR="006D5664">
        <w:t>agency’s Randolph</w:t>
      </w:r>
      <w:r w:rsidR="00E7475E">
        <w:t xml:space="preserve">-Sheppard – Business Enterprises </w:t>
      </w:r>
      <w:r w:rsidR="00E7475E" w:rsidRPr="00455923">
        <w:t>Program</w:t>
      </w:r>
      <w:r w:rsidR="00476041" w:rsidRPr="00455923">
        <w:t xml:space="preserve"> </w:t>
      </w:r>
      <w:r w:rsidR="00476041" w:rsidRPr="00892F49">
        <w:t>(BEP)</w:t>
      </w:r>
      <w:r w:rsidRPr="00892F49">
        <w:t>.</w:t>
      </w:r>
      <w:r w:rsidRPr="00455923">
        <w:t xml:space="preserve"> </w:t>
      </w:r>
      <w:r w:rsidR="00407CFA" w:rsidRPr="00455923">
        <w:t>This</w:t>
      </w:r>
      <w:r w:rsidR="00407CFA" w:rsidRPr="00C25C7B">
        <w:t xml:space="preserve"> RFI is intended to collect information and recommendations from the </w:t>
      </w:r>
      <w:r w:rsidR="00407CFA">
        <w:t xml:space="preserve">management services </w:t>
      </w:r>
      <w:r w:rsidR="00407CFA" w:rsidRPr="00C25C7B">
        <w:t xml:space="preserve">vendor community </w:t>
      </w:r>
      <w:r w:rsidR="00407CFA">
        <w:t xml:space="preserve">to </w:t>
      </w:r>
      <w:r w:rsidR="00407CFA" w:rsidRPr="00C25C7B">
        <w:t>address th</w:t>
      </w:r>
      <w:r w:rsidR="00407CFA">
        <w:t>is</w:t>
      </w:r>
      <w:r w:rsidR="00407CFA" w:rsidRPr="00C25C7B">
        <w:t xml:space="preserve"> need</w:t>
      </w:r>
      <w:r w:rsidR="00407CFA">
        <w:t xml:space="preserve"> and plan a path forward.</w:t>
      </w:r>
    </w:p>
    <w:p w14:paraId="1EE695A0" w14:textId="77777777" w:rsidR="00AD139A" w:rsidRDefault="00AD139A" w:rsidP="00013915">
      <w:pPr>
        <w:pStyle w:val="Explanation"/>
        <w:ind w:right="72"/>
        <w:rPr>
          <w:rFonts w:asciiTheme="minorHAnsi" w:hAnsiTheme="minorHAnsi" w:cstheme="minorHAnsi"/>
          <w:i w:val="0"/>
          <w:iCs/>
          <w:color w:val="auto"/>
          <w:sz w:val="20"/>
        </w:rPr>
      </w:pPr>
      <w:r w:rsidRPr="00AD139A">
        <w:rPr>
          <w:rFonts w:asciiTheme="minorHAnsi" w:hAnsiTheme="minorHAnsi" w:cstheme="minorHAnsi"/>
          <w:i w:val="0"/>
          <w:iCs/>
          <w:color w:val="auto"/>
          <w:sz w:val="22"/>
          <w:szCs w:val="22"/>
        </w:rPr>
        <w:t>The BEP provides legally blind participants training and licensure to operate their own food service, vending and other related entrepreneurship</w:t>
      </w:r>
      <w:r w:rsidRPr="00AD139A">
        <w:rPr>
          <w:rFonts w:asciiTheme="minorHAnsi" w:hAnsiTheme="minorHAnsi" w:cstheme="minorHAnsi"/>
          <w:color w:val="auto"/>
          <w:sz w:val="22"/>
          <w:szCs w:val="22"/>
        </w:rPr>
        <w:t xml:space="preserve"> </w:t>
      </w:r>
      <w:r w:rsidRPr="00AD139A">
        <w:rPr>
          <w:rFonts w:asciiTheme="minorHAnsi" w:hAnsiTheme="minorHAnsi" w:cstheme="minorHAnsi"/>
          <w:i w:val="0"/>
          <w:iCs/>
          <w:color w:val="auto"/>
          <w:sz w:val="22"/>
          <w:szCs w:val="22"/>
        </w:rPr>
        <w:t>activities on federal, state, and other property.  This program was developed due to the opportunities created in the Randolph-Sheppard Act and its amendments, a federal law which was originally passed in 1936, and Chapter 111 of the North Carolina General Statutes. For additional information on the BEP and how it operates, refer to the North Carolina Administrative Code, 10A Subchapter 63C, Business Enterprises Program</w:t>
      </w:r>
      <w:r>
        <w:rPr>
          <w:rFonts w:asciiTheme="minorHAnsi" w:hAnsiTheme="minorHAnsi" w:cstheme="minorHAnsi"/>
          <w:i w:val="0"/>
          <w:iCs/>
          <w:color w:val="auto"/>
          <w:sz w:val="20"/>
        </w:rPr>
        <w:t xml:space="preserve">. </w:t>
      </w:r>
    </w:p>
    <w:p w14:paraId="155295CD" w14:textId="252AF46E" w:rsidR="00407CFA" w:rsidRDefault="009D4DAC" w:rsidP="00013915">
      <w:pPr>
        <w:jc w:val="both"/>
      </w:pPr>
      <w:r w:rsidRPr="00C25C7B">
        <w:t xml:space="preserve">The State requests detailed point-by-point responses showing how your </w:t>
      </w:r>
      <w:r w:rsidR="000464E9" w:rsidRPr="00C25C7B">
        <w:t>organization</w:t>
      </w:r>
      <w:r w:rsidRPr="00C25C7B">
        <w:t xml:space="preserve"> would address the items in </w:t>
      </w:r>
      <w:r w:rsidR="000464E9" w:rsidRPr="00C25C7B">
        <w:t xml:space="preserve">Section </w:t>
      </w:r>
      <w:r w:rsidR="000464E9" w:rsidRPr="00C25C7B">
        <w:fldChar w:fldCharType="begin"/>
      </w:r>
      <w:r w:rsidR="000464E9" w:rsidRPr="00C25C7B">
        <w:instrText xml:space="preserve"> REF _Ref34760717 \r \h </w:instrText>
      </w:r>
      <w:r w:rsidR="00013915">
        <w:instrText xml:space="preserve"> \* MERGEFORMAT </w:instrText>
      </w:r>
      <w:r w:rsidR="000464E9" w:rsidRPr="00C25C7B">
        <w:fldChar w:fldCharType="separate"/>
      </w:r>
      <w:r w:rsidR="000813EA">
        <w:t>4.0</w:t>
      </w:r>
      <w:r w:rsidR="000464E9" w:rsidRPr="00C25C7B">
        <w:fldChar w:fldCharType="end"/>
      </w:r>
      <w:r w:rsidR="000464E9" w:rsidRPr="00C25C7B">
        <w:t xml:space="preserve"> “</w:t>
      </w:r>
      <w:r w:rsidR="000464E9" w:rsidRPr="00C25C7B">
        <w:fldChar w:fldCharType="begin"/>
      </w:r>
      <w:r w:rsidR="000464E9" w:rsidRPr="00C25C7B">
        <w:instrText xml:space="preserve"> REF _Ref34760701 \h </w:instrText>
      </w:r>
      <w:r w:rsidR="00013915">
        <w:instrText xml:space="preserve"> \* MERGEFORMAT </w:instrText>
      </w:r>
      <w:r w:rsidR="000464E9" w:rsidRPr="00C25C7B">
        <w:fldChar w:fldCharType="separate"/>
      </w:r>
      <w:r w:rsidR="000813EA" w:rsidRPr="00C25C7B">
        <w:t>Questions for RFI Respondents</w:t>
      </w:r>
      <w:r w:rsidR="000464E9" w:rsidRPr="00C25C7B">
        <w:fldChar w:fldCharType="end"/>
      </w:r>
      <w:r w:rsidR="000464E9" w:rsidRPr="00C25C7B">
        <w:t>” of this RFI.</w:t>
      </w:r>
      <w:r w:rsidR="00AE332F">
        <w:t xml:space="preserve">    </w:t>
      </w:r>
    </w:p>
    <w:p w14:paraId="70349D85" w14:textId="77777777" w:rsidR="00AE332F" w:rsidRDefault="00AE332F" w:rsidP="00013915">
      <w:pPr>
        <w:jc w:val="both"/>
      </w:pPr>
    </w:p>
    <w:p w14:paraId="659F78E4" w14:textId="77777777" w:rsidR="00646B43" w:rsidRDefault="00646B43" w:rsidP="00646B43">
      <w:pPr>
        <w:jc w:val="center"/>
        <w:rPr>
          <w:b/>
          <w:bCs/>
          <w:i/>
          <w:iCs/>
        </w:rPr>
      </w:pPr>
    </w:p>
    <w:p w14:paraId="6A955768" w14:textId="77777777" w:rsidR="00646B43" w:rsidRDefault="00646B43" w:rsidP="00646B43">
      <w:pPr>
        <w:jc w:val="center"/>
        <w:rPr>
          <w:b/>
          <w:bCs/>
          <w:i/>
          <w:iCs/>
        </w:rPr>
      </w:pPr>
    </w:p>
    <w:p w14:paraId="506D47BC" w14:textId="5C7E0BBE" w:rsidR="00506525" w:rsidRDefault="00646B43" w:rsidP="00892F49">
      <w:pPr>
        <w:jc w:val="center"/>
      </w:pPr>
      <w:r w:rsidRPr="007D6B3E">
        <w:rPr>
          <w:b/>
          <w:bCs/>
          <w:i/>
          <w:iCs/>
        </w:rPr>
        <w:t>The remainder of this page is left blank intentionally</w:t>
      </w:r>
      <w:r>
        <w:rPr>
          <w:b/>
          <w:bCs/>
          <w:i/>
          <w:iCs/>
        </w:rPr>
        <w:t>.</w:t>
      </w:r>
    </w:p>
    <w:p w14:paraId="164D0816" w14:textId="338875E3" w:rsidR="00506525" w:rsidRDefault="00506525" w:rsidP="00892F49">
      <w:pPr>
        <w:ind w:left="900" w:hanging="900"/>
        <w:jc w:val="center"/>
      </w:pPr>
    </w:p>
    <w:p w14:paraId="15E4D98F" w14:textId="3DBC2DFA" w:rsidR="003833AF" w:rsidRPr="00AE332F" w:rsidRDefault="00506525" w:rsidP="00AE332F">
      <w:pPr>
        <w:pStyle w:val="Num-Heading1"/>
      </w:pPr>
      <w:bookmarkStart w:id="10" w:name="_Toc192662278"/>
      <w:r>
        <w:t>R</w:t>
      </w:r>
      <w:r w:rsidR="009D4DAC" w:rsidRPr="00AE332F">
        <w:t>FI Procedures</w:t>
      </w:r>
      <w:bookmarkEnd w:id="10"/>
    </w:p>
    <w:p w14:paraId="69C5246C" w14:textId="6EC289BD" w:rsidR="009D4DAC" w:rsidRPr="00C25C7B" w:rsidRDefault="009D4DAC" w:rsidP="009D4DAC">
      <w:pPr>
        <w:pStyle w:val="Num-Heading2"/>
      </w:pPr>
      <w:bookmarkStart w:id="11" w:name="_Toc192662279"/>
      <w:r w:rsidRPr="00C25C7B">
        <w:t>Schedule</w:t>
      </w:r>
      <w:bookmarkEnd w:id="11"/>
    </w:p>
    <w:p w14:paraId="382B0847" w14:textId="4943247C" w:rsidR="009D4DAC" w:rsidRPr="00C25C7B" w:rsidRDefault="009D4DAC" w:rsidP="00454555">
      <w:pPr>
        <w:jc w:val="both"/>
      </w:pPr>
      <w:r w:rsidRPr="00C25C7B">
        <w:t xml:space="preserve">Respondents will have </w:t>
      </w:r>
      <w:r w:rsidR="00AC3A91">
        <w:t xml:space="preserve">approximately </w:t>
      </w:r>
      <w:r w:rsidR="00D011EB">
        <w:t>four</w:t>
      </w:r>
      <w:r w:rsidR="00AC3A91">
        <w:t xml:space="preserve"> (</w:t>
      </w:r>
      <w:r w:rsidR="00D011EB">
        <w:t>4</w:t>
      </w:r>
      <w:r w:rsidR="00AC3A91">
        <w:t xml:space="preserve">) </w:t>
      </w:r>
      <w:r w:rsidRPr="00C25C7B">
        <w:t>weeks to prepare their submissions to this RFI.</w:t>
      </w:r>
      <w:r w:rsidR="005B40F9" w:rsidRPr="00C25C7B">
        <w:t xml:space="preserve"> </w:t>
      </w:r>
      <w:r w:rsidRPr="00C25C7B">
        <w:t>Responses must be received by the date</w:t>
      </w:r>
      <w:r w:rsidR="00454555">
        <w:t xml:space="preserve"> and time </w:t>
      </w:r>
      <w:r w:rsidRPr="00C25C7B">
        <w:t>specified on the cover sheet of this RFI.</w:t>
      </w:r>
      <w:r w:rsidR="005B40F9" w:rsidRPr="00C25C7B">
        <w:t xml:space="preserve"> </w:t>
      </w:r>
    </w:p>
    <w:p w14:paraId="7A435ED1" w14:textId="17B88F11" w:rsidR="009D4DAC" w:rsidRPr="00AC3A91" w:rsidRDefault="009D4DAC" w:rsidP="009D4DAC">
      <w:pPr>
        <w:pStyle w:val="Num-Heading2"/>
      </w:pPr>
      <w:bookmarkStart w:id="12" w:name="_Toc192662280"/>
      <w:r w:rsidRPr="00AC3A91">
        <w:t>Clarification Questions</w:t>
      </w:r>
      <w:bookmarkEnd w:id="12"/>
    </w:p>
    <w:p w14:paraId="643A2739" w14:textId="29563FA0" w:rsidR="00F906F9" w:rsidRDefault="00F906F9" w:rsidP="00892F49">
      <w:pPr>
        <w:jc w:val="both"/>
      </w:pPr>
      <w:r w:rsidRPr="000561FD">
        <w:rPr>
          <w:highlight w:val="yellow"/>
        </w:rPr>
        <w:t>Written questions will be received until</w:t>
      </w:r>
      <w:r w:rsidR="000623FD" w:rsidRPr="000561FD">
        <w:rPr>
          <w:highlight w:val="yellow"/>
        </w:rPr>
        <w:t xml:space="preserve"> March 21</w:t>
      </w:r>
      <w:r w:rsidR="000561FD" w:rsidRPr="000561FD">
        <w:rPr>
          <w:highlight w:val="yellow"/>
        </w:rPr>
        <w:t xml:space="preserve">, </w:t>
      </w:r>
      <w:proofErr w:type="gramStart"/>
      <w:r w:rsidR="000561FD" w:rsidRPr="000561FD">
        <w:rPr>
          <w:highlight w:val="yellow"/>
        </w:rPr>
        <w:t>2025</w:t>
      </w:r>
      <w:proofErr w:type="gramEnd"/>
      <w:r w:rsidR="000561FD" w:rsidRPr="000561FD">
        <w:rPr>
          <w:highlight w:val="yellow"/>
        </w:rPr>
        <w:t xml:space="preserve"> at 5:00PM </w:t>
      </w:r>
      <w:r w:rsidRPr="000561FD">
        <w:rPr>
          <w:highlight w:val="yellow"/>
        </w:rPr>
        <w:t>Eastern Time</w:t>
      </w:r>
      <w:r>
        <w:t xml:space="preserve">. They </w:t>
      </w:r>
      <w:r w:rsidR="00ED0985">
        <w:t>should</w:t>
      </w:r>
      <w:r>
        <w:t xml:space="preserve"> be emailed to </w:t>
      </w:r>
      <w:hyperlink r:id="rId13" w:history="1">
        <w:r w:rsidR="00ED0985" w:rsidRPr="004E0D9E">
          <w:rPr>
            <w:rStyle w:val="Hyperlink"/>
          </w:rPr>
          <w:t>eve.hens@dhhs.nc.gov</w:t>
        </w:r>
      </w:hyperlink>
      <w:r w:rsidR="00ED0985">
        <w:t xml:space="preserve"> or submitted via the Ariba Sourcing Tool</w:t>
      </w:r>
      <w:r>
        <w:t xml:space="preserve"> by the date and time specified above. Vendors should enter “RFI # 30-25301-DSB: Questions” as the subject for the email. Question submittals should include a reference to the applicable RFI section and be submitted in the format shown below:</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05"/>
        <w:gridCol w:w="4050"/>
        <w:gridCol w:w="5670"/>
      </w:tblGrid>
      <w:tr w:rsidR="00F906F9" w:rsidRPr="00AB4259" w14:paraId="327453B0" w14:textId="77777777" w:rsidTr="00E310B2">
        <w:trPr>
          <w:trHeight w:val="269"/>
        </w:trPr>
        <w:tc>
          <w:tcPr>
            <w:tcW w:w="805" w:type="dxa"/>
            <w:shd w:val="clear" w:color="auto" w:fill="B4C6E7"/>
          </w:tcPr>
          <w:p w14:paraId="5429510C" w14:textId="77777777" w:rsidR="00F906F9" w:rsidRPr="00AB4259" w:rsidRDefault="00F906F9" w:rsidP="00E310B2">
            <w:pPr>
              <w:spacing w:before="0" w:after="0"/>
              <w:contextualSpacing/>
              <w:jc w:val="center"/>
              <w:rPr>
                <w:rFonts w:eastAsia="Calibri"/>
                <w:b/>
              </w:rPr>
            </w:pPr>
            <w:r w:rsidRPr="00AB4259">
              <w:rPr>
                <w:rFonts w:eastAsia="Calibri"/>
                <w:b/>
              </w:rPr>
              <w:t>Item</w:t>
            </w:r>
          </w:p>
        </w:tc>
        <w:tc>
          <w:tcPr>
            <w:tcW w:w="4050" w:type="dxa"/>
            <w:shd w:val="clear" w:color="auto" w:fill="B4C6E7"/>
          </w:tcPr>
          <w:p w14:paraId="50171C44" w14:textId="77777777" w:rsidR="00F906F9" w:rsidRPr="00AB4259" w:rsidRDefault="00F906F9" w:rsidP="00E310B2">
            <w:pPr>
              <w:spacing w:before="0" w:after="0"/>
              <w:contextualSpacing/>
              <w:jc w:val="center"/>
              <w:rPr>
                <w:rFonts w:eastAsia="Calibri"/>
                <w:b/>
              </w:rPr>
            </w:pPr>
            <w:r w:rsidRPr="00AB4259">
              <w:rPr>
                <w:rFonts w:eastAsia="Calibri"/>
                <w:b/>
              </w:rPr>
              <w:t xml:space="preserve">RFI </w:t>
            </w:r>
            <w:r>
              <w:rPr>
                <w:rFonts w:eastAsia="Calibri"/>
                <w:b/>
              </w:rPr>
              <w:t>Section/Page</w:t>
            </w:r>
            <w:r w:rsidRPr="00AB4259">
              <w:rPr>
                <w:rFonts w:eastAsia="Calibri"/>
                <w:b/>
              </w:rPr>
              <w:t xml:space="preserve"> Reference</w:t>
            </w:r>
          </w:p>
        </w:tc>
        <w:tc>
          <w:tcPr>
            <w:tcW w:w="5670" w:type="dxa"/>
            <w:shd w:val="clear" w:color="auto" w:fill="B4C6E7"/>
          </w:tcPr>
          <w:p w14:paraId="21A42D8E" w14:textId="77777777" w:rsidR="00F906F9" w:rsidRPr="00AB4259" w:rsidRDefault="00F906F9" w:rsidP="00E310B2">
            <w:pPr>
              <w:spacing w:before="0" w:after="0"/>
              <w:contextualSpacing/>
              <w:jc w:val="center"/>
              <w:rPr>
                <w:rFonts w:eastAsia="Calibri"/>
                <w:b/>
              </w:rPr>
            </w:pPr>
            <w:r w:rsidRPr="00AB4259">
              <w:rPr>
                <w:rFonts w:eastAsia="Calibri"/>
                <w:b/>
              </w:rPr>
              <w:t>Respondent’s Question</w:t>
            </w:r>
          </w:p>
        </w:tc>
      </w:tr>
      <w:tr w:rsidR="00F906F9" w:rsidRPr="00AB4259" w14:paraId="07FB2AEB" w14:textId="77777777" w:rsidTr="00E310B2">
        <w:trPr>
          <w:trHeight w:val="242"/>
        </w:trPr>
        <w:tc>
          <w:tcPr>
            <w:tcW w:w="805" w:type="dxa"/>
          </w:tcPr>
          <w:p w14:paraId="33BB5C22" w14:textId="77777777" w:rsidR="00F906F9" w:rsidRPr="00AB4259" w:rsidRDefault="00F906F9" w:rsidP="00E310B2">
            <w:pPr>
              <w:spacing w:before="0" w:after="0"/>
              <w:contextualSpacing/>
              <w:rPr>
                <w:rFonts w:eastAsia="Calibri"/>
              </w:rPr>
            </w:pPr>
            <w:r w:rsidRPr="00AB4259">
              <w:rPr>
                <w:rFonts w:eastAsia="Calibri"/>
              </w:rPr>
              <w:t>1.</w:t>
            </w:r>
          </w:p>
        </w:tc>
        <w:tc>
          <w:tcPr>
            <w:tcW w:w="4050" w:type="dxa"/>
            <w:shd w:val="clear" w:color="auto" w:fill="auto"/>
          </w:tcPr>
          <w:p w14:paraId="35CA4BFC" w14:textId="77777777" w:rsidR="00F906F9" w:rsidRPr="00AB4259" w:rsidRDefault="00F906F9" w:rsidP="00E310B2">
            <w:pPr>
              <w:spacing w:before="0" w:after="0"/>
              <w:contextualSpacing/>
              <w:rPr>
                <w:rFonts w:eastAsia="Calibri"/>
              </w:rPr>
            </w:pPr>
            <w:r>
              <w:rPr>
                <w:rFonts w:eastAsia="Calibri"/>
              </w:rPr>
              <w:t>E</w:t>
            </w:r>
            <w:r w:rsidRPr="00AB4259">
              <w:rPr>
                <w:rFonts w:eastAsia="Calibri"/>
                <w:i/>
              </w:rPr>
              <w:t xml:space="preserve">xample: Section XX, </w:t>
            </w:r>
            <w:r>
              <w:rPr>
                <w:rFonts w:eastAsia="Calibri"/>
                <w:i/>
              </w:rPr>
              <w:t>Page XX)</w:t>
            </w:r>
          </w:p>
        </w:tc>
        <w:tc>
          <w:tcPr>
            <w:tcW w:w="5670" w:type="dxa"/>
            <w:shd w:val="clear" w:color="auto" w:fill="auto"/>
          </w:tcPr>
          <w:p w14:paraId="2CD1CEE6" w14:textId="77777777" w:rsidR="00F906F9" w:rsidRPr="00AB4259" w:rsidRDefault="00F906F9" w:rsidP="00E310B2">
            <w:pPr>
              <w:spacing w:before="0" w:after="0"/>
              <w:contextualSpacing/>
              <w:rPr>
                <w:rFonts w:eastAsia="Calibri"/>
              </w:rPr>
            </w:pPr>
          </w:p>
        </w:tc>
      </w:tr>
      <w:tr w:rsidR="00F906F9" w:rsidRPr="00AB4259" w14:paraId="6839E21C" w14:textId="77777777" w:rsidTr="00E310B2">
        <w:trPr>
          <w:trHeight w:val="50"/>
        </w:trPr>
        <w:tc>
          <w:tcPr>
            <w:tcW w:w="805" w:type="dxa"/>
          </w:tcPr>
          <w:p w14:paraId="49AA3949" w14:textId="77777777" w:rsidR="00F906F9" w:rsidRPr="00AB4259" w:rsidRDefault="00F906F9" w:rsidP="00E310B2">
            <w:pPr>
              <w:spacing w:before="0" w:after="0"/>
              <w:contextualSpacing/>
              <w:rPr>
                <w:rFonts w:eastAsia="Calibri"/>
              </w:rPr>
            </w:pPr>
            <w:r w:rsidRPr="00AB4259">
              <w:rPr>
                <w:rFonts w:eastAsia="Calibri"/>
              </w:rPr>
              <w:t>2.</w:t>
            </w:r>
          </w:p>
        </w:tc>
        <w:tc>
          <w:tcPr>
            <w:tcW w:w="4050" w:type="dxa"/>
            <w:shd w:val="clear" w:color="auto" w:fill="auto"/>
          </w:tcPr>
          <w:p w14:paraId="22647D0A" w14:textId="77777777" w:rsidR="00F906F9" w:rsidRPr="00AB4259" w:rsidRDefault="00F906F9" w:rsidP="00E310B2">
            <w:pPr>
              <w:spacing w:before="0" w:after="0"/>
              <w:contextualSpacing/>
              <w:rPr>
                <w:rFonts w:eastAsia="Calibri"/>
              </w:rPr>
            </w:pPr>
          </w:p>
          <w:p w14:paraId="041DA21B" w14:textId="77777777" w:rsidR="00F906F9" w:rsidRPr="00AB4259" w:rsidRDefault="00F906F9" w:rsidP="00E310B2">
            <w:pPr>
              <w:spacing w:before="0" w:after="0"/>
              <w:contextualSpacing/>
              <w:rPr>
                <w:rFonts w:eastAsia="Calibri"/>
              </w:rPr>
            </w:pPr>
          </w:p>
        </w:tc>
        <w:tc>
          <w:tcPr>
            <w:tcW w:w="5670" w:type="dxa"/>
            <w:shd w:val="clear" w:color="auto" w:fill="auto"/>
          </w:tcPr>
          <w:p w14:paraId="7FE0A57E" w14:textId="77777777" w:rsidR="00F906F9" w:rsidRPr="00AB4259" w:rsidRDefault="00F906F9" w:rsidP="00E310B2">
            <w:pPr>
              <w:spacing w:before="0" w:after="0"/>
              <w:contextualSpacing/>
              <w:rPr>
                <w:rFonts w:eastAsia="Calibri"/>
              </w:rPr>
            </w:pPr>
          </w:p>
        </w:tc>
      </w:tr>
    </w:tbl>
    <w:p w14:paraId="1A507BCA" w14:textId="77777777" w:rsidR="007C13E0" w:rsidRDefault="007C13E0" w:rsidP="009D4DAC">
      <w:pPr>
        <w:pStyle w:val="Num-Heading2"/>
      </w:pPr>
      <w:bookmarkStart w:id="13" w:name="_Toc192662281"/>
      <w:r>
        <w:t>Question Responses</w:t>
      </w:r>
      <w:bookmarkEnd w:id="13"/>
    </w:p>
    <w:p w14:paraId="2560317C" w14:textId="47C12967" w:rsidR="005D2061" w:rsidRPr="000561FD" w:rsidRDefault="00F906F9" w:rsidP="009D4DAC">
      <w:r w:rsidRPr="005D2061">
        <w:t xml:space="preserve">The Department </w:t>
      </w:r>
      <w:r w:rsidRPr="000561FD">
        <w:t>intends to prepare responses to written questions submitted by the specified deadline and post an addendum on the NC Electronic Vendor Portal (</w:t>
      </w:r>
      <w:proofErr w:type="spellStart"/>
      <w:r w:rsidRPr="000561FD">
        <w:t>eVP</w:t>
      </w:r>
      <w:proofErr w:type="spellEnd"/>
      <w:r w:rsidRPr="000561FD">
        <w:t xml:space="preserve">) with the Department’s responses by </w:t>
      </w:r>
      <w:r w:rsidR="000561FD" w:rsidRPr="000561FD">
        <w:t>March 28, 2025</w:t>
      </w:r>
      <w:r w:rsidRPr="000561FD">
        <w:t>.</w:t>
      </w:r>
    </w:p>
    <w:p w14:paraId="0F296216" w14:textId="58152367" w:rsidR="00974765" w:rsidRPr="000561FD" w:rsidRDefault="00974765" w:rsidP="00974765">
      <w:pPr>
        <w:pStyle w:val="Num-Heading2"/>
      </w:pPr>
      <w:bookmarkStart w:id="14" w:name="_Toc192662282"/>
      <w:r w:rsidRPr="000561FD">
        <w:t>RFI Responses</w:t>
      </w:r>
      <w:bookmarkEnd w:id="14"/>
    </w:p>
    <w:p w14:paraId="1FCFBAF8" w14:textId="1554F64D" w:rsidR="009D4DAC" w:rsidRPr="00C25C7B" w:rsidRDefault="009D4DAC" w:rsidP="009D4DAC">
      <w:r w:rsidRPr="000561FD">
        <w:t>The State recognizes that considerable effort</w:t>
      </w:r>
      <w:r w:rsidRPr="00C25C7B">
        <w:t xml:space="preserve"> will be required in preparing a response to this RFI. </w:t>
      </w:r>
      <w:r w:rsidRPr="00C25C7B">
        <w:rPr>
          <w:b/>
          <w:bCs/>
        </w:rPr>
        <w:t xml:space="preserve">However, please note this is a request for information only, and </w:t>
      </w:r>
      <w:r w:rsidRPr="00C25C7B">
        <w:rPr>
          <w:b/>
          <w:bCs/>
          <w:u w:val="single"/>
        </w:rPr>
        <w:t>not</w:t>
      </w:r>
      <w:r w:rsidRPr="00C25C7B">
        <w:rPr>
          <w:b/>
          <w:bCs/>
        </w:rPr>
        <w:t xml:space="preserve"> a request for services.</w:t>
      </w:r>
      <w:r w:rsidRPr="00C25C7B">
        <w:t xml:space="preserve"> The Vendor shall bear all costs for preparing this RFI.</w:t>
      </w:r>
    </w:p>
    <w:p w14:paraId="06AEF8F1" w14:textId="2A792317" w:rsidR="009D4DAC" w:rsidRPr="00C25C7B" w:rsidRDefault="009D4DAC" w:rsidP="00892F49">
      <w:pPr>
        <w:pStyle w:val="Num-Heading3"/>
        <w:numPr>
          <w:ilvl w:val="2"/>
          <w:numId w:val="100"/>
        </w:numPr>
      </w:pPr>
      <w:bookmarkStart w:id="15" w:name="_Toc192662283"/>
      <w:r w:rsidRPr="00C25C7B">
        <w:t>Content and Format</w:t>
      </w:r>
      <w:bookmarkEnd w:id="15"/>
    </w:p>
    <w:p w14:paraId="7F5D6D84" w14:textId="63033C6D" w:rsidR="009D4DAC" w:rsidRPr="00C25C7B" w:rsidRDefault="009D4DAC" w:rsidP="00892F49">
      <w:pPr>
        <w:jc w:val="both"/>
      </w:pPr>
      <w:r w:rsidRPr="00C25C7B">
        <w:t xml:space="preserve">The State expects concise, detailed, point-by-point responses to each of the RFI response </w:t>
      </w:r>
      <w:r w:rsidRPr="005F755A">
        <w:t>items</w:t>
      </w:r>
      <w:r w:rsidRPr="00C25C7B">
        <w:t xml:space="preserve"> identified </w:t>
      </w:r>
      <w:r w:rsidRPr="00AC3A91">
        <w:t xml:space="preserve">in Section </w:t>
      </w:r>
      <w:r w:rsidR="00A65375" w:rsidRPr="00AC3A91">
        <w:t>4.0</w:t>
      </w:r>
      <w:r w:rsidRPr="00AC3A91">
        <w:t xml:space="preserve"> of this </w:t>
      </w:r>
      <w:r w:rsidRPr="00C25C7B">
        <w:t>RFI.</w:t>
      </w:r>
      <w:r w:rsidR="005B40F9" w:rsidRPr="00C25C7B">
        <w:t xml:space="preserve"> </w:t>
      </w:r>
      <w:r w:rsidRPr="00C25C7B">
        <w:t>The State is not interested in brochures or “boilerplate” responses.</w:t>
      </w:r>
      <w:r w:rsidR="005B40F9" w:rsidRPr="00C25C7B">
        <w:t xml:space="preserve"> </w:t>
      </w:r>
      <w:r w:rsidRPr="00C25C7B">
        <w:t>Instead, responses should clearly define how the vendor’s proposed solution(s) would meet the State’s</w:t>
      </w:r>
      <w:r w:rsidR="00567C72" w:rsidRPr="00C25C7B">
        <w:t xml:space="preserve"> functional, reporting and technical</w:t>
      </w:r>
      <w:r w:rsidRPr="00C25C7B">
        <w:t xml:space="preserve"> requirements.</w:t>
      </w:r>
      <w:r w:rsidR="005B40F9" w:rsidRPr="00C25C7B">
        <w:t xml:space="preserve"> </w:t>
      </w:r>
      <w:r w:rsidRPr="00C25C7B">
        <w:t xml:space="preserve">Any issues or exceptions to the State’s requirements should also be identified and explained. </w:t>
      </w:r>
    </w:p>
    <w:p w14:paraId="4176E053" w14:textId="77777777" w:rsidR="009D4DAC" w:rsidRPr="00C25C7B" w:rsidRDefault="009D4DAC" w:rsidP="00892F49">
      <w:pPr>
        <w:jc w:val="both"/>
      </w:pPr>
      <w:r w:rsidRPr="00C25C7B">
        <w:t xml:space="preserve">The response should define all </w:t>
      </w:r>
      <w:proofErr w:type="gramStart"/>
      <w:r w:rsidRPr="00C25C7B">
        <w:t>services</w:t>
      </w:r>
      <w:proofErr w:type="gramEnd"/>
      <w:r w:rsidRPr="00C25C7B">
        <w:t xml:space="preserve"> that would be required by the proposed solution. The response should also include:</w:t>
      </w:r>
    </w:p>
    <w:p w14:paraId="08889AA3" w14:textId="4AD6C2F7" w:rsidR="009D4DAC" w:rsidRPr="00C25C7B" w:rsidRDefault="009D4DAC" w:rsidP="00D011EB">
      <w:pPr>
        <w:pStyle w:val="bullet1"/>
        <w:numPr>
          <w:ilvl w:val="0"/>
          <w:numId w:val="30"/>
        </w:numPr>
      </w:pPr>
      <w:r w:rsidRPr="00C25C7B">
        <w:t>The vendor’s understanding of the project and services by addressing the State’s business requirements</w:t>
      </w:r>
    </w:p>
    <w:p w14:paraId="7BA11875" w14:textId="6A64C388" w:rsidR="009D4DAC" w:rsidRPr="00C25C7B" w:rsidRDefault="009D4DAC" w:rsidP="00D011EB">
      <w:pPr>
        <w:pStyle w:val="bullet1"/>
        <w:numPr>
          <w:ilvl w:val="0"/>
          <w:numId w:val="30"/>
        </w:numPr>
      </w:pPr>
      <w:r w:rsidRPr="00C25C7B">
        <w:t xml:space="preserve">An estimated total cost </w:t>
      </w:r>
    </w:p>
    <w:p w14:paraId="58C3CEA2" w14:textId="7FA6A949" w:rsidR="009D4DAC" w:rsidRPr="00C25C7B" w:rsidRDefault="009D4DAC" w:rsidP="00892F49">
      <w:pPr>
        <w:pStyle w:val="Num-Heading3"/>
        <w:numPr>
          <w:ilvl w:val="2"/>
          <w:numId w:val="100"/>
        </w:numPr>
      </w:pPr>
      <w:bookmarkStart w:id="16" w:name="_Toc192662284"/>
      <w:r w:rsidRPr="00C25C7B">
        <w:t>Instructions for Submitting Responses</w:t>
      </w:r>
      <w:bookmarkEnd w:id="16"/>
    </w:p>
    <w:p w14:paraId="6D5410EC" w14:textId="2B5DD69F" w:rsidR="00F42777" w:rsidRPr="00892F49" w:rsidRDefault="00F42777" w:rsidP="00F42777">
      <w:pPr>
        <w:rPr>
          <w:b/>
          <w:highlight w:val="yellow"/>
        </w:rPr>
      </w:pPr>
      <w:r w:rsidRPr="00F42777">
        <w:t xml:space="preserve"> </w:t>
      </w:r>
      <w:r>
        <w:tab/>
      </w:r>
      <w:r w:rsidRPr="00892F49">
        <w:rPr>
          <w:highlight w:val="yellow"/>
        </w:rPr>
        <w:t>Due Date:</w:t>
      </w:r>
      <w:r w:rsidRPr="00892F49">
        <w:rPr>
          <w:highlight w:val="yellow"/>
        </w:rPr>
        <w:tab/>
      </w:r>
      <w:sdt>
        <w:sdtPr>
          <w:rPr>
            <w:highlight w:val="yellow"/>
          </w:rPr>
          <w:id w:val="2066446849"/>
          <w:placeholder>
            <w:docPart w:val="AAED53D581B44E8B96A526D81396C8FE"/>
          </w:placeholder>
        </w:sdtPr>
        <w:sdtEndPr/>
        <w:sdtContent>
          <w:r w:rsidR="001F4A02">
            <w:rPr>
              <w:highlight w:val="yellow"/>
            </w:rPr>
            <w:t>April 8, 2025</w:t>
          </w:r>
        </w:sdtContent>
      </w:sdt>
    </w:p>
    <w:p w14:paraId="4D1A21DF" w14:textId="1A5D0E75" w:rsidR="00F42777" w:rsidRPr="00F42777" w:rsidRDefault="00F42777" w:rsidP="00892F49">
      <w:pPr>
        <w:jc w:val="both"/>
      </w:pPr>
      <w:r w:rsidRPr="001F4A02">
        <w:tab/>
      </w:r>
      <w:r w:rsidRPr="00892F49">
        <w:rPr>
          <w:highlight w:val="yellow"/>
        </w:rPr>
        <w:t>Time:</w:t>
      </w:r>
      <w:r w:rsidRPr="00892F49">
        <w:rPr>
          <w:highlight w:val="yellow"/>
        </w:rPr>
        <w:tab/>
      </w:r>
      <w:r w:rsidRPr="00892F49">
        <w:rPr>
          <w:highlight w:val="yellow"/>
        </w:rPr>
        <w:tab/>
      </w:r>
      <w:sdt>
        <w:sdtPr>
          <w:rPr>
            <w:highlight w:val="yellow"/>
          </w:rPr>
          <w:id w:val="-661771496"/>
          <w:placeholder>
            <w:docPart w:val="0D96913989B7464C8292C8942145635F"/>
          </w:placeholder>
        </w:sdtPr>
        <w:sdtEndPr/>
        <w:sdtContent>
          <w:r w:rsidR="001F4A02">
            <w:rPr>
              <w:highlight w:val="yellow"/>
            </w:rPr>
            <w:t>2:00PM</w:t>
          </w:r>
        </w:sdtContent>
      </w:sdt>
      <w:r w:rsidRPr="00892F49">
        <w:rPr>
          <w:highlight w:val="yellow"/>
        </w:rPr>
        <w:t xml:space="preserve"> Eastern Time</w:t>
      </w:r>
    </w:p>
    <w:p w14:paraId="02F32AC7" w14:textId="31065A78" w:rsidR="00F42777" w:rsidRPr="00F42777" w:rsidRDefault="00F42777" w:rsidP="00892F49">
      <w:pPr>
        <w:jc w:val="both"/>
      </w:pPr>
      <w:bookmarkStart w:id="17" w:name="_Hlk141858859"/>
      <w:r>
        <w:rPr>
          <w:b/>
          <w:bCs/>
        </w:rPr>
        <w:t>Responses</w:t>
      </w:r>
      <w:r w:rsidRPr="00F42777">
        <w:rPr>
          <w:b/>
          <w:bCs/>
        </w:rPr>
        <w:t xml:space="preserve">, </w:t>
      </w:r>
      <w:r w:rsidRPr="00F42777">
        <w:t xml:space="preserve">subject to the conditions made a part hereof, will be received until 2:00pm Eastern Time on the day of opening and then </w:t>
      </w:r>
      <w:proofErr w:type="gramStart"/>
      <w:r w:rsidRPr="00F42777">
        <w:t>opened</w:t>
      </w:r>
      <w:proofErr w:type="gramEnd"/>
      <w:r>
        <w:t>.</w:t>
      </w:r>
      <w:r w:rsidRPr="00F42777">
        <w:t xml:space="preserve"> </w:t>
      </w:r>
      <w:bookmarkEnd w:id="17"/>
    </w:p>
    <w:p w14:paraId="5F339992" w14:textId="7090521F" w:rsidR="00F42777" w:rsidRPr="00F42777" w:rsidRDefault="00F42777" w:rsidP="00892F49">
      <w:pPr>
        <w:numPr>
          <w:ilvl w:val="0"/>
          <w:numId w:val="98"/>
        </w:numPr>
        <w:jc w:val="both"/>
      </w:pPr>
      <w:r w:rsidRPr="00F42777">
        <w:t xml:space="preserve">Submit </w:t>
      </w:r>
      <w:r w:rsidRPr="00F42777">
        <w:rPr>
          <w:b/>
          <w:bCs/>
        </w:rPr>
        <w:t xml:space="preserve">one (1) signed, original electronic offer </w:t>
      </w:r>
      <w:r w:rsidRPr="00F42777">
        <w:t>through the Ariba Sourcing Module</w:t>
      </w:r>
      <w:r>
        <w:t xml:space="preserve"> or via email to eve.hens@dhhs.nc.gov</w:t>
      </w:r>
      <w:r w:rsidRPr="00F42777">
        <w:t>.</w:t>
      </w:r>
    </w:p>
    <w:p w14:paraId="59976E99" w14:textId="0DCFC3FD" w:rsidR="00F42777" w:rsidRPr="00F42777" w:rsidRDefault="00F42777" w:rsidP="00892F49">
      <w:pPr>
        <w:numPr>
          <w:ilvl w:val="0"/>
          <w:numId w:val="98"/>
        </w:numPr>
        <w:jc w:val="both"/>
      </w:pPr>
      <w:r w:rsidRPr="00F42777">
        <w:t>The Ariba Sourcing Module document number is</w:t>
      </w:r>
      <w:proofErr w:type="gramStart"/>
      <w:r w:rsidRPr="00F42777">
        <w:t xml:space="preserve">:  </w:t>
      </w:r>
      <w:r w:rsidR="00930DC4" w:rsidRPr="00930DC4">
        <w:rPr>
          <w:highlight w:val="yellow"/>
        </w:rPr>
        <w:t>Doc1495733848</w:t>
      </w:r>
      <w:proofErr w:type="gramEnd"/>
    </w:p>
    <w:p w14:paraId="217AC764" w14:textId="77777777" w:rsidR="00F42777" w:rsidRPr="00F42777" w:rsidRDefault="00F42777" w:rsidP="00892F49">
      <w:pPr>
        <w:numPr>
          <w:ilvl w:val="0"/>
          <w:numId w:val="98"/>
        </w:numPr>
        <w:jc w:val="both"/>
      </w:pPr>
      <w:r w:rsidRPr="00F42777">
        <w:t xml:space="preserve">All File names should start with the Vendor name first, </w:t>
      </w:r>
      <w:proofErr w:type="gramStart"/>
      <w:r w:rsidRPr="00F42777">
        <w:t>in order to</w:t>
      </w:r>
      <w:proofErr w:type="gramEnd"/>
      <w:r w:rsidRPr="00F42777">
        <w:t xml:space="preserve"> easily determine all the files to be included as part of the vendor’s response. For example, files should be named as follows: Vendor Name-your file name.</w:t>
      </w:r>
    </w:p>
    <w:p w14:paraId="7E3FF8B4" w14:textId="73DBBA10" w:rsidR="00F42777" w:rsidRPr="00F42777" w:rsidRDefault="00F42777" w:rsidP="00892F49">
      <w:pPr>
        <w:numPr>
          <w:ilvl w:val="0"/>
          <w:numId w:val="98"/>
        </w:numPr>
        <w:jc w:val="both"/>
      </w:pPr>
      <w:r w:rsidRPr="00F42777">
        <w:t xml:space="preserve">File </w:t>
      </w:r>
      <w:proofErr w:type="gramStart"/>
      <w:r w:rsidRPr="00F42777">
        <w:t>contents</w:t>
      </w:r>
      <w:proofErr w:type="gramEnd"/>
      <w:r w:rsidRPr="00F42777">
        <w:t xml:space="preserve"> </w:t>
      </w:r>
      <w:r w:rsidRPr="00F42777">
        <w:rPr>
          <w:b/>
          <w:bCs/>
        </w:rPr>
        <w:t xml:space="preserve">SHALL NOT </w:t>
      </w:r>
      <w:r w:rsidRPr="00F42777">
        <w:t xml:space="preserve">be password protected, the file formats must be in .PDF, .JPEG, .DOC or .XLS format, and shall be capable of being copied to other sources. </w:t>
      </w:r>
    </w:p>
    <w:p w14:paraId="77350620" w14:textId="23B50279" w:rsidR="00F42777" w:rsidRPr="00F42777" w:rsidRDefault="00F42777" w:rsidP="00892F49">
      <w:pPr>
        <w:numPr>
          <w:ilvl w:val="0"/>
          <w:numId w:val="98"/>
        </w:numPr>
        <w:jc w:val="both"/>
      </w:pPr>
      <w:r w:rsidRPr="00F42777">
        <w:t xml:space="preserve">If the vendor’s </w:t>
      </w:r>
      <w:r>
        <w:t>response</w:t>
      </w:r>
      <w:r w:rsidRPr="00F42777">
        <w:t xml:space="preserve"> contains any confidential information, then the vendor must provide one (1) signed, original electronic </w:t>
      </w:r>
      <w:r w:rsidR="00AF1EEE">
        <w:t>response</w:t>
      </w:r>
      <w:r w:rsidRPr="00F42777">
        <w:t xml:space="preserve"> and one (1) redacted electronic copy.</w:t>
      </w:r>
    </w:p>
    <w:p w14:paraId="4CD50BC3" w14:textId="5EA16A83" w:rsidR="00F42777" w:rsidRPr="00F42777" w:rsidRDefault="00F42777" w:rsidP="00892F49">
      <w:pPr>
        <w:jc w:val="both"/>
      </w:pPr>
      <w:r w:rsidRPr="00F42777">
        <w:t xml:space="preserve">For Vendor training on how to use the Ariba Sourcing Tool to view solicitations, submit questions, develop responses, upload documents, and submit </w:t>
      </w:r>
      <w:r w:rsidR="00AF1EEE">
        <w:t>responses</w:t>
      </w:r>
      <w:r w:rsidRPr="00F42777">
        <w:t xml:space="preserve"> to the State, Vendors should go to the following site: </w:t>
      </w:r>
      <w:hyperlink r:id="rId14" w:history="1">
        <w:r w:rsidRPr="00F42777">
          <w:rPr>
            <w:rStyle w:val="Hyperlink"/>
          </w:rPr>
          <w:t>https://eprocurement.nc.gov/training/vendor-training</w:t>
        </w:r>
      </w:hyperlink>
    </w:p>
    <w:p w14:paraId="0A7A26A3" w14:textId="77777777" w:rsidR="00F42777" w:rsidRPr="00F42777" w:rsidRDefault="00F42777" w:rsidP="00892F49">
      <w:pPr>
        <w:jc w:val="both"/>
      </w:pPr>
      <w:r w:rsidRPr="00F42777">
        <w:t xml:space="preserve">Questions or issues related to using the Ariba Sourcing Tool itself can be directed </w:t>
      </w:r>
      <w:proofErr w:type="gramStart"/>
      <w:r w:rsidRPr="00F42777">
        <w:t>to</w:t>
      </w:r>
      <w:proofErr w:type="gramEnd"/>
      <w:r w:rsidRPr="00F42777">
        <w:t xml:space="preserve"> the North Carolina eProcurement Help Desk at 888-211-7440, Option 2. Help Desk representatives are available Monday through Friday from 7:30 AM EST to 5:00 PM EST</w:t>
      </w:r>
    </w:p>
    <w:p w14:paraId="110CB405" w14:textId="13994D54" w:rsidR="009D4DAC" w:rsidRPr="00AC3A91" w:rsidRDefault="009D4DAC" w:rsidP="00892F49">
      <w:pPr>
        <w:jc w:val="both"/>
      </w:pPr>
      <w:r w:rsidRPr="00AC3A91">
        <w:t xml:space="preserve">When submitting a response, include all pages of the RFI, with the EXECUTION </w:t>
      </w:r>
      <w:r w:rsidR="00C358CC" w:rsidRPr="00AC3A91">
        <w:t>section</w:t>
      </w:r>
      <w:r w:rsidRPr="00AC3A91">
        <w:t xml:space="preserve"> on </w:t>
      </w:r>
      <w:r w:rsidR="00C358CC" w:rsidRPr="00AC3A91">
        <w:t>the cover page of this RFI</w:t>
      </w:r>
      <w:r w:rsidRPr="00AC3A91">
        <w:t xml:space="preserve"> completed and signed and responses added to questions in Section </w:t>
      </w:r>
      <w:r w:rsidR="00A65375" w:rsidRPr="00AC3A91">
        <w:t>4.0.</w:t>
      </w:r>
      <w:r w:rsidRPr="00AC3A91">
        <w:t xml:space="preserve"> </w:t>
      </w:r>
    </w:p>
    <w:p w14:paraId="797C5AA7" w14:textId="6903FB12" w:rsidR="009D4DAC" w:rsidRPr="00C25C7B" w:rsidRDefault="009D4DAC" w:rsidP="00892F49">
      <w:pPr>
        <w:pStyle w:val="Num-Heading3"/>
        <w:numPr>
          <w:ilvl w:val="2"/>
          <w:numId w:val="100"/>
        </w:numPr>
      </w:pPr>
      <w:bookmarkStart w:id="18" w:name="_Toc192662285"/>
      <w:r w:rsidRPr="00C25C7B">
        <w:t>Multiple Responses</w:t>
      </w:r>
      <w:bookmarkEnd w:id="18"/>
    </w:p>
    <w:p w14:paraId="37A64646" w14:textId="773898F7" w:rsidR="00C6461A" w:rsidRPr="00C25C7B" w:rsidRDefault="009D4DAC" w:rsidP="00C6461A">
      <w:r w:rsidRPr="00C25C7B">
        <w:t>Multiple responses will be accepted from a single vendor provided that each response meets all of the state’s requirements and is truly unique.</w:t>
      </w:r>
      <w:r w:rsidR="005B40F9" w:rsidRPr="00C25C7B">
        <w:t xml:space="preserve"> </w:t>
      </w:r>
      <w:r w:rsidR="00C6461A">
        <w:t>Su</w:t>
      </w:r>
      <w:r w:rsidR="00C6461A" w:rsidRPr="00AC3A91">
        <w:t xml:space="preserve">bmit multiple responses </w:t>
      </w:r>
      <w:r w:rsidR="00C6461A" w:rsidRPr="00AC3A91">
        <w:rPr>
          <w:b/>
          <w:bCs/>
        </w:rPr>
        <w:t>separately</w:t>
      </w:r>
      <w:r w:rsidR="00C6461A" w:rsidRPr="00AC3A91">
        <w:t xml:space="preserve"> and label the </w:t>
      </w:r>
      <w:r w:rsidR="00761E3F">
        <w:t>file</w:t>
      </w:r>
      <w:r w:rsidR="00C6461A" w:rsidRPr="00AC3A91">
        <w:t xml:space="preserve"> </w:t>
      </w:r>
      <w:r w:rsidR="00E755AA">
        <w:t>with</w:t>
      </w:r>
      <w:r w:rsidR="00C6461A" w:rsidRPr="00AC3A91">
        <w:t xml:space="preserve"> Response #1, Response #2, etc. after “Vendor Name” as applicable.</w:t>
      </w:r>
    </w:p>
    <w:p w14:paraId="11043222" w14:textId="2AEE84BE" w:rsidR="009D4DAC" w:rsidRPr="00C25C7B" w:rsidRDefault="009D4DAC" w:rsidP="00892F49">
      <w:pPr>
        <w:pStyle w:val="Num-Heading3"/>
        <w:numPr>
          <w:ilvl w:val="2"/>
          <w:numId w:val="100"/>
        </w:numPr>
      </w:pPr>
      <w:bookmarkStart w:id="19" w:name="_Ref34763164"/>
      <w:bookmarkStart w:id="20" w:name="_Toc192662286"/>
      <w:r w:rsidRPr="00C25C7B">
        <w:t>Confidentiality</w:t>
      </w:r>
      <w:bookmarkEnd w:id="19"/>
      <w:bookmarkEnd w:id="20"/>
    </w:p>
    <w:p w14:paraId="5101D823" w14:textId="3ADC4A23" w:rsidR="00260B16" w:rsidRDefault="009D4DAC" w:rsidP="00892F49">
      <w:pPr>
        <w:jc w:val="both"/>
        <w:rPr>
          <w:color w:val="C00000"/>
        </w:rPr>
      </w:pPr>
      <w:r w:rsidRPr="002C7AED">
        <w:t>As provided for in the North Carolina Administrative code (NCAC), including but not limited to 01 NCAC 05B .0210, 09 NCAC 06B .0103 and 09 NCAC 06B .0302, all information and documentation relative to the development of a contractual document for a proposed procurement or contract shall be deemed confidential in nature, except as deemed necessary to develop a complete contractual document.</w:t>
      </w:r>
      <w:r w:rsidR="005B40F9" w:rsidRPr="002C7AED">
        <w:t xml:space="preserve"> </w:t>
      </w:r>
      <w:r w:rsidRPr="002C7AED">
        <w:t>In accordance with these and other applicable rules and statutes, such material shall remain confidential until the award of a contract or until the need for the procurement no longer exists.</w:t>
      </w:r>
      <w:r w:rsidR="005B40F9" w:rsidRPr="00AC3A91">
        <w:t xml:space="preserve"> </w:t>
      </w:r>
      <w:r w:rsidRPr="00AC3A91">
        <w:t xml:space="preserve">Any proprietary or confidential information, which conforms to exclusions from public records as provided by NCGS Chapter 132, must be clearly </w:t>
      </w:r>
      <w:r w:rsidR="00260B16" w:rsidRPr="00AC3A91">
        <w:t>redacted</w:t>
      </w:r>
      <w:r w:rsidRPr="00AC3A91">
        <w:t xml:space="preserve"> in the redacted copy </w:t>
      </w:r>
      <w:r w:rsidR="00260B16" w:rsidRPr="00AC3A91">
        <w:t>of the RFI response</w:t>
      </w:r>
      <w:r w:rsidRPr="00AC3A91">
        <w:t>.</w:t>
      </w:r>
      <w:r w:rsidR="005B40F9" w:rsidRPr="00AC3A91">
        <w:t xml:space="preserve"> </w:t>
      </w:r>
      <w:r w:rsidR="00260B16" w:rsidRPr="00AC3A91">
        <w:t xml:space="preserve">If multiple responses are submitted, submit a </w:t>
      </w:r>
      <w:r w:rsidR="00260B16" w:rsidRPr="00AC3A91">
        <w:rPr>
          <w:b/>
          <w:bCs/>
        </w:rPr>
        <w:t>separate</w:t>
      </w:r>
      <w:r w:rsidR="00260B16" w:rsidRPr="00AC3A91">
        <w:t xml:space="preserve"> redacted copy </w:t>
      </w:r>
      <w:r w:rsidR="00CC6FD0" w:rsidRPr="00AC3A91">
        <w:t>for</w:t>
      </w:r>
      <w:r w:rsidR="00260B16" w:rsidRPr="00AC3A91">
        <w:t xml:space="preserve"> each </w:t>
      </w:r>
      <w:r w:rsidR="00CC6FD0" w:rsidRPr="00AC3A91">
        <w:t xml:space="preserve">unique </w:t>
      </w:r>
      <w:r w:rsidR="00260B16" w:rsidRPr="00AC3A91">
        <w:t xml:space="preserve">response. </w:t>
      </w:r>
    </w:p>
    <w:p w14:paraId="25E31602" w14:textId="05596199" w:rsidR="009D4DAC" w:rsidRPr="00C25C7B" w:rsidRDefault="009D4DAC" w:rsidP="00892F49">
      <w:pPr>
        <w:jc w:val="both"/>
      </w:pPr>
      <w:r w:rsidRPr="00C25C7B">
        <w:t>By submitting a redacted copy, the Respondent warrants that it has formed a good faith opinion, having received such necessary or proper review by counsel and other knowledgeable advisors that the portions marked confidential meet the requirements of NCGS Chapter 132. The Respondent must identify the legal grounds for asserting that the information is confidential, including the citation to state law.</w:t>
      </w:r>
      <w:r w:rsidR="005B40F9" w:rsidRPr="00C25C7B">
        <w:t xml:space="preserve"> </w:t>
      </w:r>
    </w:p>
    <w:p w14:paraId="1B672440" w14:textId="3D55416B" w:rsidR="009D4DAC" w:rsidRPr="00C25C7B" w:rsidRDefault="009D4DAC" w:rsidP="00892F49">
      <w:pPr>
        <w:jc w:val="both"/>
      </w:pPr>
      <w:r w:rsidRPr="00C25C7B">
        <w:t xml:space="preserve">Except as provided in Section </w:t>
      </w:r>
      <w:r w:rsidR="000D34E1" w:rsidRPr="00C25C7B">
        <w:fldChar w:fldCharType="begin"/>
      </w:r>
      <w:r w:rsidR="000D34E1" w:rsidRPr="00C25C7B">
        <w:instrText xml:space="preserve"> REF _Ref34763164 \r \h </w:instrText>
      </w:r>
      <w:r w:rsidR="00DD234A">
        <w:instrText xml:space="preserve"> \* MERGEFORMAT </w:instrText>
      </w:r>
      <w:r w:rsidR="000D34E1" w:rsidRPr="00C25C7B">
        <w:fldChar w:fldCharType="separate"/>
      </w:r>
      <w:r w:rsidR="000813EA">
        <w:t>2.4.4</w:t>
      </w:r>
      <w:r w:rsidR="000D34E1" w:rsidRPr="00C25C7B">
        <w:fldChar w:fldCharType="end"/>
      </w:r>
      <w:r w:rsidRPr="00C25C7B">
        <w:t xml:space="preserve"> of this RFI, pursuant to NCGS §132-1, et seq., information or documents provided to the Department in response to this RFI are Public Record and subject to inspection, copy and release to the public unless exempt from disclosure by statute, including, but not limited to, NCGS §132</w:t>
      </w:r>
      <w:r w:rsidR="00260B16" w:rsidRPr="00260B16">
        <w:rPr>
          <w:color w:val="C00000"/>
        </w:rPr>
        <w:t>-</w:t>
      </w:r>
      <w:r w:rsidRPr="00C25C7B">
        <w:t>1.2. Redacted copies provided by Respondents to the Department may be released in response to public record requests without notification to the Respondent.</w:t>
      </w:r>
    </w:p>
    <w:p w14:paraId="626EBAD7" w14:textId="42A46144" w:rsidR="009D4DAC" w:rsidRPr="00C25C7B" w:rsidRDefault="009D4DAC" w:rsidP="00892F49">
      <w:pPr>
        <w:pStyle w:val="Num-Heading3"/>
        <w:numPr>
          <w:ilvl w:val="2"/>
          <w:numId w:val="100"/>
        </w:numPr>
      </w:pPr>
      <w:bookmarkStart w:id="21" w:name="_Toc192662287"/>
      <w:r w:rsidRPr="00C25C7B">
        <w:t>Rights and Obligations</w:t>
      </w:r>
      <w:bookmarkEnd w:id="21"/>
    </w:p>
    <w:p w14:paraId="4D02A225" w14:textId="17A1345C" w:rsidR="009D4DAC" w:rsidRPr="00C25C7B" w:rsidRDefault="009D4DAC" w:rsidP="00892F49">
      <w:pPr>
        <w:pStyle w:val="Num-Heading4"/>
        <w:numPr>
          <w:ilvl w:val="3"/>
          <w:numId w:val="100"/>
        </w:numPr>
      </w:pPr>
      <w:r w:rsidRPr="00C25C7B">
        <w:t xml:space="preserve">Rights to Submitted Materials </w:t>
      </w:r>
    </w:p>
    <w:p w14:paraId="79134FB0" w14:textId="2A47773A" w:rsidR="009D4DAC" w:rsidRPr="00C25C7B" w:rsidRDefault="009D4DAC" w:rsidP="00892F49">
      <w:pPr>
        <w:jc w:val="both"/>
      </w:pPr>
      <w:r w:rsidRPr="00C25C7B">
        <w:t xml:space="preserve">All responses, inquiries or correspondence relating to or in reference to this RFI, and all documentation submitted by the various Respondents shall become the property of the Department when received. Ideas, approaches, and options </w:t>
      </w:r>
      <w:r w:rsidR="00E60331" w:rsidRPr="00C25C7B">
        <w:t xml:space="preserve">(but not proprietary material) </w:t>
      </w:r>
      <w:r w:rsidRPr="00C25C7B">
        <w:t xml:space="preserve">presented by Respondents may be used in whole or in part by the State in developing a future solicitation should the Department decide to proceed with a solicitation. Further, combinations of ideas from various Respondents may also become part of a solicitation, based on consideration of various RFI submissions and the needs of the Department, which may differ from any respondent’s experience in other places. </w:t>
      </w:r>
    </w:p>
    <w:p w14:paraId="74E50281" w14:textId="1E62780E" w:rsidR="009D4DAC" w:rsidRPr="00C25C7B" w:rsidRDefault="009D4DAC" w:rsidP="00892F49">
      <w:pPr>
        <w:pStyle w:val="Num-Heading4"/>
        <w:numPr>
          <w:ilvl w:val="3"/>
          <w:numId w:val="100"/>
        </w:numPr>
      </w:pPr>
      <w:r w:rsidRPr="00C25C7B">
        <w:t xml:space="preserve">Obligations of the State </w:t>
      </w:r>
    </w:p>
    <w:p w14:paraId="07306F53" w14:textId="31D7FAD5" w:rsidR="002D4B16" w:rsidRDefault="009D4DAC" w:rsidP="00892F49">
      <w:pPr>
        <w:jc w:val="both"/>
      </w:pPr>
      <w:r w:rsidRPr="00C25C7B">
        <w:t xml:space="preserve">The Department may choose to issue a solicitation for the procurement of a </w:t>
      </w:r>
      <w:r w:rsidR="00E7475E">
        <w:t>DSB</w:t>
      </w:r>
      <w:r w:rsidR="00EA1F05">
        <w:t xml:space="preserve"> Business Enterprises Program</w:t>
      </w:r>
      <w:r w:rsidRPr="00C25C7B">
        <w:t xml:space="preserve"> </w:t>
      </w:r>
      <w:r w:rsidR="000176A1" w:rsidRPr="00C25C7B">
        <w:t>s</w:t>
      </w:r>
      <w:r w:rsidRPr="00C25C7B">
        <w:t xml:space="preserve">olution. However, this RFI is </w:t>
      </w:r>
      <w:proofErr w:type="gramStart"/>
      <w:r w:rsidRPr="00C25C7B">
        <w:t>not a</w:t>
      </w:r>
      <w:proofErr w:type="gramEnd"/>
      <w:r w:rsidRPr="00C25C7B">
        <w:t xml:space="preserve"> guarantee that a solicitation will be issued for any or </w:t>
      </w:r>
      <w:proofErr w:type="gramStart"/>
      <w:r w:rsidRPr="00C25C7B">
        <w:t>all of</w:t>
      </w:r>
      <w:proofErr w:type="gramEnd"/>
      <w:r w:rsidRPr="00C25C7B">
        <w:t xml:space="preserve"> the functionality referenced herein, about which ideas and approaches are being sought. Unless included in the redacted version, information sent in by Respondents for this RFI will remain confidential until after the award of any solicitation or until the State makes a decision not to issue a solicitation.</w:t>
      </w:r>
    </w:p>
    <w:p w14:paraId="14A83BA2" w14:textId="1504692E" w:rsidR="007D6B3E" w:rsidRDefault="007D6B3E" w:rsidP="009D4DAC"/>
    <w:p w14:paraId="6543CD72" w14:textId="3A7F2B5E" w:rsidR="007D6B3E" w:rsidRPr="00C25C7B" w:rsidRDefault="007D6B3E" w:rsidP="007D6B3E">
      <w:pPr>
        <w:jc w:val="center"/>
      </w:pPr>
      <w:r w:rsidRPr="007D6B3E">
        <w:rPr>
          <w:b/>
          <w:bCs/>
          <w:i/>
          <w:iCs/>
        </w:rPr>
        <w:t>The remainder of this page is left blank intentionally</w:t>
      </w:r>
      <w:r>
        <w:t>.</w:t>
      </w:r>
    </w:p>
    <w:p w14:paraId="18F71BF1" w14:textId="6EDE6B15" w:rsidR="009D4DAC" w:rsidRPr="00C25C7B" w:rsidRDefault="000D1A0A" w:rsidP="00892F49">
      <w:pPr>
        <w:pStyle w:val="Num-Heading1"/>
        <w:numPr>
          <w:ilvl w:val="0"/>
          <w:numId w:val="99"/>
        </w:numPr>
      </w:pPr>
      <w:bookmarkStart w:id="22" w:name="_Toc35620929"/>
      <w:bookmarkStart w:id="23" w:name="_Toc192662288"/>
      <w:r w:rsidRPr="00C25C7B">
        <w:t xml:space="preserve">RFI for a </w:t>
      </w:r>
      <w:r w:rsidR="00EA1F05">
        <w:t xml:space="preserve">Business Enterprises Program </w:t>
      </w:r>
      <w:r w:rsidR="009D4DAC" w:rsidRPr="00C25C7B">
        <w:t>Solution</w:t>
      </w:r>
      <w:bookmarkEnd w:id="22"/>
      <w:bookmarkEnd w:id="23"/>
    </w:p>
    <w:p w14:paraId="24F65CA4" w14:textId="744B539D" w:rsidR="009D4DAC" w:rsidRDefault="00B762CD" w:rsidP="00892F49">
      <w:pPr>
        <w:pStyle w:val="Num-Heading2"/>
        <w:numPr>
          <w:ilvl w:val="1"/>
          <w:numId w:val="99"/>
        </w:numPr>
      </w:pPr>
      <w:bookmarkStart w:id="24" w:name="_Toc192662289"/>
      <w:bookmarkEnd w:id="6"/>
      <w:bookmarkEnd w:id="7"/>
      <w:bookmarkEnd w:id="8"/>
      <w:bookmarkEnd w:id="9"/>
      <w:r w:rsidRPr="00C25C7B">
        <w:t>Background</w:t>
      </w:r>
      <w:bookmarkEnd w:id="24"/>
    </w:p>
    <w:p w14:paraId="4A9C0CA3" w14:textId="6C514655" w:rsidR="004C694D" w:rsidRPr="004C694D" w:rsidRDefault="00E236A9" w:rsidP="00892F49">
      <w:pPr>
        <w:pStyle w:val="Explanation"/>
        <w:spacing w:before="240" w:after="240"/>
        <w:rPr>
          <w:rFonts w:ascii="Arial" w:eastAsia="Times New Roman" w:hAnsi="Arial" w:cs="Arial"/>
          <w:i w:val="0"/>
          <w:iCs/>
          <w:color w:val="auto"/>
          <w:sz w:val="22"/>
          <w:szCs w:val="22"/>
        </w:rPr>
      </w:pPr>
      <w:r w:rsidRPr="004C694D">
        <w:rPr>
          <w:rFonts w:ascii="Arial" w:hAnsi="Arial" w:cs="Arial"/>
          <w:i w:val="0"/>
          <w:iCs/>
          <w:color w:val="auto"/>
          <w:sz w:val="22"/>
          <w:szCs w:val="22"/>
        </w:rPr>
        <w:t xml:space="preserve">The </w:t>
      </w:r>
      <w:bookmarkStart w:id="25" w:name=""/>
      <w:bookmarkStart w:id="26" w:name="_Toc53055984"/>
      <w:bookmarkStart w:id="27" w:name="_Toc53056075"/>
      <w:bookmarkStart w:id="28" w:name="_Toc53056165"/>
      <w:bookmarkStart w:id="29" w:name="_Toc53056253"/>
      <w:bookmarkStart w:id="30" w:name="_Toc53055985"/>
      <w:bookmarkStart w:id="31" w:name="_Toc53056076"/>
      <w:bookmarkStart w:id="32" w:name="_Toc53056166"/>
      <w:bookmarkStart w:id="33" w:name="_Toc53056254"/>
      <w:bookmarkStart w:id="34" w:name="_Toc53055986"/>
      <w:bookmarkStart w:id="35" w:name="_Toc53056077"/>
      <w:bookmarkStart w:id="36" w:name="_Toc53056167"/>
      <w:bookmarkStart w:id="37" w:name="_Toc53056255"/>
      <w:bookmarkStart w:id="38" w:name="_Toc53055987"/>
      <w:bookmarkStart w:id="39" w:name="_Toc53056078"/>
      <w:bookmarkStart w:id="40" w:name="_Toc53056168"/>
      <w:bookmarkStart w:id="41" w:name="_Toc53056256"/>
      <w:bookmarkStart w:id="42" w:name="_Toc53055988"/>
      <w:bookmarkStart w:id="43" w:name="_Toc53056079"/>
      <w:bookmarkStart w:id="44" w:name="_Toc53056169"/>
      <w:bookmarkStart w:id="45" w:name="_Toc53056257"/>
      <w:bookmarkStart w:id="46" w:name="_Toc53055989"/>
      <w:bookmarkStart w:id="47" w:name="_Toc53056080"/>
      <w:bookmarkStart w:id="48" w:name="_Toc53056170"/>
      <w:bookmarkStart w:id="49" w:name="_Toc53056258"/>
      <w:bookmarkStart w:id="50" w:name="_Toc53055990"/>
      <w:bookmarkStart w:id="51" w:name="_Toc53056081"/>
      <w:bookmarkStart w:id="52" w:name="_Toc53056171"/>
      <w:bookmarkStart w:id="53" w:name="_Toc53056259"/>
      <w:bookmarkStart w:id="54" w:name="_Toc53055991"/>
      <w:bookmarkStart w:id="55" w:name="_Toc53056082"/>
      <w:bookmarkStart w:id="56" w:name="_Toc53056172"/>
      <w:bookmarkStart w:id="57" w:name="_Toc53056260"/>
      <w:bookmarkStart w:id="58" w:name="_Toc53055992"/>
      <w:bookmarkStart w:id="59" w:name="_Toc53056083"/>
      <w:bookmarkStart w:id="60" w:name="_Toc53056173"/>
      <w:bookmarkStart w:id="61" w:name="_Toc53056261"/>
      <w:bookmarkStart w:id="62" w:name="_Toc53055993"/>
      <w:bookmarkStart w:id="63" w:name="_Toc53056084"/>
      <w:bookmarkStart w:id="64" w:name="_Toc53056174"/>
      <w:bookmarkStart w:id="65" w:name="_Toc53056262"/>
      <w:bookmarkStart w:id="66" w:name="_Toc53055994"/>
      <w:bookmarkStart w:id="67" w:name="_Toc53056085"/>
      <w:bookmarkStart w:id="68" w:name="_Toc53056175"/>
      <w:bookmarkStart w:id="69" w:name="_Toc53056263"/>
      <w:bookmarkStart w:id="70" w:name="_Toc53055995"/>
      <w:bookmarkStart w:id="71" w:name="_Toc53056086"/>
      <w:bookmarkStart w:id="72" w:name="_Toc53056176"/>
      <w:bookmarkStart w:id="73" w:name="_Toc53056264"/>
      <w:bookmarkStart w:id="74" w:name="_Toc53055996"/>
      <w:bookmarkStart w:id="75" w:name="_Toc53056087"/>
      <w:bookmarkStart w:id="76" w:name="_Toc53056177"/>
      <w:bookmarkStart w:id="77" w:name="_Toc53056265"/>
      <w:bookmarkStart w:id="78" w:name="_Toc53055997"/>
      <w:bookmarkStart w:id="79" w:name="_Toc53056088"/>
      <w:bookmarkStart w:id="80" w:name="_Toc53056178"/>
      <w:bookmarkStart w:id="81" w:name="_Toc53056266"/>
      <w:bookmarkStart w:id="82" w:name="_Toc53055998"/>
      <w:bookmarkStart w:id="83" w:name="_Toc53056089"/>
      <w:bookmarkStart w:id="84" w:name="_Toc53056179"/>
      <w:bookmarkStart w:id="85" w:name="_Toc53056267"/>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r w:rsidR="004C694D">
        <w:rPr>
          <w:rFonts w:ascii="Arial" w:hAnsi="Arial" w:cs="Arial"/>
          <w:i w:val="0"/>
          <w:iCs/>
          <w:color w:val="auto"/>
          <w:sz w:val="22"/>
          <w:szCs w:val="22"/>
        </w:rPr>
        <w:t xml:space="preserve">Division of Services </w:t>
      </w:r>
      <w:r w:rsidR="004C694D" w:rsidRPr="004C694D">
        <w:rPr>
          <w:rFonts w:ascii="Arial" w:hAnsi="Arial" w:cs="Arial"/>
          <w:i w:val="0"/>
          <w:iCs/>
          <w:color w:val="auto"/>
          <w:sz w:val="22"/>
          <w:szCs w:val="22"/>
        </w:rPr>
        <w:t>the Blind (</w:t>
      </w:r>
      <w:r w:rsidR="006D5664" w:rsidRPr="004C694D">
        <w:rPr>
          <w:rFonts w:ascii="Arial" w:hAnsi="Arial" w:cs="Arial"/>
          <w:i w:val="0"/>
          <w:iCs/>
          <w:color w:val="auto"/>
          <w:sz w:val="22"/>
          <w:szCs w:val="22"/>
        </w:rPr>
        <w:t>DSB) is</w:t>
      </w:r>
      <w:r w:rsidR="004C694D" w:rsidRPr="004C694D">
        <w:rPr>
          <w:rFonts w:ascii="Arial" w:hAnsi="Arial" w:cs="Arial"/>
          <w:i w:val="0"/>
          <w:iCs/>
          <w:color w:val="auto"/>
          <w:sz w:val="22"/>
          <w:szCs w:val="22"/>
        </w:rPr>
        <w:t xml:space="preserve"> a state agency within the NC Department of Health and Human Services. DSB’s mission is to render services and </w:t>
      </w:r>
      <w:r w:rsidR="006D5664" w:rsidRPr="004C694D">
        <w:rPr>
          <w:rFonts w:ascii="Arial" w:hAnsi="Arial" w:cs="Arial"/>
          <w:i w:val="0"/>
          <w:iCs/>
          <w:color w:val="auto"/>
          <w:sz w:val="22"/>
          <w:szCs w:val="22"/>
        </w:rPr>
        <w:t>support</w:t>
      </w:r>
      <w:r w:rsidR="004C694D" w:rsidRPr="004C694D">
        <w:rPr>
          <w:rFonts w:ascii="Arial" w:hAnsi="Arial" w:cs="Arial"/>
          <w:i w:val="0"/>
          <w:iCs/>
          <w:color w:val="auto"/>
          <w:sz w:val="22"/>
          <w:szCs w:val="22"/>
        </w:rPr>
        <w:t xml:space="preserve"> to enable individuals who are blind, or have low vision, or who are deafblind to achieve their goals of independence and employment. Our vocational rehabilitation program is designed to help eligible individuals obtain, maintain, regain, or advance in employment.  The Business Enterprise Program (BEP) is one of the vocational options within our vocational rehabilitation program.  This program was created as a result of the Randolph-Sheppard Act and its amendments, a federal law which was originally passed in 1935, and chapter 111 of the North Carolina General Statu</w:t>
      </w:r>
      <w:r w:rsidR="00F96D6C">
        <w:rPr>
          <w:rFonts w:ascii="Arial" w:hAnsi="Arial" w:cs="Arial"/>
          <w:i w:val="0"/>
          <w:iCs/>
          <w:color w:val="auto"/>
          <w:sz w:val="22"/>
          <w:szCs w:val="22"/>
        </w:rPr>
        <w:t>t</w:t>
      </w:r>
      <w:r w:rsidR="004C694D" w:rsidRPr="004C694D">
        <w:rPr>
          <w:rFonts w:ascii="Arial" w:hAnsi="Arial" w:cs="Arial"/>
          <w:i w:val="0"/>
          <w:iCs/>
          <w:color w:val="auto"/>
          <w:sz w:val="22"/>
          <w:szCs w:val="22"/>
        </w:rPr>
        <w:t xml:space="preserve">es.  </w:t>
      </w:r>
      <w:r w:rsidR="004C694D" w:rsidRPr="004C694D">
        <w:rPr>
          <w:rFonts w:ascii="Arial" w:eastAsia="Times New Roman" w:hAnsi="Arial" w:cs="Arial"/>
          <w:i w:val="0"/>
          <w:iCs/>
          <w:color w:val="auto"/>
          <w:sz w:val="22"/>
          <w:szCs w:val="22"/>
        </w:rPr>
        <w:t xml:space="preserve">Legally blind, </w:t>
      </w:r>
      <w:r w:rsidR="000E018C">
        <w:rPr>
          <w:rFonts w:ascii="Arial" w:eastAsia="Times New Roman" w:hAnsi="Arial" w:cs="Arial"/>
          <w:i w:val="0"/>
          <w:iCs/>
          <w:color w:val="auto"/>
          <w:sz w:val="22"/>
          <w:szCs w:val="22"/>
        </w:rPr>
        <w:t>U.S.</w:t>
      </w:r>
      <w:r w:rsidR="004C694D" w:rsidRPr="004C694D">
        <w:rPr>
          <w:rFonts w:ascii="Arial" w:eastAsia="Times New Roman" w:hAnsi="Arial" w:cs="Arial"/>
          <w:i w:val="0"/>
          <w:iCs/>
          <w:color w:val="auto"/>
          <w:sz w:val="22"/>
          <w:szCs w:val="22"/>
        </w:rPr>
        <w:t xml:space="preserve"> citizens, participants of the DSB vocational rehabilitation program interested in pursuing a career in the vending and food service industry can be referred to the Business Enterprises Program.</w:t>
      </w:r>
    </w:p>
    <w:p w14:paraId="3B601A76" w14:textId="77777777" w:rsidR="004C694D" w:rsidRDefault="004C694D" w:rsidP="00892F49">
      <w:pPr>
        <w:spacing w:before="240" w:after="240"/>
        <w:jc w:val="both"/>
      </w:pPr>
      <w:r w:rsidRPr="004C694D">
        <w:t xml:space="preserve">In 1955, DSB applied to and was approved by the Rehabilitation Services Administration (RSA) to become a State Licensing Agency (SLA) for the Randolph-Sheppard program - BEP.  The BEP provides legally blind participants the opportunity to operate their own food service and/or vending facility, and other related entrepreneurship activities. This program provides initial training for potential licensees and ongoing counseling and management services to established operators. Food service and vending facilities can be in federal and state buildings, military bases, rest areas and welcome centers, and other locations.  </w:t>
      </w:r>
    </w:p>
    <w:p w14:paraId="43101D16" w14:textId="17C3573A" w:rsidR="00266F48" w:rsidRDefault="00266F48" w:rsidP="00892F49">
      <w:pPr>
        <w:spacing w:before="0" w:after="240"/>
        <w:jc w:val="both"/>
      </w:pPr>
      <w:r w:rsidRPr="00B1065A">
        <w:t xml:space="preserve">As the SLA, the Division is responsible for the administration, guidance, growth, and overall direction of the Business Enterprises Program. </w:t>
      </w:r>
      <w:r>
        <w:t xml:space="preserve"> Since the inception of the program, these responsibilities have been carried out by Business Enterprises staff including a program chief, business officer, contract vending officer, trainer, office assistant, warehouse manager, warehouse assistant, and business consultants.</w:t>
      </w:r>
    </w:p>
    <w:p w14:paraId="70E3E7BF" w14:textId="1C4E6311" w:rsidR="004C694D" w:rsidRDefault="004C694D" w:rsidP="00892F49">
      <w:pPr>
        <w:spacing w:before="0" w:after="240"/>
        <w:jc w:val="both"/>
        <w:rPr>
          <w:kern w:val="2"/>
        </w:rPr>
      </w:pPr>
      <w:r w:rsidRPr="004C694D">
        <w:t xml:space="preserve">The Randolph-Sheppard Act permits state entities responsible for this program to develop and work with a “Nominee” who provides the state entity support and assistance in working with the Business Enterprises on daily management matters.  The </w:t>
      </w:r>
      <w:r w:rsidRPr="004C694D">
        <w:rPr>
          <w:kern w:val="2"/>
        </w:rPr>
        <w:t xml:space="preserve">Code of Federal Regulations 34 CFR Part 395.1 defines “Nominee” as a nonprofit agency or organization </w:t>
      </w:r>
      <w:r w:rsidRPr="00C47808">
        <w:rPr>
          <w:strike/>
          <w:kern w:val="2"/>
        </w:rPr>
        <w:t>designed</w:t>
      </w:r>
      <w:r w:rsidRPr="00B1031F">
        <w:rPr>
          <w:kern w:val="2"/>
        </w:rPr>
        <w:t xml:space="preserve"> </w:t>
      </w:r>
      <w:r w:rsidR="00B1031F">
        <w:rPr>
          <w:kern w:val="2"/>
        </w:rPr>
        <w:t xml:space="preserve">designated </w:t>
      </w:r>
      <w:r w:rsidRPr="004C694D">
        <w:rPr>
          <w:kern w:val="2"/>
        </w:rPr>
        <w:t>by the State Licensing Agency through a written agreement to act as an agent in the provision of services to blind operators and licensees under the state’s vending facility program (Business Enterprise</w:t>
      </w:r>
      <w:r w:rsidR="00B1031F">
        <w:rPr>
          <w:kern w:val="2"/>
        </w:rPr>
        <w:t>s</w:t>
      </w:r>
      <w:r w:rsidRPr="004C694D">
        <w:rPr>
          <w:kern w:val="2"/>
        </w:rPr>
        <w:t xml:space="preserve"> Program or “BEP”).  </w:t>
      </w:r>
      <w:r w:rsidR="00B06255">
        <w:rPr>
          <w:kern w:val="2"/>
        </w:rPr>
        <w:t xml:space="preserve">DSB is seeking information from the vendor management </w:t>
      </w:r>
      <w:r w:rsidR="00C20241">
        <w:rPr>
          <w:kern w:val="2"/>
        </w:rPr>
        <w:t>services community</w:t>
      </w:r>
      <w:r w:rsidR="00B06255">
        <w:rPr>
          <w:kern w:val="2"/>
        </w:rPr>
        <w:t xml:space="preserve"> regarding their capacity to provide the range of services listed below.</w:t>
      </w:r>
    </w:p>
    <w:p w14:paraId="7EA47F52" w14:textId="5D4DAA70" w:rsidR="004C694D" w:rsidRPr="00E236A9" w:rsidRDefault="004C694D" w:rsidP="00892F49">
      <w:pPr>
        <w:pStyle w:val="Explanation"/>
        <w:spacing w:before="240" w:after="240"/>
        <w:rPr>
          <w:rFonts w:ascii="Arial" w:hAnsi="Arial" w:cs="Arial"/>
          <w:i w:val="0"/>
          <w:iCs/>
          <w:color w:val="000000" w:themeColor="text1"/>
          <w:sz w:val="22"/>
          <w:szCs w:val="22"/>
        </w:rPr>
      </w:pPr>
      <w:r w:rsidRPr="00E236A9">
        <w:rPr>
          <w:rFonts w:ascii="Arial" w:hAnsi="Arial" w:cs="Arial"/>
          <w:i w:val="0"/>
          <w:iCs/>
          <w:color w:val="000000" w:themeColor="text1"/>
          <w:sz w:val="22"/>
          <w:szCs w:val="22"/>
        </w:rPr>
        <w:t>The following definitions, acronyms, and abbreviations are also relevant to this RF</w:t>
      </w:r>
      <w:r>
        <w:rPr>
          <w:rFonts w:ascii="Arial" w:hAnsi="Arial" w:cs="Arial"/>
          <w:i w:val="0"/>
          <w:iCs/>
          <w:color w:val="000000" w:themeColor="text1"/>
          <w:sz w:val="22"/>
          <w:szCs w:val="22"/>
        </w:rPr>
        <w:t>I</w:t>
      </w:r>
      <w:r w:rsidR="00626F7E">
        <w:rPr>
          <w:rFonts w:ascii="Arial" w:hAnsi="Arial" w:cs="Arial"/>
          <w:i w:val="0"/>
          <w:iCs/>
          <w:color w:val="000000" w:themeColor="text1"/>
          <w:sz w:val="22"/>
          <w:szCs w:val="22"/>
        </w:rPr>
        <w:t>.</w:t>
      </w:r>
    </w:p>
    <w:p w14:paraId="07B5668D" w14:textId="65C180FE" w:rsidR="004C694D" w:rsidRPr="00E236A9" w:rsidRDefault="004C694D" w:rsidP="00892F49">
      <w:pPr>
        <w:jc w:val="both"/>
        <w:rPr>
          <w:spacing w:val="-2"/>
        </w:rPr>
      </w:pPr>
      <w:r w:rsidRPr="00892F49">
        <w:rPr>
          <w:b/>
          <w:bCs/>
          <w:spacing w:val="-2"/>
          <w:u w:val="single"/>
        </w:rPr>
        <w:t>Definitions</w:t>
      </w:r>
      <w:r w:rsidR="00C20241" w:rsidRPr="00892F49">
        <w:rPr>
          <w:b/>
          <w:bCs/>
          <w:spacing w:val="-2"/>
        </w:rPr>
        <w:t>:</w:t>
      </w:r>
      <w:r w:rsidR="00C20241" w:rsidRPr="00E236A9">
        <w:rPr>
          <w:spacing w:val="-2"/>
        </w:rPr>
        <w:t xml:space="preserve"> The</w:t>
      </w:r>
      <w:r w:rsidRPr="00E236A9">
        <w:rPr>
          <w:spacing w:val="-2"/>
        </w:rPr>
        <w:t xml:space="preserve"> following terms, whenever used in this article, shall have the meanings respectively set forth unless a different meaning is clearly required by the content:</w:t>
      </w:r>
    </w:p>
    <w:p w14:paraId="49DC4503" w14:textId="77777777" w:rsidR="004C694D" w:rsidRPr="00E236A9" w:rsidRDefault="004C694D" w:rsidP="00892F49">
      <w:pPr>
        <w:pStyle w:val="Default"/>
        <w:numPr>
          <w:ilvl w:val="0"/>
          <w:numId w:val="42"/>
        </w:numPr>
        <w:spacing w:before="120" w:after="120"/>
        <w:jc w:val="both"/>
        <w:rPr>
          <w:bCs/>
          <w:sz w:val="22"/>
          <w:szCs w:val="22"/>
        </w:rPr>
      </w:pPr>
      <w:r w:rsidRPr="00E236A9">
        <w:rPr>
          <w:bCs/>
          <w:sz w:val="22"/>
          <w:szCs w:val="22"/>
        </w:rPr>
        <w:t>“BE operator” or “operator” means a legally blind person who has been trained and licensed to serve and is currently working as an independent manager/operator in the food service and/or vending machine trade.</w:t>
      </w:r>
    </w:p>
    <w:p w14:paraId="0346C192" w14:textId="77777777" w:rsidR="004C694D" w:rsidRPr="00E236A9" w:rsidRDefault="004C694D" w:rsidP="00892F49">
      <w:pPr>
        <w:pStyle w:val="ListParagraph"/>
        <w:numPr>
          <w:ilvl w:val="0"/>
          <w:numId w:val="42"/>
        </w:numPr>
        <w:spacing w:line="276" w:lineRule="auto"/>
        <w:contextualSpacing w:val="0"/>
        <w:jc w:val="both"/>
        <w:rPr>
          <w:spacing w:val="-2"/>
        </w:rPr>
      </w:pPr>
      <w:r w:rsidRPr="00E236A9">
        <w:rPr>
          <w:spacing w:val="-2"/>
        </w:rPr>
        <w:t>"Blind licensee" or "licensee" means a blind person licensed by the Division to operate a Business Enterprises facility on federal, State, or other property.</w:t>
      </w:r>
    </w:p>
    <w:p w14:paraId="3C5EFB66" w14:textId="77777777" w:rsidR="004C694D" w:rsidRPr="00E236A9" w:rsidRDefault="004C694D" w:rsidP="00892F49">
      <w:pPr>
        <w:pStyle w:val="ListParagraph"/>
        <w:numPr>
          <w:ilvl w:val="0"/>
          <w:numId w:val="42"/>
        </w:numPr>
        <w:spacing w:line="276" w:lineRule="auto"/>
        <w:contextualSpacing w:val="0"/>
        <w:jc w:val="both"/>
      </w:pPr>
      <w:r w:rsidRPr="00E236A9">
        <w:t>"</w:t>
      </w:r>
      <w:r w:rsidRPr="00E236A9">
        <w:rPr>
          <w:spacing w:val="-2"/>
        </w:rPr>
        <w:t xml:space="preserve">Blind person" or "legally blind" means a person who meets the criteria defined in 34 CFR 395.1(c) and N.C.G.S. 111-11. </w:t>
      </w:r>
      <w:r w:rsidRPr="00E236A9">
        <w:t xml:space="preserve"> </w:t>
      </w:r>
    </w:p>
    <w:p w14:paraId="22DF4409" w14:textId="77777777" w:rsidR="004C694D" w:rsidRPr="00E236A9" w:rsidRDefault="004C694D" w:rsidP="00892F49">
      <w:pPr>
        <w:pStyle w:val="Default"/>
        <w:numPr>
          <w:ilvl w:val="0"/>
          <w:numId w:val="42"/>
        </w:numPr>
        <w:spacing w:before="120" w:after="120"/>
        <w:jc w:val="both"/>
        <w:rPr>
          <w:bCs/>
          <w:sz w:val="22"/>
          <w:szCs w:val="22"/>
        </w:rPr>
      </w:pPr>
      <w:r w:rsidRPr="00E236A9">
        <w:rPr>
          <w:color w:val="auto"/>
          <w:sz w:val="22"/>
          <w:szCs w:val="22"/>
        </w:rPr>
        <w:t>"Business Enterprises” refers to North Carolina’s Randolph-Sheppard program.</w:t>
      </w:r>
    </w:p>
    <w:p w14:paraId="6A41C7C9" w14:textId="77777777" w:rsidR="004C694D" w:rsidRPr="00E236A9" w:rsidRDefault="004C694D" w:rsidP="00892F49">
      <w:pPr>
        <w:pStyle w:val="ListParagraph"/>
        <w:numPr>
          <w:ilvl w:val="0"/>
          <w:numId w:val="42"/>
        </w:numPr>
        <w:spacing w:line="276" w:lineRule="auto"/>
        <w:contextualSpacing w:val="0"/>
        <w:jc w:val="both"/>
        <w:rPr>
          <w:spacing w:val="-2"/>
        </w:rPr>
      </w:pPr>
      <w:r w:rsidRPr="00E236A9">
        <w:rPr>
          <w:spacing w:val="-2"/>
        </w:rPr>
        <w:t>Business Enterprises facility" "or facility" means any vending and food service facility operated by the North Carolina Business Enterprises Program as defined in 34 CFR 395.1.</w:t>
      </w:r>
    </w:p>
    <w:p w14:paraId="561DC78F" w14:textId="77777777" w:rsidR="004C694D" w:rsidRPr="00E236A9" w:rsidRDefault="004C694D" w:rsidP="00892F49">
      <w:pPr>
        <w:pStyle w:val="ListParagraph"/>
        <w:numPr>
          <w:ilvl w:val="0"/>
          <w:numId w:val="42"/>
        </w:numPr>
        <w:spacing w:line="276" w:lineRule="auto"/>
        <w:contextualSpacing w:val="0"/>
        <w:jc w:val="both"/>
        <w:rPr>
          <w:color w:val="7030A0"/>
          <w:spacing w:val="-2"/>
        </w:rPr>
      </w:pPr>
      <w:r w:rsidRPr="00E236A9">
        <w:rPr>
          <w:spacing w:val="-2"/>
        </w:rPr>
        <w:t>"Business Enterprises Program (BEP)</w:t>
      </w:r>
      <w:proofErr w:type="gramStart"/>
      <w:r w:rsidRPr="00E236A9">
        <w:rPr>
          <w:spacing w:val="-2"/>
        </w:rPr>
        <w:t>"  or</w:t>
      </w:r>
      <w:proofErr w:type="gramEnd"/>
      <w:r w:rsidRPr="00E236A9">
        <w:rPr>
          <w:spacing w:val="-2"/>
        </w:rPr>
        <w:t xml:space="preserve"> “Business Enterprises” (BE) means a program that provides training and the opportunity for blind individuals to achieve self-employment through the operation of vending and food service facilities on federal, State, and other properties</w:t>
      </w:r>
      <w:r w:rsidRPr="00E236A9">
        <w:rPr>
          <w:color w:val="7030A0"/>
          <w:spacing w:val="-2"/>
        </w:rPr>
        <w:t xml:space="preserve">. </w:t>
      </w:r>
    </w:p>
    <w:p w14:paraId="4F7DAA77" w14:textId="7ED334E4" w:rsidR="004C694D" w:rsidRPr="00E236A9" w:rsidRDefault="004C694D" w:rsidP="00892F49">
      <w:pPr>
        <w:pStyle w:val="NormalWeb"/>
        <w:numPr>
          <w:ilvl w:val="0"/>
          <w:numId w:val="42"/>
        </w:numPr>
        <w:spacing w:before="120" w:beforeAutospacing="0" w:after="120" w:afterAutospacing="0"/>
        <w:jc w:val="both"/>
        <w:rPr>
          <w:rFonts w:ascii="Arial" w:hAnsi="Arial" w:cs="Arial"/>
          <w:sz w:val="22"/>
          <w:szCs w:val="22"/>
        </w:rPr>
      </w:pPr>
      <w:r w:rsidRPr="00E236A9">
        <w:rPr>
          <w:rFonts w:ascii="Arial" w:hAnsi="Arial" w:cs="Arial"/>
          <w:spacing w:val="-2"/>
          <w:sz w:val="22"/>
          <w:szCs w:val="22"/>
        </w:rPr>
        <w:t>"Divi</w:t>
      </w:r>
      <w:r w:rsidR="00266F48">
        <w:rPr>
          <w:rFonts w:ascii="Arial" w:hAnsi="Arial" w:cs="Arial"/>
          <w:spacing w:val="-2"/>
          <w:sz w:val="22"/>
          <w:szCs w:val="22"/>
        </w:rPr>
        <w:t>s</w:t>
      </w:r>
      <w:r w:rsidRPr="00E236A9">
        <w:rPr>
          <w:rFonts w:ascii="Arial" w:hAnsi="Arial" w:cs="Arial"/>
          <w:spacing w:val="-2"/>
          <w:sz w:val="22"/>
          <w:szCs w:val="22"/>
        </w:rPr>
        <w:t>ion" or "DSB" means Division of Services for the Blind.</w:t>
      </w:r>
      <w:r w:rsidRPr="00E236A9">
        <w:rPr>
          <w:rFonts w:ascii="Arial" w:hAnsi="Arial" w:cs="Arial"/>
          <w:sz w:val="22"/>
          <w:szCs w:val="22"/>
        </w:rPr>
        <w:tab/>
        <w:t xml:space="preserve"> </w:t>
      </w:r>
    </w:p>
    <w:p w14:paraId="23017831" w14:textId="77777777" w:rsidR="004C694D" w:rsidRPr="00E236A9" w:rsidRDefault="004C694D" w:rsidP="00892F49">
      <w:pPr>
        <w:pStyle w:val="ListParagraph"/>
        <w:numPr>
          <w:ilvl w:val="0"/>
          <w:numId w:val="42"/>
        </w:numPr>
        <w:contextualSpacing w:val="0"/>
        <w:jc w:val="both"/>
        <w:rPr>
          <w:spacing w:val="-2"/>
        </w:rPr>
      </w:pPr>
      <w:r w:rsidRPr="00E236A9">
        <w:t>“</w:t>
      </w:r>
      <w:r w:rsidRPr="00E236A9">
        <w:rPr>
          <w:bCs/>
        </w:rPr>
        <w:t>Elected Committee of Blind Vendors” or “ECBV” means a committee as defined in 34 C.F.R. 395.14 whose members are elected by the BE operators.</w:t>
      </w:r>
    </w:p>
    <w:p w14:paraId="04FFE9A0" w14:textId="77777777" w:rsidR="004C694D" w:rsidRPr="00E236A9" w:rsidRDefault="004C694D" w:rsidP="00892F49">
      <w:pPr>
        <w:pStyle w:val="ListParagraph"/>
        <w:numPr>
          <w:ilvl w:val="0"/>
          <w:numId w:val="42"/>
        </w:numPr>
        <w:contextualSpacing w:val="0"/>
        <w:jc w:val="both"/>
        <w:rPr>
          <w:spacing w:val="-2"/>
        </w:rPr>
      </w:pPr>
      <w:r w:rsidRPr="00E236A9">
        <w:rPr>
          <w:spacing w:val="-2"/>
        </w:rPr>
        <w:t xml:space="preserve">"License" means a written instrument issued by the state licensing agency to a blind person, authorizing such person to operate a vending facility on federal, </w:t>
      </w:r>
      <w:proofErr w:type="gramStart"/>
      <w:r w:rsidRPr="00E236A9">
        <w:rPr>
          <w:spacing w:val="-2"/>
        </w:rPr>
        <w:t>state,  or</w:t>
      </w:r>
      <w:proofErr w:type="gramEnd"/>
      <w:r w:rsidRPr="00E236A9">
        <w:rPr>
          <w:spacing w:val="-2"/>
        </w:rPr>
        <w:t xml:space="preserve"> other property.</w:t>
      </w:r>
    </w:p>
    <w:p w14:paraId="19EFC873" w14:textId="77777777" w:rsidR="004C694D" w:rsidRPr="00E236A9" w:rsidRDefault="004C694D" w:rsidP="00892F49">
      <w:pPr>
        <w:pStyle w:val="ListParagraph"/>
        <w:numPr>
          <w:ilvl w:val="0"/>
          <w:numId w:val="42"/>
        </w:numPr>
        <w:contextualSpacing w:val="0"/>
        <w:jc w:val="both"/>
        <w:rPr>
          <w:spacing w:val="-2"/>
        </w:rPr>
      </w:pPr>
      <w:r w:rsidRPr="00E236A9">
        <w:rPr>
          <w:spacing w:val="-2"/>
        </w:rPr>
        <w:t xml:space="preserve">"Management services" means supervision, inspection, quality control, consultation, accounting, regulating service training and other related services provided on a systematic basis to support and improve vending facilities operated by blind vendors.  </w:t>
      </w:r>
    </w:p>
    <w:p w14:paraId="05E301AE" w14:textId="77777777" w:rsidR="004C694D" w:rsidRPr="00E236A9" w:rsidRDefault="004C694D" w:rsidP="00892F49">
      <w:pPr>
        <w:pStyle w:val="ListParagraph"/>
        <w:numPr>
          <w:ilvl w:val="0"/>
          <w:numId w:val="42"/>
        </w:numPr>
        <w:contextualSpacing w:val="0"/>
        <w:jc w:val="both"/>
        <w:rPr>
          <w:spacing w:val="-2"/>
        </w:rPr>
      </w:pPr>
      <w:r w:rsidRPr="00E236A9">
        <w:rPr>
          <w:spacing w:val="-2"/>
        </w:rPr>
        <w:t>"Net proceeds" means the amount remaining from the sale of articles or services of vending facilities and any vending machine or other income accruing to blind vendors after deducting the cost of such sale and other expenses (excluding set</w:t>
      </w:r>
      <w:r w:rsidRPr="00E236A9">
        <w:rPr>
          <w:spacing w:val="-2"/>
        </w:rPr>
        <w:noBreakHyphen/>
        <w:t>aside charges required to be paid by such blind vendors).</w:t>
      </w:r>
    </w:p>
    <w:p w14:paraId="3115578A" w14:textId="77777777" w:rsidR="004C694D" w:rsidRPr="00E236A9" w:rsidRDefault="004C694D" w:rsidP="00892F49">
      <w:pPr>
        <w:pStyle w:val="ListParagraph"/>
        <w:numPr>
          <w:ilvl w:val="0"/>
          <w:numId w:val="42"/>
        </w:numPr>
        <w:contextualSpacing w:val="0"/>
        <w:jc w:val="both"/>
        <w:rPr>
          <w:spacing w:val="-2"/>
        </w:rPr>
      </w:pPr>
      <w:r w:rsidRPr="00E236A9">
        <w:rPr>
          <w:spacing w:val="-2"/>
        </w:rPr>
        <w:t>"Nominee" means a nonprofit agency or organization designated by the state licensing agency through a written agreement to act as its agent in the provision of services to blind operators and licensees under the state's Business Enterprises program.</w:t>
      </w:r>
    </w:p>
    <w:p w14:paraId="2352888C" w14:textId="7CF86F0E" w:rsidR="004C694D" w:rsidRPr="00E236A9" w:rsidRDefault="004C694D" w:rsidP="00892F49">
      <w:pPr>
        <w:pStyle w:val="ListParagraph"/>
        <w:numPr>
          <w:ilvl w:val="0"/>
          <w:numId w:val="42"/>
        </w:numPr>
        <w:contextualSpacing w:val="0"/>
        <w:jc w:val="both"/>
      </w:pPr>
      <w:r w:rsidRPr="00E236A9">
        <w:t xml:space="preserve">"Permit" means the official approval </w:t>
      </w:r>
      <w:r w:rsidR="006D5664" w:rsidRPr="00E236A9">
        <w:t>given by</w:t>
      </w:r>
      <w:r w:rsidRPr="00E236A9">
        <w:t xml:space="preserve"> a state licensing agency by a department, agency, or instrumentality in control of the maintenance, operation, and protection of federal property, or person in control of other property, whereby the state licensing agency is authorized to establish a vending facility.</w:t>
      </w:r>
    </w:p>
    <w:p w14:paraId="1A195F00" w14:textId="77777777" w:rsidR="004C694D" w:rsidRPr="00E236A9" w:rsidRDefault="004C694D" w:rsidP="00892F49">
      <w:pPr>
        <w:pStyle w:val="ListParagraph"/>
        <w:numPr>
          <w:ilvl w:val="0"/>
          <w:numId w:val="42"/>
        </w:numPr>
        <w:spacing w:line="276" w:lineRule="auto"/>
        <w:contextualSpacing w:val="0"/>
        <w:jc w:val="both"/>
        <w:rPr>
          <w:spacing w:val="-2"/>
        </w:rPr>
      </w:pPr>
      <w:r w:rsidRPr="00E236A9">
        <w:rPr>
          <w:spacing w:val="-2"/>
        </w:rPr>
        <w:t>"Set</w:t>
      </w:r>
      <w:r w:rsidRPr="00E236A9">
        <w:rPr>
          <w:spacing w:val="-2"/>
        </w:rPr>
        <w:noBreakHyphen/>
        <w:t>aside funds" means funds which accrue to a state licensing agency from an assessment against the net proceeds of each vending facility in the state's Business Enterprises program and any income from vending machines on federal property which accrues to the state licensing agency.</w:t>
      </w:r>
    </w:p>
    <w:p w14:paraId="6DEC1A81" w14:textId="77777777" w:rsidR="004C694D" w:rsidRPr="00E236A9" w:rsidRDefault="004C694D" w:rsidP="00892F49">
      <w:pPr>
        <w:pStyle w:val="ListParagraph"/>
        <w:numPr>
          <w:ilvl w:val="0"/>
          <w:numId w:val="42"/>
        </w:numPr>
        <w:spacing w:line="276" w:lineRule="auto"/>
        <w:contextualSpacing w:val="0"/>
        <w:jc w:val="both"/>
        <w:rPr>
          <w:spacing w:val="-2"/>
        </w:rPr>
      </w:pPr>
      <w:r w:rsidRPr="00E236A9">
        <w:rPr>
          <w:spacing w:val="-2"/>
        </w:rPr>
        <w:t>"State licensing agency" or “SLA” means the state agency designated by the Secretary under this part to issue licenses to blind persons for the operation of vending facilities on federal, state, and other property.</w:t>
      </w:r>
    </w:p>
    <w:p w14:paraId="20DBFC83" w14:textId="77777777" w:rsidR="004C694D" w:rsidRDefault="004C694D" w:rsidP="00892F49">
      <w:pPr>
        <w:pStyle w:val="ListParagraph"/>
        <w:numPr>
          <w:ilvl w:val="0"/>
          <w:numId w:val="42"/>
        </w:numPr>
        <w:spacing w:line="276" w:lineRule="auto"/>
        <w:contextualSpacing w:val="0"/>
        <w:jc w:val="both"/>
        <w:rPr>
          <w:spacing w:val="-2"/>
        </w:rPr>
      </w:pPr>
      <w:r w:rsidRPr="00E236A9">
        <w:rPr>
          <w:spacing w:val="-2"/>
        </w:rPr>
        <w:t>"Vending machine" for the purpose of assigning vending machine income under this part, means a coin or currency operated machine which dispenses articles or services, except that those machines operated by the United States Postal Service for the sale of postage stamps or other postal products and services, machines providing services of a recreational nature, and telephones shall not be considered to be vending machines.</w:t>
      </w:r>
    </w:p>
    <w:p w14:paraId="6C5DF6E5" w14:textId="059A4323" w:rsidR="00AE10B0" w:rsidRDefault="00AE10B0" w:rsidP="00892F49">
      <w:pPr>
        <w:pStyle w:val="Num-Heading2"/>
        <w:numPr>
          <w:ilvl w:val="1"/>
          <w:numId w:val="99"/>
        </w:numPr>
      </w:pPr>
      <w:bookmarkStart w:id="86" w:name="_Toc192087595"/>
      <w:bookmarkStart w:id="87" w:name="_Toc192087634"/>
      <w:bookmarkStart w:id="88" w:name="_Toc192087824"/>
      <w:bookmarkStart w:id="89" w:name="_Ref34762380"/>
      <w:bookmarkStart w:id="90" w:name="_Ref34762530"/>
      <w:bookmarkStart w:id="91" w:name="_Toc35620944"/>
      <w:bookmarkStart w:id="92" w:name="_Toc192662290"/>
      <w:bookmarkEnd w:id="86"/>
      <w:bookmarkEnd w:id="87"/>
      <w:bookmarkEnd w:id="88"/>
      <w:r w:rsidRPr="00C25C7B">
        <w:t>Requirements</w:t>
      </w:r>
      <w:bookmarkEnd w:id="89"/>
      <w:bookmarkEnd w:id="90"/>
      <w:bookmarkEnd w:id="91"/>
      <w:bookmarkEnd w:id="92"/>
    </w:p>
    <w:p w14:paraId="38425F79" w14:textId="65765864" w:rsidR="00507B32" w:rsidRPr="00507B32" w:rsidRDefault="00507B32" w:rsidP="00892F49">
      <w:pPr>
        <w:ind w:left="720"/>
        <w:jc w:val="both"/>
      </w:pPr>
      <w:r w:rsidRPr="00C25C7B">
        <w:t xml:space="preserve">NC DHHS desires that its </w:t>
      </w:r>
      <w:r>
        <w:t xml:space="preserve">Business Enterprises management services </w:t>
      </w:r>
      <w:r w:rsidRPr="00C25C7B">
        <w:t xml:space="preserve">solution </w:t>
      </w:r>
      <w:r>
        <w:t xml:space="preserve">have </w:t>
      </w:r>
      <w:r w:rsidRPr="00C25C7B">
        <w:t>the following capabilities</w:t>
      </w:r>
      <w:r>
        <w:t>:</w:t>
      </w:r>
    </w:p>
    <w:p w14:paraId="1F872E01" w14:textId="5543B431" w:rsidR="00AA72FB" w:rsidRPr="00AA40D9" w:rsidRDefault="00AD0789" w:rsidP="00892F49">
      <w:pPr>
        <w:pStyle w:val="Num-Heading3"/>
        <w:numPr>
          <w:ilvl w:val="2"/>
          <w:numId w:val="99"/>
        </w:numPr>
        <w:rPr>
          <w:u w:val="single"/>
        </w:rPr>
      </w:pPr>
      <w:bookmarkStart w:id="93" w:name="_Toc192662291"/>
      <w:r w:rsidRPr="00AA40D9">
        <w:rPr>
          <w:u w:val="single"/>
        </w:rPr>
        <w:t>M</w:t>
      </w:r>
      <w:r w:rsidR="00AA72FB" w:rsidRPr="00AA40D9">
        <w:rPr>
          <w:u w:val="single"/>
        </w:rPr>
        <w:t>anagement Services</w:t>
      </w:r>
      <w:bookmarkEnd w:id="93"/>
    </w:p>
    <w:p w14:paraId="1FFC9922" w14:textId="6E919D0F" w:rsidR="00AA72FB" w:rsidRPr="00A40CC1" w:rsidRDefault="00B06255" w:rsidP="00892F49">
      <w:pPr>
        <w:pStyle w:val="ListParagraph"/>
        <w:numPr>
          <w:ilvl w:val="1"/>
          <w:numId w:val="50"/>
        </w:numPr>
        <w:tabs>
          <w:tab w:val="left" w:pos="0"/>
          <w:tab w:val="left" w:pos="720"/>
        </w:tabs>
        <w:ind w:left="1890"/>
        <w:rPr>
          <w:spacing w:val="-2"/>
        </w:rPr>
      </w:pPr>
      <w:r w:rsidRPr="00A40CC1">
        <w:rPr>
          <w:spacing w:val="-2"/>
        </w:rPr>
        <w:t>P</w:t>
      </w:r>
      <w:r w:rsidR="00AA72FB" w:rsidRPr="00A40CC1">
        <w:rPr>
          <w:spacing w:val="-2"/>
        </w:rPr>
        <w:t>rovide all management services as defined at 34 CFR 395.1(j).</w:t>
      </w:r>
    </w:p>
    <w:p w14:paraId="237F8DD0" w14:textId="0FFC81CB" w:rsidR="00AA72FB" w:rsidRPr="00A40CC1" w:rsidRDefault="00B771FE" w:rsidP="00892F49">
      <w:pPr>
        <w:pStyle w:val="ListParagraph"/>
        <w:numPr>
          <w:ilvl w:val="1"/>
          <w:numId w:val="50"/>
        </w:numPr>
        <w:tabs>
          <w:tab w:val="left" w:pos="0"/>
          <w:tab w:val="left" w:pos="720"/>
        </w:tabs>
        <w:ind w:left="1890"/>
        <w:rPr>
          <w:spacing w:val="-2"/>
        </w:rPr>
      </w:pPr>
      <w:r w:rsidRPr="00A40CC1">
        <w:rPr>
          <w:spacing w:val="-2"/>
        </w:rPr>
        <w:t>E</w:t>
      </w:r>
      <w:r w:rsidR="00AA72FB" w:rsidRPr="00A40CC1">
        <w:rPr>
          <w:spacing w:val="-2"/>
        </w:rPr>
        <w:t xml:space="preserve">mploy </w:t>
      </w:r>
      <w:r w:rsidR="00507B32" w:rsidRPr="00A40CC1">
        <w:rPr>
          <w:spacing w:val="-2"/>
        </w:rPr>
        <w:t>sufficiently</w:t>
      </w:r>
      <w:r w:rsidR="00AA72FB" w:rsidRPr="00A40CC1">
        <w:rPr>
          <w:spacing w:val="-2"/>
        </w:rPr>
        <w:t xml:space="preserve"> qualified staff to ensure the effective statewide oversight and supervision of all vending facilities managed by blind operators.  </w:t>
      </w:r>
    </w:p>
    <w:p w14:paraId="3BBB7945" w14:textId="1EA5AF8C" w:rsidR="00AA72FB" w:rsidRPr="00AA40D9" w:rsidRDefault="00AA72FB" w:rsidP="00892F49">
      <w:pPr>
        <w:pStyle w:val="Num-Heading3"/>
        <w:numPr>
          <w:ilvl w:val="2"/>
          <w:numId w:val="99"/>
        </w:numPr>
        <w:rPr>
          <w:u w:val="single"/>
        </w:rPr>
      </w:pPr>
      <w:bookmarkStart w:id="94" w:name="_Toc192662292"/>
      <w:r w:rsidRPr="00AA40D9">
        <w:rPr>
          <w:u w:val="single"/>
        </w:rPr>
        <w:t>Budget and Finance</w:t>
      </w:r>
      <w:bookmarkEnd w:id="94"/>
    </w:p>
    <w:p w14:paraId="22281952" w14:textId="650C0091" w:rsidR="00AA72FB" w:rsidRPr="00A40CC1" w:rsidRDefault="00B771FE" w:rsidP="00892F49">
      <w:pPr>
        <w:pStyle w:val="ListParagraph"/>
        <w:numPr>
          <w:ilvl w:val="0"/>
          <w:numId w:val="54"/>
        </w:numPr>
        <w:tabs>
          <w:tab w:val="left" w:pos="0"/>
          <w:tab w:val="left" w:pos="720"/>
        </w:tabs>
        <w:ind w:left="1890"/>
        <w:rPr>
          <w:spacing w:val="-2"/>
        </w:rPr>
      </w:pPr>
      <w:r w:rsidRPr="00A40CC1">
        <w:rPr>
          <w:spacing w:val="-2"/>
        </w:rPr>
        <w:t>P</w:t>
      </w:r>
      <w:r w:rsidR="00AA72FB" w:rsidRPr="00A40CC1">
        <w:rPr>
          <w:spacing w:val="-2"/>
        </w:rPr>
        <w:t>repare an annual budget proposal for the SLA projecting revenue and expenditures.</w:t>
      </w:r>
    </w:p>
    <w:p w14:paraId="0F37EE66" w14:textId="4CEEA849" w:rsidR="00AA72FB" w:rsidRPr="00A40CC1" w:rsidRDefault="005A4C53" w:rsidP="00892F49">
      <w:pPr>
        <w:pStyle w:val="ListParagraph"/>
        <w:numPr>
          <w:ilvl w:val="0"/>
          <w:numId w:val="54"/>
        </w:numPr>
        <w:tabs>
          <w:tab w:val="left" w:pos="0"/>
          <w:tab w:val="left" w:pos="720"/>
        </w:tabs>
        <w:ind w:left="1890"/>
        <w:rPr>
          <w:spacing w:val="-2"/>
        </w:rPr>
      </w:pPr>
      <w:r w:rsidRPr="00A40CC1">
        <w:rPr>
          <w:spacing w:val="-2"/>
        </w:rPr>
        <w:t>S</w:t>
      </w:r>
      <w:r w:rsidR="00AA72FB" w:rsidRPr="00A40CC1">
        <w:rPr>
          <w:spacing w:val="-2"/>
        </w:rPr>
        <w:t xml:space="preserve">ubmit an annual independent financial audit to be </w:t>
      </w:r>
      <w:r w:rsidR="00C249B3" w:rsidRPr="00A40CC1">
        <w:rPr>
          <w:spacing w:val="-2"/>
        </w:rPr>
        <w:t>conducted</w:t>
      </w:r>
      <w:r w:rsidR="00AA72FB" w:rsidRPr="00A40CC1">
        <w:rPr>
          <w:spacing w:val="-2"/>
        </w:rPr>
        <w:t xml:space="preserve"> by a certified public accountant.  </w:t>
      </w:r>
    </w:p>
    <w:p w14:paraId="6FC17227" w14:textId="1F4062B8" w:rsidR="00AA72FB" w:rsidRPr="00A40CC1" w:rsidRDefault="00B771FE" w:rsidP="00892F49">
      <w:pPr>
        <w:pStyle w:val="ListParagraph"/>
        <w:numPr>
          <w:ilvl w:val="0"/>
          <w:numId w:val="54"/>
        </w:numPr>
        <w:tabs>
          <w:tab w:val="left" w:pos="0"/>
          <w:tab w:val="left" w:pos="720"/>
        </w:tabs>
        <w:ind w:left="1890"/>
        <w:rPr>
          <w:spacing w:val="-2"/>
        </w:rPr>
      </w:pPr>
      <w:r w:rsidRPr="00A40CC1">
        <w:rPr>
          <w:spacing w:val="-2"/>
        </w:rPr>
        <w:t>S</w:t>
      </w:r>
      <w:r w:rsidR="00AA72FB" w:rsidRPr="00A40CC1">
        <w:rPr>
          <w:spacing w:val="-2"/>
        </w:rPr>
        <w:t>ubmit quarterly financial reports that compare budgeted revenues, by designated uses, to actual</w:t>
      </w:r>
      <w:r w:rsidR="005A4C53" w:rsidRPr="00A40CC1">
        <w:rPr>
          <w:spacing w:val="-2"/>
        </w:rPr>
        <w:t xml:space="preserve"> </w:t>
      </w:r>
      <w:r w:rsidR="00AA72FB" w:rsidRPr="00A40CC1">
        <w:rPr>
          <w:spacing w:val="-2"/>
        </w:rPr>
        <w:t xml:space="preserve">expenditures.                                                                       </w:t>
      </w:r>
    </w:p>
    <w:p w14:paraId="6B453DB9" w14:textId="7EA6CFA6" w:rsidR="00AA72FB" w:rsidRPr="00A40CC1" w:rsidRDefault="00B771FE" w:rsidP="00892F49">
      <w:pPr>
        <w:pStyle w:val="ListParagraph"/>
        <w:numPr>
          <w:ilvl w:val="0"/>
          <w:numId w:val="54"/>
        </w:numPr>
        <w:tabs>
          <w:tab w:val="left" w:pos="0"/>
          <w:tab w:val="left" w:pos="720"/>
        </w:tabs>
        <w:ind w:left="1890"/>
        <w:rPr>
          <w:spacing w:val="-2"/>
        </w:rPr>
      </w:pPr>
      <w:r w:rsidRPr="00A40CC1">
        <w:rPr>
          <w:spacing w:val="-2"/>
        </w:rPr>
        <w:t>A</w:t>
      </w:r>
      <w:r w:rsidR="00AA72FB" w:rsidRPr="00A40CC1">
        <w:rPr>
          <w:spacing w:val="-2"/>
        </w:rPr>
        <w:t>ccount for all cash flowing through the Nominee.</w:t>
      </w:r>
    </w:p>
    <w:p w14:paraId="3F695536" w14:textId="796627FC" w:rsidR="00646B43" w:rsidRPr="00A40CC1" w:rsidRDefault="00B771FE" w:rsidP="00892F49">
      <w:pPr>
        <w:pStyle w:val="ListParagraph"/>
        <w:numPr>
          <w:ilvl w:val="0"/>
          <w:numId w:val="54"/>
        </w:numPr>
        <w:tabs>
          <w:tab w:val="left" w:pos="0"/>
          <w:tab w:val="left" w:pos="720"/>
        </w:tabs>
        <w:ind w:left="1890"/>
        <w:rPr>
          <w:spacing w:val="-2"/>
        </w:rPr>
      </w:pPr>
      <w:r w:rsidRPr="00A40CC1">
        <w:rPr>
          <w:spacing w:val="-2"/>
        </w:rPr>
        <w:t>Di</w:t>
      </w:r>
      <w:r w:rsidR="00AA72FB" w:rsidRPr="00A40CC1">
        <w:rPr>
          <w:spacing w:val="-2"/>
        </w:rPr>
        <w:t xml:space="preserve">sburse grant funds only as directed by the SLA and in accordance </w:t>
      </w:r>
      <w:r w:rsidR="006D5664" w:rsidRPr="00A40CC1">
        <w:rPr>
          <w:spacing w:val="-2"/>
        </w:rPr>
        <w:t>with the</w:t>
      </w:r>
      <w:r w:rsidR="00AA72FB" w:rsidRPr="00A40CC1">
        <w:rPr>
          <w:spacing w:val="-2"/>
        </w:rPr>
        <w:t xml:space="preserve"> </w:t>
      </w:r>
      <w:r w:rsidR="00D43B65">
        <w:rPr>
          <w:spacing w:val="-2"/>
        </w:rPr>
        <w:t>a</w:t>
      </w:r>
      <w:r w:rsidR="00AA72FB" w:rsidRPr="00A40CC1">
        <w:rPr>
          <w:spacing w:val="-2"/>
        </w:rPr>
        <w:t>pproved budget.</w:t>
      </w:r>
    </w:p>
    <w:p w14:paraId="53774957" w14:textId="44AFBCD3" w:rsidR="004A36E3" w:rsidRPr="00646B43" w:rsidRDefault="00B771FE" w:rsidP="00892F49">
      <w:pPr>
        <w:pStyle w:val="ListParagraph"/>
        <w:numPr>
          <w:ilvl w:val="0"/>
          <w:numId w:val="54"/>
        </w:numPr>
        <w:tabs>
          <w:tab w:val="left" w:pos="0"/>
          <w:tab w:val="left" w:pos="720"/>
        </w:tabs>
        <w:ind w:left="1890"/>
        <w:rPr>
          <w:u w:val="single"/>
        </w:rPr>
      </w:pPr>
      <w:r w:rsidRPr="00892F49">
        <w:rPr>
          <w:spacing w:val="-2"/>
        </w:rPr>
        <w:t>P</w:t>
      </w:r>
      <w:r w:rsidR="00AA72FB" w:rsidRPr="00892F49">
        <w:rPr>
          <w:spacing w:val="-2"/>
        </w:rPr>
        <w:t>rovide oversight of the operators’ monthly financial reports and report irregularities and mismanagement of operator financials to the SLA.</w:t>
      </w:r>
    </w:p>
    <w:p w14:paraId="48456FC8" w14:textId="7E4F5CCA" w:rsidR="00AA72FB" w:rsidRPr="00AA40D9" w:rsidRDefault="00AA72FB" w:rsidP="00892F49">
      <w:pPr>
        <w:pStyle w:val="Num-Heading3"/>
        <w:numPr>
          <w:ilvl w:val="2"/>
          <w:numId w:val="99"/>
        </w:numPr>
        <w:rPr>
          <w:u w:val="single"/>
        </w:rPr>
      </w:pPr>
      <w:bookmarkStart w:id="95" w:name="_Toc192662293"/>
      <w:r w:rsidRPr="00AA40D9">
        <w:rPr>
          <w:u w:val="single"/>
        </w:rPr>
        <w:t>Collection of Fees/Commissions from Existing Business Enterprises Locations and</w:t>
      </w:r>
      <w:r w:rsidR="00A40CC1" w:rsidRPr="00AA40D9">
        <w:rPr>
          <w:u w:val="single"/>
        </w:rPr>
        <w:t xml:space="preserve"> </w:t>
      </w:r>
      <w:r w:rsidRPr="00AA40D9">
        <w:rPr>
          <w:u w:val="single"/>
        </w:rPr>
        <w:t>Unassigned Machines</w:t>
      </w:r>
      <w:bookmarkEnd w:id="95"/>
      <w:r w:rsidRPr="00AA40D9">
        <w:rPr>
          <w:u w:val="single"/>
        </w:rPr>
        <w:t> </w:t>
      </w:r>
    </w:p>
    <w:p w14:paraId="2ADE3250" w14:textId="0385D665" w:rsidR="00AA72FB" w:rsidRPr="00AA40D9" w:rsidRDefault="00B771FE" w:rsidP="00AA40D9">
      <w:pPr>
        <w:pStyle w:val="ListParagraph"/>
        <w:numPr>
          <w:ilvl w:val="0"/>
          <w:numId w:val="62"/>
        </w:numPr>
        <w:tabs>
          <w:tab w:val="left" w:pos="0"/>
          <w:tab w:val="left" w:pos="720"/>
          <w:tab w:val="left" w:pos="1440"/>
        </w:tabs>
        <w:rPr>
          <w:spacing w:val="-2"/>
        </w:rPr>
      </w:pPr>
      <w:r w:rsidRPr="00AA40D9">
        <w:rPr>
          <w:spacing w:val="-2"/>
        </w:rPr>
        <w:t>Collect and</w:t>
      </w:r>
      <w:r w:rsidR="00AA72FB" w:rsidRPr="00AA40D9">
        <w:rPr>
          <w:spacing w:val="-2"/>
        </w:rPr>
        <w:t xml:space="preserve"> set aside sufficient funds from the net proceeds of authorized operations to provide the following:</w:t>
      </w:r>
    </w:p>
    <w:p w14:paraId="293CEBB3" w14:textId="77777777" w:rsidR="00AA72FB" w:rsidRPr="00AA72FB" w:rsidRDefault="00AA72FB" w:rsidP="00AA72FB">
      <w:pPr>
        <w:pStyle w:val="ListParagraph"/>
        <w:numPr>
          <w:ilvl w:val="0"/>
          <w:numId w:val="45"/>
        </w:numPr>
        <w:tabs>
          <w:tab w:val="left" w:pos="0"/>
          <w:tab w:val="left" w:pos="720"/>
          <w:tab w:val="left" w:pos="1440"/>
          <w:tab w:val="left" w:pos="2160"/>
        </w:tabs>
        <w:suppressAutoHyphens/>
        <w:spacing w:before="0" w:after="200" w:line="276" w:lineRule="auto"/>
        <w:rPr>
          <w:spacing w:val="-2"/>
        </w:rPr>
      </w:pPr>
      <w:r w:rsidRPr="00AA72FB">
        <w:rPr>
          <w:spacing w:val="-2"/>
        </w:rPr>
        <w:t>Maintenance, repair, and replacement of equipment;</w:t>
      </w:r>
    </w:p>
    <w:p w14:paraId="212AF431" w14:textId="77777777" w:rsidR="00AA72FB" w:rsidRPr="00AA72FB" w:rsidRDefault="00AA72FB" w:rsidP="00AA72FB">
      <w:pPr>
        <w:pStyle w:val="ListParagraph"/>
        <w:numPr>
          <w:ilvl w:val="0"/>
          <w:numId w:val="45"/>
        </w:numPr>
        <w:tabs>
          <w:tab w:val="left" w:pos="0"/>
          <w:tab w:val="left" w:pos="720"/>
          <w:tab w:val="left" w:pos="1440"/>
          <w:tab w:val="left" w:pos="2160"/>
        </w:tabs>
        <w:suppressAutoHyphens/>
        <w:spacing w:before="0" w:after="200" w:line="276" w:lineRule="auto"/>
        <w:rPr>
          <w:spacing w:val="-2"/>
        </w:rPr>
      </w:pPr>
      <w:r w:rsidRPr="00AA72FB">
        <w:rPr>
          <w:spacing w:val="-2"/>
        </w:rPr>
        <w:t>Purchase of new equipment;</w:t>
      </w:r>
    </w:p>
    <w:p w14:paraId="07E6BE31" w14:textId="77777777" w:rsidR="00AA72FB" w:rsidRPr="00AA72FB" w:rsidRDefault="00AA72FB" w:rsidP="00AA72FB">
      <w:pPr>
        <w:pStyle w:val="ListParagraph"/>
        <w:numPr>
          <w:ilvl w:val="0"/>
          <w:numId w:val="45"/>
        </w:numPr>
        <w:tabs>
          <w:tab w:val="left" w:pos="0"/>
          <w:tab w:val="left" w:pos="720"/>
          <w:tab w:val="left" w:pos="1440"/>
          <w:tab w:val="left" w:pos="2160"/>
        </w:tabs>
        <w:suppressAutoHyphens/>
        <w:spacing w:before="0" w:after="200" w:line="276" w:lineRule="auto"/>
        <w:rPr>
          <w:color w:val="FF0000"/>
          <w:spacing w:val="-2"/>
        </w:rPr>
      </w:pPr>
      <w:r w:rsidRPr="00AA72FB">
        <w:rPr>
          <w:spacing w:val="-2"/>
        </w:rPr>
        <w:t>Management services;</w:t>
      </w:r>
    </w:p>
    <w:p w14:paraId="3A1B0EBB" w14:textId="77777777" w:rsidR="00AA72FB" w:rsidRPr="00AA72FB" w:rsidRDefault="00AA72FB" w:rsidP="00AA72FB">
      <w:pPr>
        <w:pStyle w:val="ListParagraph"/>
        <w:numPr>
          <w:ilvl w:val="0"/>
          <w:numId w:val="45"/>
        </w:numPr>
        <w:tabs>
          <w:tab w:val="left" w:pos="0"/>
          <w:tab w:val="left" w:pos="720"/>
          <w:tab w:val="left" w:pos="1440"/>
          <w:tab w:val="left" w:pos="2160"/>
        </w:tabs>
        <w:suppressAutoHyphens/>
        <w:spacing w:before="0" w:after="200" w:line="276" w:lineRule="auto"/>
        <w:rPr>
          <w:spacing w:val="-2"/>
        </w:rPr>
      </w:pPr>
      <w:r w:rsidRPr="00AA72FB">
        <w:rPr>
          <w:spacing w:val="-2"/>
        </w:rPr>
        <w:t xml:space="preserve">Other expenditures allowed by 34 C.F.R. 395.9 as directed by DSB. </w:t>
      </w:r>
    </w:p>
    <w:p w14:paraId="70971787" w14:textId="15285743" w:rsidR="00514ACE" w:rsidRPr="00AA72FB" w:rsidRDefault="00B771FE" w:rsidP="00AA40D9">
      <w:pPr>
        <w:pStyle w:val="ListParagraph"/>
        <w:numPr>
          <w:ilvl w:val="0"/>
          <w:numId w:val="62"/>
        </w:numPr>
        <w:tabs>
          <w:tab w:val="left" w:pos="0"/>
          <w:tab w:val="left" w:pos="720"/>
          <w:tab w:val="left" w:pos="1440"/>
        </w:tabs>
        <w:rPr>
          <w:spacing w:val="-2"/>
        </w:rPr>
      </w:pPr>
      <w:r>
        <w:rPr>
          <w:spacing w:val="-2"/>
        </w:rPr>
        <w:t>C</w:t>
      </w:r>
      <w:r w:rsidR="00AA72FB" w:rsidRPr="00AA72FB">
        <w:rPr>
          <w:spacing w:val="-2"/>
        </w:rPr>
        <w:t xml:space="preserve">ollect and account for all commissions from vending machines located on federal and other property and disbursing funds only in accordance with the approved budget and direction from the SLA.   </w:t>
      </w:r>
    </w:p>
    <w:p w14:paraId="00B2B58B" w14:textId="7437BA8E" w:rsidR="00A40CC1" w:rsidRPr="00AA40D9" w:rsidRDefault="00AA72FB" w:rsidP="00892F49">
      <w:pPr>
        <w:pStyle w:val="Num-Heading3"/>
        <w:numPr>
          <w:ilvl w:val="2"/>
          <w:numId w:val="99"/>
        </w:numPr>
        <w:rPr>
          <w:u w:val="single"/>
        </w:rPr>
      </w:pPr>
      <w:bookmarkStart w:id="96" w:name="_Toc192662294"/>
      <w:r w:rsidRPr="00AA40D9">
        <w:rPr>
          <w:u w:val="single"/>
        </w:rPr>
        <w:t>Vending Facility Data</w:t>
      </w:r>
      <w:bookmarkStart w:id="97" w:name="_Toc190871784"/>
      <w:bookmarkEnd w:id="97"/>
      <w:bookmarkEnd w:id="96"/>
    </w:p>
    <w:p w14:paraId="5006BCDF" w14:textId="52D6421A" w:rsidR="00A40CC1" w:rsidRPr="00AA40D9" w:rsidRDefault="00B771FE" w:rsidP="00AA40D9">
      <w:pPr>
        <w:pStyle w:val="ListParagraph"/>
        <w:numPr>
          <w:ilvl w:val="0"/>
          <w:numId w:val="63"/>
        </w:numPr>
        <w:tabs>
          <w:tab w:val="left" w:pos="0"/>
          <w:tab w:val="left" w:pos="720"/>
          <w:tab w:val="left" w:pos="1440"/>
        </w:tabs>
        <w:rPr>
          <w:bCs/>
          <w:iCs/>
          <w:spacing w:val="-2"/>
        </w:rPr>
      </w:pPr>
      <w:r w:rsidRPr="00AD0789">
        <w:rPr>
          <w:bCs/>
          <w:iCs/>
          <w:spacing w:val="-2"/>
        </w:rPr>
        <w:t>M</w:t>
      </w:r>
      <w:r w:rsidR="00AA72FB" w:rsidRPr="00AD0789">
        <w:rPr>
          <w:bCs/>
          <w:iCs/>
          <w:spacing w:val="-2"/>
        </w:rPr>
        <w:t xml:space="preserve">aintain updated files on all blind operators and </w:t>
      </w:r>
      <w:proofErr w:type="gramStart"/>
      <w:r w:rsidR="00AA72FB" w:rsidRPr="00AD0789">
        <w:rPr>
          <w:bCs/>
          <w:iCs/>
          <w:spacing w:val="-2"/>
        </w:rPr>
        <w:t>licensees</w:t>
      </w:r>
      <w:proofErr w:type="gramEnd"/>
      <w:r w:rsidR="00AA72FB" w:rsidRPr="00AD0789">
        <w:rPr>
          <w:bCs/>
          <w:iCs/>
          <w:spacing w:val="-2"/>
        </w:rPr>
        <w:t xml:space="preserve"> and vending</w:t>
      </w:r>
      <w:r w:rsidR="00A40CC1" w:rsidRPr="00AD0789">
        <w:rPr>
          <w:bCs/>
          <w:iCs/>
          <w:spacing w:val="-2"/>
        </w:rPr>
        <w:t xml:space="preserve"> </w:t>
      </w:r>
      <w:r w:rsidR="003E3750" w:rsidRPr="00AA40D9">
        <w:rPr>
          <w:bCs/>
          <w:iCs/>
          <w:spacing w:val="-2"/>
        </w:rPr>
        <w:t>F</w:t>
      </w:r>
      <w:r w:rsidR="00AA72FB" w:rsidRPr="00AA40D9">
        <w:rPr>
          <w:bCs/>
          <w:iCs/>
          <w:spacing w:val="-2"/>
        </w:rPr>
        <w:t>acilities</w:t>
      </w:r>
      <w:r w:rsidR="003E3750" w:rsidRPr="00AA40D9">
        <w:rPr>
          <w:bCs/>
          <w:iCs/>
          <w:spacing w:val="-2"/>
        </w:rPr>
        <w:t>.</w:t>
      </w:r>
      <w:r w:rsidR="00A40CC1" w:rsidRPr="00AA40D9">
        <w:rPr>
          <w:bCs/>
          <w:iCs/>
          <w:spacing w:val="-2"/>
        </w:rPr>
        <w:t xml:space="preserve"> </w:t>
      </w:r>
    </w:p>
    <w:p w14:paraId="403DB9E8" w14:textId="5ADBF1B9" w:rsidR="00AA72FB" w:rsidRPr="00A40CC1" w:rsidRDefault="00A40CC1" w:rsidP="00AA40D9">
      <w:pPr>
        <w:pStyle w:val="ListParagraph"/>
        <w:numPr>
          <w:ilvl w:val="0"/>
          <w:numId w:val="63"/>
        </w:numPr>
        <w:tabs>
          <w:tab w:val="left" w:pos="0"/>
          <w:tab w:val="left" w:pos="720"/>
          <w:tab w:val="left" w:pos="1440"/>
        </w:tabs>
        <w:rPr>
          <w:bCs/>
          <w:iCs/>
        </w:rPr>
      </w:pPr>
      <w:r w:rsidRPr="00A40CC1">
        <w:rPr>
          <w:bCs/>
          <w:iCs/>
          <w:spacing w:val="-2"/>
        </w:rPr>
        <w:t>P</w:t>
      </w:r>
      <w:r w:rsidR="00AA72FB" w:rsidRPr="00A40CC1">
        <w:rPr>
          <w:bCs/>
          <w:iCs/>
          <w:spacing w:val="-2"/>
        </w:rPr>
        <w:t xml:space="preserve">rocess monthly reports filed by each blind operator or licensee and </w:t>
      </w:r>
      <w:r w:rsidRPr="00A40CC1">
        <w:rPr>
          <w:bCs/>
          <w:iCs/>
        </w:rPr>
        <w:t>m</w:t>
      </w:r>
      <w:r w:rsidR="00AA72FB" w:rsidRPr="00A40CC1">
        <w:rPr>
          <w:bCs/>
          <w:iCs/>
        </w:rPr>
        <w:t>aintain all</w:t>
      </w:r>
      <w:r w:rsidR="00B771FE" w:rsidRPr="00A40CC1">
        <w:rPr>
          <w:bCs/>
          <w:iCs/>
        </w:rPr>
        <w:t xml:space="preserve"> </w:t>
      </w:r>
      <w:r w:rsidR="00AA72FB" w:rsidRPr="00A40CC1">
        <w:rPr>
          <w:bCs/>
          <w:iCs/>
        </w:rPr>
        <w:t xml:space="preserve">records of sales, </w:t>
      </w:r>
      <w:r w:rsidRPr="00A40CC1">
        <w:rPr>
          <w:bCs/>
          <w:iCs/>
        </w:rPr>
        <w:t>pu</w:t>
      </w:r>
      <w:r w:rsidR="00AA72FB" w:rsidRPr="00A40CC1">
        <w:rPr>
          <w:bCs/>
          <w:iCs/>
        </w:rPr>
        <w:t>rchases, other expenses and profits for</w:t>
      </w:r>
      <w:r w:rsidRPr="00A40CC1">
        <w:rPr>
          <w:bCs/>
          <w:iCs/>
        </w:rPr>
        <w:t xml:space="preserve"> </w:t>
      </w:r>
      <w:r w:rsidR="00AA72FB" w:rsidRPr="00A40CC1">
        <w:rPr>
          <w:bCs/>
          <w:iCs/>
        </w:rPr>
        <w:t>each vending facility as well as cumulatively</w:t>
      </w:r>
      <w:r w:rsidRPr="00A40CC1">
        <w:rPr>
          <w:bCs/>
          <w:iCs/>
        </w:rPr>
        <w:t xml:space="preserve"> </w:t>
      </w:r>
      <w:r w:rsidR="00AA72FB" w:rsidRPr="00A40CC1">
        <w:rPr>
          <w:bCs/>
          <w:iCs/>
        </w:rPr>
        <w:t xml:space="preserve">for all facilities. </w:t>
      </w:r>
    </w:p>
    <w:p w14:paraId="138AE236" w14:textId="63B19C37" w:rsidR="00AA72FB" w:rsidRPr="00AA40D9" w:rsidRDefault="00AA72FB" w:rsidP="00892F49">
      <w:pPr>
        <w:pStyle w:val="Num-Heading3"/>
        <w:numPr>
          <w:ilvl w:val="2"/>
          <w:numId w:val="99"/>
        </w:numPr>
        <w:rPr>
          <w:u w:val="single"/>
        </w:rPr>
      </w:pPr>
      <w:bookmarkStart w:id="98" w:name="_Toc190871499"/>
      <w:bookmarkStart w:id="99" w:name="_Toc190871584"/>
      <w:bookmarkStart w:id="100" w:name="_Toc190871785"/>
      <w:bookmarkStart w:id="101" w:name="_Toc192662295"/>
      <w:bookmarkEnd w:id="98"/>
      <w:bookmarkEnd w:id="99"/>
      <w:bookmarkEnd w:id="100"/>
      <w:r w:rsidRPr="00AA40D9">
        <w:rPr>
          <w:u w:val="single"/>
        </w:rPr>
        <w:t>Equipment</w:t>
      </w:r>
      <w:bookmarkEnd w:id="101"/>
    </w:p>
    <w:p w14:paraId="5214E76A" w14:textId="612421B9" w:rsidR="00AA72FB" w:rsidRPr="00AA40D9" w:rsidRDefault="00AD0789" w:rsidP="00AA40D9">
      <w:pPr>
        <w:pStyle w:val="ListParagraph"/>
        <w:numPr>
          <w:ilvl w:val="0"/>
          <w:numId w:val="64"/>
        </w:numPr>
        <w:tabs>
          <w:tab w:val="left" w:pos="0"/>
          <w:tab w:val="left" w:pos="720"/>
          <w:tab w:val="left" w:pos="1440"/>
        </w:tabs>
        <w:rPr>
          <w:bCs/>
          <w:iCs/>
          <w:spacing w:val="-2"/>
        </w:rPr>
      </w:pPr>
      <w:r w:rsidRPr="00AA40D9">
        <w:rPr>
          <w:bCs/>
          <w:iCs/>
          <w:spacing w:val="-2"/>
        </w:rPr>
        <w:t>I</w:t>
      </w:r>
      <w:r w:rsidR="00AA72FB" w:rsidRPr="00AA40D9">
        <w:rPr>
          <w:bCs/>
          <w:iCs/>
          <w:spacing w:val="-2"/>
        </w:rPr>
        <w:t xml:space="preserve">mplement and maintain a purchasing system for all goods and services.  </w:t>
      </w:r>
    </w:p>
    <w:p w14:paraId="74CDF753" w14:textId="10FF7B06" w:rsidR="00AA72FB" w:rsidRPr="00AD0789" w:rsidRDefault="00507B32" w:rsidP="00AA40D9">
      <w:pPr>
        <w:pStyle w:val="ListParagraph"/>
        <w:numPr>
          <w:ilvl w:val="0"/>
          <w:numId w:val="64"/>
        </w:numPr>
        <w:tabs>
          <w:tab w:val="left" w:pos="0"/>
          <w:tab w:val="left" w:pos="720"/>
          <w:tab w:val="left" w:pos="1440"/>
        </w:tabs>
        <w:rPr>
          <w:bCs/>
          <w:iCs/>
          <w:spacing w:val="-2"/>
        </w:rPr>
      </w:pPr>
      <w:r w:rsidRPr="00AD0789">
        <w:rPr>
          <w:bCs/>
          <w:iCs/>
          <w:spacing w:val="-2"/>
        </w:rPr>
        <w:t>I</w:t>
      </w:r>
      <w:r w:rsidR="00AA72FB" w:rsidRPr="00AD0789">
        <w:rPr>
          <w:bCs/>
          <w:iCs/>
          <w:spacing w:val="-2"/>
        </w:rPr>
        <w:t>mplement a system for tracking all equipment assigned to the program.</w:t>
      </w:r>
    </w:p>
    <w:p w14:paraId="1C962B5B" w14:textId="305579A4" w:rsidR="00AA72FB" w:rsidRPr="00AD0789" w:rsidRDefault="00AD0789" w:rsidP="00AA40D9">
      <w:pPr>
        <w:pStyle w:val="ListParagraph"/>
        <w:numPr>
          <w:ilvl w:val="0"/>
          <w:numId w:val="64"/>
        </w:numPr>
        <w:tabs>
          <w:tab w:val="left" w:pos="0"/>
          <w:tab w:val="left" w:pos="720"/>
          <w:tab w:val="left" w:pos="1440"/>
        </w:tabs>
        <w:rPr>
          <w:bCs/>
          <w:iCs/>
          <w:spacing w:val="-2"/>
        </w:rPr>
      </w:pPr>
      <w:r w:rsidRPr="00AD0789">
        <w:rPr>
          <w:bCs/>
          <w:iCs/>
          <w:spacing w:val="-2"/>
        </w:rPr>
        <w:t>D</w:t>
      </w:r>
      <w:r w:rsidR="00AA72FB" w:rsidRPr="00AD0789">
        <w:rPr>
          <w:bCs/>
          <w:iCs/>
          <w:spacing w:val="-2"/>
        </w:rPr>
        <w:t xml:space="preserve">evelop and maintain a fixed asset accounting system for all equipment </w:t>
      </w:r>
      <w:r w:rsidR="006D5664" w:rsidRPr="00AD0789">
        <w:rPr>
          <w:bCs/>
          <w:iCs/>
          <w:spacing w:val="-2"/>
        </w:rPr>
        <w:t>valued at</w:t>
      </w:r>
      <w:r w:rsidR="00AA72FB" w:rsidRPr="00AD0789">
        <w:rPr>
          <w:bCs/>
          <w:iCs/>
          <w:spacing w:val="-2"/>
        </w:rPr>
        <w:t xml:space="preserve"> $500 or more.  </w:t>
      </w:r>
    </w:p>
    <w:p w14:paraId="480A13CE" w14:textId="5A2867BC" w:rsidR="00AA72FB" w:rsidRPr="00AD0789" w:rsidRDefault="00507B32" w:rsidP="00AA40D9">
      <w:pPr>
        <w:pStyle w:val="ListParagraph"/>
        <w:numPr>
          <w:ilvl w:val="0"/>
          <w:numId w:val="64"/>
        </w:numPr>
        <w:tabs>
          <w:tab w:val="left" w:pos="0"/>
          <w:tab w:val="left" w:pos="720"/>
          <w:tab w:val="left" w:pos="1440"/>
        </w:tabs>
        <w:rPr>
          <w:bCs/>
          <w:iCs/>
          <w:spacing w:val="-2"/>
        </w:rPr>
      </w:pPr>
      <w:r w:rsidRPr="00AD0789">
        <w:rPr>
          <w:bCs/>
          <w:iCs/>
          <w:spacing w:val="-2"/>
        </w:rPr>
        <w:t>D</w:t>
      </w:r>
      <w:r w:rsidR="00AA72FB" w:rsidRPr="00AD0789">
        <w:rPr>
          <w:bCs/>
          <w:iCs/>
          <w:spacing w:val="-2"/>
        </w:rPr>
        <w:t xml:space="preserve">evelop and implement a system for operators and licensees to request repair needs and to track all repairs.  </w:t>
      </w:r>
    </w:p>
    <w:p w14:paraId="09D71D6D" w14:textId="7E14A0AC" w:rsidR="00514ACE" w:rsidRPr="00AA40D9" w:rsidRDefault="00AA72FB" w:rsidP="00892F49">
      <w:pPr>
        <w:pStyle w:val="Num-Heading3"/>
        <w:numPr>
          <w:ilvl w:val="2"/>
          <w:numId w:val="99"/>
        </w:numPr>
        <w:rPr>
          <w:u w:val="single"/>
        </w:rPr>
      </w:pPr>
      <w:bookmarkStart w:id="102" w:name="_Toc192662296"/>
      <w:r w:rsidRPr="00AA40D9">
        <w:rPr>
          <w:u w:val="single"/>
        </w:rPr>
        <w:t>Reporting</w:t>
      </w:r>
      <w:bookmarkStart w:id="103" w:name="_Toc190871788"/>
      <w:bookmarkEnd w:id="103"/>
      <w:bookmarkEnd w:id="102"/>
    </w:p>
    <w:p w14:paraId="1259CE25" w14:textId="6C344CAF" w:rsidR="00AD0789" w:rsidRPr="00E042B8" w:rsidRDefault="00507B32" w:rsidP="00AA40D9">
      <w:pPr>
        <w:pStyle w:val="ListParagraph"/>
        <w:numPr>
          <w:ilvl w:val="0"/>
          <w:numId w:val="87"/>
        </w:numPr>
      </w:pPr>
      <w:r w:rsidRPr="00E042B8">
        <w:rPr>
          <w:bCs/>
          <w:iCs/>
          <w:spacing w:val="-2"/>
        </w:rPr>
        <w:t>P</w:t>
      </w:r>
      <w:r w:rsidR="00AA72FB" w:rsidRPr="00E042B8">
        <w:rPr>
          <w:bCs/>
          <w:iCs/>
          <w:spacing w:val="-2"/>
        </w:rPr>
        <w:t xml:space="preserve">repare quarterly statements of operators' and licensees’ financial reports for the SLA. </w:t>
      </w:r>
    </w:p>
    <w:p w14:paraId="27A31160" w14:textId="5332673C" w:rsidR="00AD0789" w:rsidRPr="00E042B8" w:rsidRDefault="00507B32" w:rsidP="00AA40D9">
      <w:pPr>
        <w:pStyle w:val="ListParagraph"/>
        <w:numPr>
          <w:ilvl w:val="0"/>
          <w:numId w:val="87"/>
        </w:numPr>
        <w:tabs>
          <w:tab w:val="left" w:pos="0"/>
          <w:tab w:val="left" w:pos="720"/>
          <w:tab w:val="left" w:pos="1440"/>
        </w:tabs>
        <w:rPr>
          <w:bCs/>
          <w:iCs/>
          <w:spacing w:val="-2"/>
        </w:rPr>
      </w:pPr>
      <w:r w:rsidRPr="00E042B8">
        <w:rPr>
          <w:bCs/>
          <w:iCs/>
          <w:spacing w:val="-2"/>
        </w:rPr>
        <w:t>P</w:t>
      </w:r>
      <w:r w:rsidR="00AA72FB" w:rsidRPr="00E042B8">
        <w:rPr>
          <w:bCs/>
          <w:iCs/>
          <w:spacing w:val="-2"/>
        </w:rPr>
        <w:t>repare ad hoc reports at the request of the SLA.</w:t>
      </w:r>
    </w:p>
    <w:p w14:paraId="2A6D05B6" w14:textId="61334746" w:rsidR="00AD0789" w:rsidRPr="00E042B8" w:rsidRDefault="00AD0789" w:rsidP="00AA40D9">
      <w:pPr>
        <w:pStyle w:val="ListParagraph"/>
        <w:numPr>
          <w:ilvl w:val="0"/>
          <w:numId w:val="87"/>
        </w:numPr>
        <w:tabs>
          <w:tab w:val="left" w:pos="0"/>
          <w:tab w:val="left" w:pos="720"/>
          <w:tab w:val="left" w:pos="1440"/>
        </w:tabs>
        <w:rPr>
          <w:bCs/>
          <w:iCs/>
          <w:spacing w:val="-2"/>
        </w:rPr>
      </w:pPr>
      <w:r w:rsidRPr="00E042B8">
        <w:rPr>
          <w:bCs/>
          <w:iCs/>
          <w:spacing w:val="-2"/>
        </w:rPr>
        <w:t>P</w:t>
      </w:r>
      <w:r w:rsidR="00AA72FB" w:rsidRPr="00E042B8">
        <w:rPr>
          <w:bCs/>
          <w:iCs/>
          <w:spacing w:val="-2"/>
        </w:rPr>
        <w:t>erform audits or financial reviews of vending facility operations when accounting irregularities are noted.</w:t>
      </w:r>
      <w:r w:rsidRPr="00E042B8">
        <w:rPr>
          <w:bCs/>
          <w:iCs/>
          <w:spacing w:val="-2"/>
        </w:rPr>
        <w:t xml:space="preserve"> </w:t>
      </w:r>
    </w:p>
    <w:p w14:paraId="4C64770A" w14:textId="1384D090" w:rsidR="00AA72FB" w:rsidRPr="00E042B8" w:rsidRDefault="00AD0789" w:rsidP="00AA40D9">
      <w:pPr>
        <w:pStyle w:val="ListParagraph"/>
        <w:numPr>
          <w:ilvl w:val="0"/>
          <w:numId w:val="87"/>
        </w:numPr>
        <w:tabs>
          <w:tab w:val="left" w:pos="0"/>
          <w:tab w:val="left" w:pos="720"/>
          <w:tab w:val="left" w:pos="1440"/>
        </w:tabs>
        <w:rPr>
          <w:bCs/>
          <w:iCs/>
          <w:spacing w:val="-2"/>
        </w:rPr>
      </w:pPr>
      <w:r w:rsidRPr="00E042B8">
        <w:rPr>
          <w:bCs/>
          <w:iCs/>
          <w:spacing w:val="-2"/>
        </w:rPr>
        <w:t>P</w:t>
      </w:r>
      <w:r w:rsidR="00AA72FB" w:rsidRPr="00E042B8">
        <w:rPr>
          <w:bCs/>
          <w:iCs/>
          <w:spacing w:val="-2"/>
        </w:rPr>
        <w:t>repare quarterly and requested financial reports to the SLA and NC ECBV.</w:t>
      </w:r>
    </w:p>
    <w:p w14:paraId="7FC37D93" w14:textId="6941E3A0" w:rsidR="00AA72FB" w:rsidRPr="00E042B8" w:rsidRDefault="00507B32" w:rsidP="00AA40D9">
      <w:pPr>
        <w:pStyle w:val="ListParagraph"/>
        <w:numPr>
          <w:ilvl w:val="0"/>
          <w:numId w:val="87"/>
        </w:numPr>
        <w:tabs>
          <w:tab w:val="left" w:pos="0"/>
          <w:tab w:val="left" w:pos="720"/>
          <w:tab w:val="left" w:pos="1440"/>
        </w:tabs>
        <w:rPr>
          <w:bCs/>
          <w:iCs/>
          <w:spacing w:val="-2"/>
        </w:rPr>
      </w:pPr>
      <w:r w:rsidRPr="00E042B8">
        <w:rPr>
          <w:bCs/>
          <w:iCs/>
          <w:spacing w:val="-2"/>
        </w:rPr>
        <w:t>P</w:t>
      </w:r>
      <w:r w:rsidR="00AA72FB" w:rsidRPr="00E042B8">
        <w:rPr>
          <w:bCs/>
          <w:iCs/>
          <w:spacing w:val="-2"/>
        </w:rPr>
        <w:t>repare a draft annual Vending Facility Program Report (RSA 15) for submittal to the Department of Education Rehabilitation Services Administration for the SLA.</w:t>
      </w:r>
    </w:p>
    <w:p w14:paraId="104640B7" w14:textId="66DA2BE6" w:rsidR="00AA72FB" w:rsidRPr="00AA40D9" w:rsidRDefault="00AA72FB" w:rsidP="00892F49">
      <w:pPr>
        <w:pStyle w:val="Num-Heading3"/>
        <w:numPr>
          <w:ilvl w:val="2"/>
          <w:numId w:val="99"/>
        </w:numPr>
        <w:rPr>
          <w:u w:val="single"/>
        </w:rPr>
      </w:pPr>
      <w:bookmarkStart w:id="104" w:name="_Toc190871503"/>
      <w:bookmarkStart w:id="105" w:name="_Toc190871588"/>
      <w:bookmarkStart w:id="106" w:name="_Toc190871789"/>
      <w:bookmarkStart w:id="107" w:name="_Toc192662297"/>
      <w:bookmarkEnd w:id="104"/>
      <w:bookmarkEnd w:id="105"/>
      <w:bookmarkEnd w:id="106"/>
      <w:r w:rsidRPr="00AA40D9">
        <w:rPr>
          <w:u w:val="single"/>
        </w:rPr>
        <w:t>Responsibility for Acquiring Permits</w:t>
      </w:r>
      <w:bookmarkEnd w:id="107"/>
      <w:r w:rsidR="00A40CC1" w:rsidRPr="00AD0789">
        <w:rPr>
          <w:u w:val="single"/>
        </w:rPr>
        <w:t xml:space="preserve"> </w:t>
      </w:r>
    </w:p>
    <w:p w14:paraId="722D6161" w14:textId="5AD2F736" w:rsidR="00AA72FB" w:rsidRPr="00E042B8" w:rsidRDefault="0049204A" w:rsidP="00AA40D9">
      <w:pPr>
        <w:pStyle w:val="ListParagraph"/>
        <w:numPr>
          <w:ilvl w:val="0"/>
          <w:numId w:val="88"/>
        </w:numPr>
        <w:rPr>
          <w:bCs/>
          <w:iCs/>
          <w:spacing w:val="-2"/>
        </w:rPr>
      </w:pPr>
      <w:r w:rsidRPr="00E042B8">
        <w:rPr>
          <w:bCs/>
          <w:iCs/>
          <w:spacing w:val="-2"/>
        </w:rPr>
        <w:t>I</w:t>
      </w:r>
      <w:r w:rsidR="00AA72FB" w:rsidRPr="00E042B8">
        <w:rPr>
          <w:bCs/>
          <w:iCs/>
          <w:spacing w:val="-2"/>
        </w:rPr>
        <w:t>dentify potential new facility locations and conduc</w:t>
      </w:r>
      <w:r w:rsidRPr="00E042B8">
        <w:rPr>
          <w:bCs/>
          <w:iCs/>
          <w:spacing w:val="-2"/>
        </w:rPr>
        <w:t>t</w:t>
      </w:r>
      <w:r w:rsidR="00AA72FB" w:rsidRPr="00E042B8">
        <w:rPr>
          <w:bCs/>
          <w:iCs/>
          <w:spacing w:val="-2"/>
        </w:rPr>
        <w:t xml:space="preserve"> surveys to determine the feasibility of establishing a facility for the BE program</w:t>
      </w:r>
      <w:r w:rsidR="003E3750" w:rsidRPr="00E042B8">
        <w:rPr>
          <w:bCs/>
          <w:iCs/>
          <w:spacing w:val="-2"/>
        </w:rPr>
        <w:t>.</w:t>
      </w:r>
      <w:r w:rsidR="00AA72FB" w:rsidRPr="00E042B8">
        <w:rPr>
          <w:bCs/>
          <w:iCs/>
          <w:spacing w:val="-2"/>
        </w:rPr>
        <w:t xml:space="preserve"> </w:t>
      </w:r>
    </w:p>
    <w:p w14:paraId="76519E9E" w14:textId="6A62B898" w:rsidR="00AA72FB" w:rsidRPr="00E042B8" w:rsidRDefault="00C20241" w:rsidP="00AA40D9">
      <w:pPr>
        <w:pStyle w:val="ListParagraph"/>
        <w:numPr>
          <w:ilvl w:val="0"/>
          <w:numId w:val="88"/>
        </w:numPr>
        <w:rPr>
          <w:bCs/>
          <w:iCs/>
          <w:spacing w:val="-2"/>
        </w:rPr>
      </w:pPr>
      <w:r w:rsidRPr="00E042B8">
        <w:rPr>
          <w:bCs/>
          <w:iCs/>
          <w:spacing w:val="-2"/>
        </w:rPr>
        <w:t>Prepare an</w:t>
      </w:r>
      <w:r w:rsidR="00AA72FB" w:rsidRPr="00E042B8">
        <w:rPr>
          <w:bCs/>
          <w:iCs/>
          <w:spacing w:val="-2"/>
        </w:rPr>
        <w:t xml:space="preserve"> application for a permit and submit it to property management for approval through the </w:t>
      </w:r>
      <w:r w:rsidRPr="00E042B8">
        <w:rPr>
          <w:bCs/>
          <w:iCs/>
          <w:spacing w:val="-2"/>
        </w:rPr>
        <w:t>SLA</w:t>
      </w:r>
      <w:r w:rsidR="006D5664" w:rsidRPr="00E042B8">
        <w:rPr>
          <w:bCs/>
          <w:iCs/>
          <w:spacing w:val="-2"/>
        </w:rPr>
        <w:t>. Only</w:t>
      </w:r>
      <w:r w:rsidR="00AA72FB" w:rsidRPr="00E042B8">
        <w:rPr>
          <w:bCs/>
          <w:iCs/>
          <w:spacing w:val="-2"/>
        </w:rPr>
        <w:t xml:space="preserve"> the SLA can sign the permit.  </w:t>
      </w:r>
    </w:p>
    <w:p w14:paraId="7E84E167" w14:textId="68508139" w:rsidR="00AA72FB" w:rsidRPr="00E042B8" w:rsidRDefault="0049204A" w:rsidP="00AA40D9">
      <w:pPr>
        <w:pStyle w:val="ListParagraph"/>
        <w:numPr>
          <w:ilvl w:val="0"/>
          <w:numId w:val="88"/>
        </w:numPr>
        <w:rPr>
          <w:bCs/>
          <w:iCs/>
          <w:spacing w:val="-2"/>
        </w:rPr>
      </w:pPr>
      <w:r w:rsidRPr="00E042B8">
        <w:rPr>
          <w:bCs/>
          <w:iCs/>
          <w:spacing w:val="-2"/>
        </w:rPr>
        <w:t>C</w:t>
      </w:r>
      <w:r w:rsidR="00AA72FB" w:rsidRPr="00E042B8">
        <w:rPr>
          <w:bCs/>
          <w:iCs/>
          <w:spacing w:val="-2"/>
        </w:rPr>
        <w:t>oordinat</w:t>
      </w:r>
      <w:r w:rsidRPr="00E042B8">
        <w:rPr>
          <w:bCs/>
          <w:iCs/>
          <w:spacing w:val="-2"/>
        </w:rPr>
        <w:t>e</w:t>
      </w:r>
      <w:r w:rsidR="00AA72FB" w:rsidRPr="00E042B8">
        <w:rPr>
          <w:bCs/>
          <w:iCs/>
          <w:spacing w:val="-2"/>
        </w:rPr>
        <w:t xml:space="preserve"> and participate in the selection process as determined by program policy.  </w:t>
      </w:r>
    </w:p>
    <w:p w14:paraId="4AC838C2" w14:textId="737A5806" w:rsidR="00AA72FB" w:rsidRPr="00E042B8" w:rsidRDefault="00AA72FB" w:rsidP="00AA40D9">
      <w:pPr>
        <w:pStyle w:val="ListParagraph"/>
        <w:numPr>
          <w:ilvl w:val="0"/>
          <w:numId w:val="88"/>
        </w:numPr>
        <w:rPr>
          <w:bCs/>
          <w:iCs/>
          <w:spacing w:val="-2"/>
        </w:rPr>
      </w:pPr>
      <w:r w:rsidRPr="00E042B8">
        <w:rPr>
          <w:bCs/>
          <w:iCs/>
          <w:spacing w:val="-2"/>
        </w:rPr>
        <w:t xml:space="preserve">Once an operator is selected, oversee the placement of that operator in the vending facility and coordinate all activities thereto in accordance with program policy.  </w:t>
      </w:r>
    </w:p>
    <w:p w14:paraId="7E364C8E" w14:textId="05447BF5" w:rsidR="00AA72FB" w:rsidRPr="00AA40D9" w:rsidRDefault="00AA72FB" w:rsidP="00892F49">
      <w:pPr>
        <w:pStyle w:val="Num-Heading3"/>
        <w:numPr>
          <w:ilvl w:val="2"/>
          <w:numId w:val="99"/>
        </w:numPr>
        <w:rPr>
          <w:u w:val="single"/>
        </w:rPr>
      </w:pPr>
      <w:bookmarkStart w:id="108" w:name="_Toc192662298"/>
      <w:r w:rsidRPr="00AA40D9">
        <w:rPr>
          <w:u w:val="single"/>
        </w:rPr>
        <w:t>Training Services</w:t>
      </w:r>
      <w:bookmarkEnd w:id="108"/>
    </w:p>
    <w:p w14:paraId="6E907D71" w14:textId="2F540BFE" w:rsidR="00AA72FB" w:rsidRPr="00E042B8" w:rsidRDefault="0049204A" w:rsidP="00AA40D9">
      <w:pPr>
        <w:pStyle w:val="ListParagraph"/>
        <w:numPr>
          <w:ilvl w:val="0"/>
          <w:numId w:val="89"/>
        </w:numPr>
        <w:rPr>
          <w:bCs/>
          <w:iCs/>
          <w:spacing w:val="-2"/>
        </w:rPr>
      </w:pPr>
      <w:r w:rsidRPr="00E042B8">
        <w:rPr>
          <w:bCs/>
          <w:iCs/>
          <w:spacing w:val="-2"/>
        </w:rPr>
        <w:t>Provide</w:t>
      </w:r>
      <w:r w:rsidR="00AA72FB" w:rsidRPr="00E042B8">
        <w:rPr>
          <w:bCs/>
          <w:iCs/>
          <w:spacing w:val="-2"/>
        </w:rPr>
        <w:t xml:space="preserve"> entry-level training for all prospective blind licensees</w:t>
      </w:r>
      <w:r w:rsidRPr="00E042B8">
        <w:rPr>
          <w:bCs/>
          <w:iCs/>
          <w:spacing w:val="-2"/>
        </w:rPr>
        <w:t xml:space="preserve"> and </w:t>
      </w:r>
      <w:r w:rsidR="00AA72FB" w:rsidRPr="00E042B8">
        <w:rPr>
          <w:bCs/>
          <w:iCs/>
          <w:spacing w:val="-2"/>
        </w:rPr>
        <w:t>coordinate a program of on</w:t>
      </w:r>
      <w:r w:rsidR="00AA72FB" w:rsidRPr="00E042B8">
        <w:rPr>
          <w:bCs/>
          <w:iCs/>
          <w:spacing w:val="-2"/>
        </w:rPr>
        <w:noBreakHyphen/>
        <w:t>the</w:t>
      </w:r>
      <w:r w:rsidR="00AA72FB" w:rsidRPr="00E042B8">
        <w:rPr>
          <w:bCs/>
          <w:iCs/>
          <w:spacing w:val="-2"/>
        </w:rPr>
        <w:noBreakHyphen/>
        <w:t xml:space="preserve">job training for each trainee.  </w:t>
      </w:r>
    </w:p>
    <w:p w14:paraId="38294F7D" w14:textId="465CECA2" w:rsidR="00AA72FB" w:rsidRPr="00E042B8" w:rsidRDefault="0049204A" w:rsidP="00AA40D9">
      <w:pPr>
        <w:pStyle w:val="ListParagraph"/>
        <w:numPr>
          <w:ilvl w:val="0"/>
          <w:numId w:val="89"/>
        </w:numPr>
        <w:rPr>
          <w:bCs/>
          <w:iCs/>
          <w:spacing w:val="-2"/>
        </w:rPr>
      </w:pPr>
      <w:r w:rsidRPr="00E042B8">
        <w:rPr>
          <w:bCs/>
          <w:iCs/>
          <w:spacing w:val="-2"/>
        </w:rPr>
        <w:t xml:space="preserve">Provide/coordinate </w:t>
      </w:r>
      <w:r w:rsidR="00AA72FB" w:rsidRPr="00E042B8">
        <w:rPr>
          <w:bCs/>
          <w:iCs/>
          <w:spacing w:val="-2"/>
        </w:rPr>
        <w:t>upward mobility training</w:t>
      </w:r>
      <w:r w:rsidRPr="00E042B8">
        <w:rPr>
          <w:bCs/>
          <w:iCs/>
          <w:spacing w:val="-2"/>
        </w:rPr>
        <w:t xml:space="preserve"> for operators</w:t>
      </w:r>
      <w:r w:rsidR="00AA72FB" w:rsidRPr="00E042B8">
        <w:rPr>
          <w:bCs/>
          <w:iCs/>
          <w:spacing w:val="-2"/>
        </w:rPr>
        <w:t xml:space="preserve">.  </w:t>
      </w:r>
    </w:p>
    <w:p w14:paraId="4674DE17" w14:textId="0A25131B" w:rsidR="002D4B16" w:rsidRDefault="00AA72FB" w:rsidP="001F4A02">
      <w:pPr>
        <w:ind w:left="1440"/>
        <w:rPr>
          <w:b/>
          <w:bCs/>
          <w:i/>
          <w:iCs/>
        </w:rPr>
      </w:pPr>
      <w:r w:rsidRPr="00AA40D9">
        <w:rPr>
          <w:bCs/>
          <w:iCs/>
          <w:spacing w:val="-2"/>
        </w:rPr>
        <w:tab/>
      </w:r>
    </w:p>
    <w:p w14:paraId="57AF6337" w14:textId="2CD65B3B" w:rsidR="00ED6DC7" w:rsidRPr="00C25C7B" w:rsidRDefault="00ED6DC7" w:rsidP="00892F49">
      <w:pPr>
        <w:pStyle w:val="Num-Heading1"/>
        <w:numPr>
          <w:ilvl w:val="0"/>
          <w:numId w:val="99"/>
        </w:numPr>
      </w:pPr>
      <w:bookmarkStart w:id="109" w:name="_Ref34760701"/>
      <w:bookmarkStart w:id="110" w:name="_Ref34760717"/>
      <w:bookmarkStart w:id="111" w:name="_Toc192662299"/>
      <w:r w:rsidRPr="00C25C7B">
        <w:t>Questions for RFI Respondents</w:t>
      </w:r>
      <w:bookmarkEnd w:id="109"/>
      <w:bookmarkEnd w:id="110"/>
      <w:bookmarkEnd w:id="111"/>
    </w:p>
    <w:p w14:paraId="2311C216" w14:textId="7B711548" w:rsidR="00666805" w:rsidRDefault="00D75595" w:rsidP="00666805">
      <w:r w:rsidRPr="00C25C7B">
        <w:t>Respondents are requested to respond to the questions in the following sections in the gray-shaded boxes below each question</w:t>
      </w:r>
      <w:r w:rsidR="00EE1C66">
        <w:t xml:space="preserve">. A word version of this RFI is provided in the Ariba Sourcing Tool for use in </w:t>
      </w:r>
      <w:proofErr w:type="gramStart"/>
      <w:r w:rsidR="00EE1C66">
        <w:t>the Vendor</w:t>
      </w:r>
      <w:proofErr w:type="gramEnd"/>
      <w:r w:rsidR="00EE1C66">
        <w:t xml:space="preserve"> responses. </w:t>
      </w:r>
    </w:p>
    <w:p w14:paraId="207C3077" w14:textId="0E6F8242" w:rsidR="00D75595" w:rsidRPr="00C25C7B" w:rsidRDefault="00D75595" w:rsidP="00892F49">
      <w:pPr>
        <w:pStyle w:val="Num-Heading2"/>
        <w:numPr>
          <w:ilvl w:val="1"/>
          <w:numId w:val="99"/>
        </w:numPr>
      </w:pPr>
      <w:bookmarkStart w:id="112" w:name="_Toc192662300"/>
      <w:r w:rsidRPr="00C25C7B">
        <w:t>Company Overview</w:t>
      </w:r>
      <w:bookmarkEnd w:id="112"/>
    </w:p>
    <w:p w14:paraId="0DEB7E85" w14:textId="7224946D" w:rsidR="00D75595" w:rsidRPr="00C25C7B" w:rsidRDefault="00D75595" w:rsidP="00D75595">
      <w:pPr>
        <w:pStyle w:val="NumberedList1"/>
      </w:pPr>
      <w:r w:rsidRPr="00C25C7B">
        <w:t>Please provide an overview of your company’s history, scope of products and services offered, and locations of operation.</w:t>
      </w:r>
    </w:p>
    <w:tbl>
      <w:tblPr>
        <w:tblStyle w:val="TableGrid"/>
        <w:tblW w:w="0" w:type="auto"/>
        <w:tblInd w:w="715" w:type="dxa"/>
        <w:tblLook w:val="04A0" w:firstRow="1" w:lastRow="0" w:firstColumn="1" w:lastColumn="0" w:noHBand="0" w:noVBand="1"/>
      </w:tblPr>
      <w:tblGrid>
        <w:gridCol w:w="8635"/>
      </w:tblGrid>
      <w:tr w:rsidR="00307E50" w:rsidRPr="00C25C7B" w14:paraId="6A8D2F5C" w14:textId="77777777" w:rsidTr="00AF6C7E">
        <w:tc>
          <w:tcPr>
            <w:tcW w:w="8635" w:type="dxa"/>
            <w:shd w:val="clear" w:color="auto" w:fill="F2F2F2" w:themeFill="background1" w:themeFillShade="F2"/>
          </w:tcPr>
          <w:p w14:paraId="5C5601BA" w14:textId="77777777" w:rsidR="00307E50" w:rsidRPr="00C25C7B" w:rsidRDefault="00307E50" w:rsidP="00307E50"/>
        </w:tc>
      </w:tr>
    </w:tbl>
    <w:p w14:paraId="66E4E0BC" w14:textId="50B3C85C" w:rsidR="00D75595" w:rsidRPr="00C25C7B" w:rsidRDefault="00307E50" w:rsidP="00D75595">
      <w:pPr>
        <w:pStyle w:val="NumberedList1"/>
      </w:pPr>
      <w:r w:rsidRPr="00C25C7B">
        <w:t xml:space="preserve">Describe your company’s experience in providing </w:t>
      </w:r>
      <w:r w:rsidR="00D011EB">
        <w:t xml:space="preserve">management services as </w:t>
      </w:r>
      <w:r w:rsidRPr="00C25C7B">
        <w:t xml:space="preserve">defined in this RFI. Please include Customer Name, Contract Start and End Date, Description of Scope of Work, and Implementation Duration. </w:t>
      </w:r>
    </w:p>
    <w:tbl>
      <w:tblPr>
        <w:tblStyle w:val="TableGrid"/>
        <w:tblW w:w="0" w:type="auto"/>
        <w:tblInd w:w="715" w:type="dxa"/>
        <w:tblLook w:val="04A0" w:firstRow="1" w:lastRow="0" w:firstColumn="1" w:lastColumn="0" w:noHBand="0" w:noVBand="1"/>
      </w:tblPr>
      <w:tblGrid>
        <w:gridCol w:w="8635"/>
      </w:tblGrid>
      <w:tr w:rsidR="00307E50" w:rsidRPr="00C25C7B" w14:paraId="2B09B31F" w14:textId="77777777" w:rsidTr="00AF6C7E">
        <w:tc>
          <w:tcPr>
            <w:tcW w:w="8635" w:type="dxa"/>
            <w:shd w:val="clear" w:color="auto" w:fill="F2F2F2" w:themeFill="background1" w:themeFillShade="F2"/>
          </w:tcPr>
          <w:p w14:paraId="0B2BD150" w14:textId="77777777" w:rsidR="00307E50" w:rsidRPr="00C25C7B" w:rsidRDefault="00307E50" w:rsidP="00307E50"/>
        </w:tc>
      </w:tr>
    </w:tbl>
    <w:p w14:paraId="69B9962D" w14:textId="26229B60" w:rsidR="00D75595" w:rsidRPr="00C25C7B" w:rsidRDefault="00307E50" w:rsidP="00D75595">
      <w:pPr>
        <w:pStyle w:val="NumberedList1"/>
      </w:pPr>
      <w:r w:rsidRPr="00C25C7B">
        <w:t>Please provide lessons learned from working with other states to implement and operate s</w:t>
      </w:r>
      <w:r w:rsidR="00D011EB">
        <w:t>ervices</w:t>
      </w:r>
      <w:r w:rsidRPr="00C25C7B">
        <w:t xml:space="preserve"> as defined in this RFI.</w:t>
      </w:r>
    </w:p>
    <w:tbl>
      <w:tblPr>
        <w:tblStyle w:val="TableGrid"/>
        <w:tblW w:w="0" w:type="auto"/>
        <w:tblInd w:w="715" w:type="dxa"/>
        <w:tblLook w:val="04A0" w:firstRow="1" w:lastRow="0" w:firstColumn="1" w:lastColumn="0" w:noHBand="0" w:noVBand="1"/>
      </w:tblPr>
      <w:tblGrid>
        <w:gridCol w:w="8635"/>
      </w:tblGrid>
      <w:tr w:rsidR="00307E50" w:rsidRPr="00C25C7B" w14:paraId="57A18ABA" w14:textId="77777777" w:rsidTr="00AF6C7E">
        <w:tc>
          <w:tcPr>
            <w:tcW w:w="8635" w:type="dxa"/>
            <w:shd w:val="clear" w:color="auto" w:fill="F2F2F2" w:themeFill="background1" w:themeFillShade="F2"/>
          </w:tcPr>
          <w:p w14:paraId="6BAC9A1F" w14:textId="77777777" w:rsidR="00307E50" w:rsidRPr="00C25C7B" w:rsidRDefault="00307E50" w:rsidP="00307E50"/>
        </w:tc>
      </w:tr>
    </w:tbl>
    <w:p w14:paraId="27698163" w14:textId="57DD04ED" w:rsidR="00307E50" w:rsidRPr="00C25C7B" w:rsidRDefault="00307E50" w:rsidP="00D75595">
      <w:pPr>
        <w:pStyle w:val="NumberedList1"/>
      </w:pPr>
      <w:r w:rsidRPr="00C25C7B">
        <w:t xml:space="preserve">In addition to the </w:t>
      </w:r>
      <w:r w:rsidR="006B5E94">
        <w:t xml:space="preserve">DSB BE requirements </w:t>
      </w:r>
      <w:r w:rsidRPr="00C25C7B">
        <w:t xml:space="preserve">previously described, please discuss any related capabilities and services that your company may offer. </w:t>
      </w:r>
    </w:p>
    <w:tbl>
      <w:tblPr>
        <w:tblStyle w:val="TableGrid"/>
        <w:tblW w:w="0" w:type="auto"/>
        <w:tblInd w:w="715" w:type="dxa"/>
        <w:tblLook w:val="04A0" w:firstRow="1" w:lastRow="0" w:firstColumn="1" w:lastColumn="0" w:noHBand="0" w:noVBand="1"/>
      </w:tblPr>
      <w:tblGrid>
        <w:gridCol w:w="8635"/>
      </w:tblGrid>
      <w:tr w:rsidR="00307E50" w:rsidRPr="00C25C7B" w14:paraId="5BBA12B9" w14:textId="77777777" w:rsidTr="00AF6C7E">
        <w:tc>
          <w:tcPr>
            <w:tcW w:w="8635" w:type="dxa"/>
            <w:shd w:val="clear" w:color="auto" w:fill="F2F2F2" w:themeFill="background1" w:themeFillShade="F2"/>
          </w:tcPr>
          <w:p w14:paraId="497D01C7" w14:textId="77777777" w:rsidR="00307E50" w:rsidRPr="00C25C7B" w:rsidRDefault="00307E50" w:rsidP="00307E50"/>
        </w:tc>
      </w:tr>
    </w:tbl>
    <w:p w14:paraId="3C9A8CCA" w14:textId="4604DA04" w:rsidR="00307E50" w:rsidRPr="00C25C7B" w:rsidRDefault="00307E50" w:rsidP="00D75595">
      <w:pPr>
        <w:pStyle w:val="NumberedList1"/>
      </w:pPr>
      <w:r w:rsidRPr="00C25C7B">
        <w:t>Please provide the name, title, email address, and phone number for the best person in your organization for the Department to contact if any additional information is needed regarding your response to this RFI.</w:t>
      </w:r>
    </w:p>
    <w:tbl>
      <w:tblPr>
        <w:tblStyle w:val="TableGrid"/>
        <w:tblW w:w="0" w:type="auto"/>
        <w:tblInd w:w="715" w:type="dxa"/>
        <w:tblLook w:val="04A0" w:firstRow="1" w:lastRow="0" w:firstColumn="1" w:lastColumn="0" w:noHBand="0" w:noVBand="1"/>
      </w:tblPr>
      <w:tblGrid>
        <w:gridCol w:w="8635"/>
      </w:tblGrid>
      <w:tr w:rsidR="00307E50" w:rsidRPr="00C25C7B" w14:paraId="2A98BE3F" w14:textId="77777777" w:rsidTr="00AF6C7E">
        <w:tc>
          <w:tcPr>
            <w:tcW w:w="8635" w:type="dxa"/>
            <w:shd w:val="clear" w:color="auto" w:fill="F2F2F2" w:themeFill="background1" w:themeFillShade="F2"/>
          </w:tcPr>
          <w:p w14:paraId="22582539" w14:textId="77777777" w:rsidR="00307E50" w:rsidRPr="00C25C7B" w:rsidRDefault="00307E50" w:rsidP="00307E50"/>
        </w:tc>
      </w:tr>
    </w:tbl>
    <w:p w14:paraId="22846677" w14:textId="1CFE9483" w:rsidR="00B82EB6" w:rsidRPr="00C25C7B" w:rsidRDefault="00C774E8" w:rsidP="00892F49">
      <w:pPr>
        <w:pStyle w:val="Num-Heading2"/>
        <w:numPr>
          <w:ilvl w:val="1"/>
          <w:numId w:val="99"/>
        </w:numPr>
      </w:pPr>
      <w:bookmarkStart w:id="113" w:name="_Toc35620968"/>
      <w:bookmarkStart w:id="114" w:name="_Toc192662301"/>
      <w:r w:rsidRPr="00C25C7B">
        <w:t>Implementation Approach</w:t>
      </w:r>
      <w:bookmarkEnd w:id="113"/>
      <w:bookmarkEnd w:id="114"/>
    </w:p>
    <w:p w14:paraId="46E7BD62" w14:textId="09CD8648" w:rsidR="00C774E8" w:rsidRPr="00C25C7B" w:rsidRDefault="007C011E" w:rsidP="00C774E8">
      <w:pPr>
        <w:pStyle w:val="NumberedList1"/>
      </w:pPr>
      <w:r>
        <w:t xml:space="preserve">Describe your approach to implementing these services in North Carolina.  </w:t>
      </w:r>
      <w:r w:rsidR="00C774E8" w:rsidRPr="00C25C7B">
        <w:t xml:space="preserve">Based on the </w:t>
      </w:r>
      <w:r w:rsidR="006B5E94">
        <w:t>BEP</w:t>
      </w:r>
      <w:r w:rsidR="00C774E8" w:rsidRPr="00C25C7B">
        <w:t xml:space="preserve"> </w:t>
      </w:r>
      <w:r w:rsidR="006D0DD9" w:rsidRPr="00C25C7B">
        <w:t>functionality</w:t>
      </w:r>
      <w:r w:rsidR="00C774E8" w:rsidRPr="00C25C7B">
        <w:t xml:space="preserve"> described in </w:t>
      </w:r>
      <w:r w:rsidR="006D0DD9" w:rsidRPr="00C25C7B">
        <w:t xml:space="preserve">Section </w:t>
      </w:r>
      <w:r w:rsidR="006B5E94">
        <w:t>3.0</w:t>
      </w:r>
      <w:r w:rsidR="00C774E8" w:rsidRPr="00C25C7B">
        <w:t xml:space="preserve"> </w:t>
      </w:r>
      <w:r w:rsidR="006D0DD9" w:rsidRPr="00C25C7B">
        <w:t xml:space="preserve">of this </w:t>
      </w:r>
      <w:r w:rsidR="00C774E8" w:rsidRPr="00C25C7B">
        <w:t xml:space="preserve">RFI, provide your estimated timeline to implement </w:t>
      </w:r>
      <w:r w:rsidR="006D0DD9" w:rsidRPr="00C25C7B">
        <w:t>support for each business capability</w:t>
      </w:r>
      <w:r w:rsidR="00C774E8" w:rsidRPr="00C25C7B">
        <w:t xml:space="preserve"> and include any major assumptions behind estimated timelines. </w:t>
      </w:r>
    </w:p>
    <w:tbl>
      <w:tblPr>
        <w:tblStyle w:val="TableGrid"/>
        <w:tblW w:w="0" w:type="auto"/>
        <w:tblInd w:w="715" w:type="dxa"/>
        <w:tblLook w:val="04A0" w:firstRow="1" w:lastRow="0" w:firstColumn="1" w:lastColumn="0" w:noHBand="0" w:noVBand="1"/>
      </w:tblPr>
      <w:tblGrid>
        <w:gridCol w:w="8635"/>
      </w:tblGrid>
      <w:tr w:rsidR="00C774E8" w:rsidRPr="00C25C7B" w14:paraId="51B1568C" w14:textId="77777777" w:rsidTr="00AF6C7E">
        <w:tc>
          <w:tcPr>
            <w:tcW w:w="8635" w:type="dxa"/>
            <w:shd w:val="clear" w:color="auto" w:fill="F2F2F2" w:themeFill="background1" w:themeFillShade="F2"/>
          </w:tcPr>
          <w:p w14:paraId="43593E21" w14:textId="77777777" w:rsidR="00C774E8" w:rsidRPr="00C25C7B" w:rsidRDefault="00C774E8" w:rsidP="00AF6C7E"/>
        </w:tc>
      </w:tr>
    </w:tbl>
    <w:p w14:paraId="75DF8FAD" w14:textId="6D215DD1" w:rsidR="00C774E8" w:rsidRPr="00C25C7B" w:rsidRDefault="00C774E8" w:rsidP="00C774E8">
      <w:pPr>
        <w:pStyle w:val="NumberedList1"/>
      </w:pPr>
      <w:r w:rsidRPr="00C25C7B">
        <w:t xml:space="preserve">Describe your staffing resources </w:t>
      </w:r>
      <w:r w:rsidR="006B5E94">
        <w:t>that would be needed for this project</w:t>
      </w:r>
      <w:r w:rsidRPr="00C25C7B">
        <w:t>.</w:t>
      </w:r>
    </w:p>
    <w:tbl>
      <w:tblPr>
        <w:tblStyle w:val="TableGrid"/>
        <w:tblW w:w="0" w:type="auto"/>
        <w:tblInd w:w="715" w:type="dxa"/>
        <w:tblLook w:val="04A0" w:firstRow="1" w:lastRow="0" w:firstColumn="1" w:lastColumn="0" w:noHBand="0" w:noVBand="1"/>
      </w:tblPr>
      <w:tblGrid>
        <w:gridCol w:w="8635"/>
      </w:tblGrid>
      <w:tr w:rsidR="00C774E8" w:rsidRPr="00C25C7B" w14:paraId="092AA818" w14:textId="77777777" w:rsidTr="00AF6C7E">
        <w:tc>
          <w:tcPr>
            <w:tcW w:w="8635" w:type="dxa"/>
            <w:shd w:val="clear" w:color="auto" w:fill="F2F2F2" w:themeFill="background1" w:themeFillShade="F2"/>
          </w:tcPr>
          <w:p w14:paraId="1C97DDF4" w14:textId="77777777" w:rsidR="00C774E8" w:rsidRPr="00C25C7B" w:rsidRDefault="00C774E8" w:rsidP="00AF6C7E"/>
        </w:tc>
      </w:tr>
    </w:tbl>
    <w:p w14:paraId="5922182E" w14:textId="4F3E4DE7" w:rsidR="00EA6DC8" w:rsidRPr="00C25C7B" w:rsidRDefault="00EA6DC8" w:rsidP="00892F49">
      <w:pPr>
        <w:pStyle w:val="Num-Heading2"/>
        <w:numPr>
          <w:ilvl w:val="1"/>
          <w:numId w:val="99"/>
        </w:numPr>
      </w:pPr>
      <w:bookmarkStart w:id="115" w:name="_Toc192662302"/>
      <w:r w:rsidRPr="00C25C7B">
        <w:t>Pricing</w:t>
      </w:r>
      <w:bookmarkEnd w:id="115"/>
    </w:p>
    <w:p w14:paraId="78787B08" w14:textId="229F03A5" w:rsidR="004334E9" w:rsidRDefault="009350D6" w:rsidP="00892F49">
      <w:pPr>
        <w:jc w:val="both"/>
      </w:pPr>
      <w:r w:rsidRPr="00EF2C9E">
        <w:t xml:space="preserve">NC DHHS </w:t>
      </w:r>
      <w:r w:rsidR="00200C2B" w:rsidRPr="00EF2C9E">
        <w:t>requests that Respondents</w:t>
      </w:r>
      <w:r w:rsidR="00A65375" w:rsidRPr="00EF2C9E">
        <w:t xml:space="preserve"> </w:t>
      </w:r>
      <w:r w:rsidR="006C6719">
        <w:t xml:space="preserve">create a suggested pricing template and use this template to </w:t>
      </w:r>
      <w:r w:rsidR="00A65375" w:rsidRPr="00EF2C9E">
        <w:t xml:space="preserve">submit </w:t>
      </w:r>
      <w:r w:rsidR="00C77FED">
        <w:t xml:space="preserve">their </w:t>
      </w:r>
      <w:r w:rsidRPr="00EF2C9E">
        <w:t>price estimates</w:t>
      </w:r>
      <w:r w:rsidR="00200C2B" w:rsidRPr="00EF2C9E">
        <w:t xml:space="preserve">. </w:t>
      </w:r>
      <w:r w:rsidR="00676228">
        <w:t xml:space="preserve">Please include all </w:t>
      </w:r>
      <w:r w:rsidR="00146311">
        <w:t xml:space="preserve">suggested cost categories, unit type for each category, suggested quantities, and estimated total cost. </w:t>
      </w:r>
    </w:p>
    <w:p w14:paraId="7DD4A262" w14:textId="5F526EFB" w:rsidR="009350D6" w:rsidRPr="00C25C7B" w:rsidRDefault="009350D6" w:rsidP="00892F49">
      <w:pPr>
        <w:jc w:val="both"/>
      </w:pPr>
      <w:r w:rsidRPr="00C25C7B">
        <w:t>DHHS understands that vendor estimates related to this RFI are based on limited information and will not be considered contractually binding.</w:t>
      </w:r>
    </w:p>
    <w:p w14:paraId="5227F460" w14:textId="4BCF954D" w:rsidR="00651A82" w:rsidRPr="00C25C7B" w:rsidRDefault="00651A82" w:rsidP="00892F49">
      <w:pPr>
        <w:jc w:val="both"/>
      </w:pPr>
      <w:r w:rsidRPr="00C25C7B">
        <w:t xml:space="preserve">Pricing should be </w:t>
      </w:r>
      <w:r w:rsidR="005D3E89">
        <w:t xml:space="preserve">estimates </w:t>
      </w:r>
      <w:r w:rsidRPr="00C25C7B">
        <w:t>for informational purposes only.</w:t>
      </w:r>
    </w:p>
    <w:sectPr w:rsidR="00651A82" w:rsidRPr="00C25C7B" w:rsidSect="004F4D11">
      <w:headerReference w:type="even" r:id="rId15"/>
      <w:footnotePr>
        <w:numRestart w:val="eachPage"/>
      </w:footnotePr>
      <w:type w:val="continuous"/>
      <w:pgSz w:w="12240" w:h="15840" w:code="1"/>
      <w:pgMar w:top="1440" w:right="1440" w:bottom="1440" w:left="1440" w:header="576" w:footer="576"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2974CDF" w14:textId="77777777" w:rsidR="006F5922" w:rsidRDefault="006F5922">
      <w:r>
        <w:separator/>
      </w:r>
    </w:p>
  </w:endnote>
  <w:endnote w:type="continuationSeparator" w:id="0">
    <w:p w14:paraId="1C001A15" w14:textId="77777777" w:rsidR="006F5922" w:rsidRDefault="006F5922">
      <w:r>
        <w:continuationSeparator/>
      </w:r>
    </w:p>
  </w:endnote>
  <w:endnote w:type="continuationNotice" w:id="1">
    <w:p w14:paraId="52174975" w14:textId="77777777" w:rsidR="00B12ECB" w:rsidRDefault="00B12ECB">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Black">
    <w:panose1 w:val="020B0A04020102020204"/>
    <w:charset w:val="00"/>
    <w:family w:val="swiss"/>
    <w:pitch w:val="variable"/>
    <w:sig w:usb0="A00002AF" w:usb1="400078FB" w:usb2="00000000" w:usb3="00000000" w:csb0="0000009F" w:csb1="00000000"/>
  </w:font>
  <w:font w:name="Courier New">
    <w:panose1 w:val="02070309020205020404"/>
    <w:charset w:val="00"/>
    <w:family w:val="modern"/>
    <w:pitch w:val="fixed"/>
    <w:sig w:usb0="E0002E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New York">
    <w:altName w:val="Times New Roman"/>
    <w:panose1 w:val="02040503060506020304"/>
    <w:charset w:val="00"/>
    <w:family w:val="roman"/>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535736" w14:textId="77777777" w:rsidR="00380627" w:rsidRDefault="00380627" w:rsidP="00380627">
    <w:pPr>
      <w:pStyle w:val="Footer"/>
      <w:jc w:val="right"/>
      <w:rPr>
        <w:noProof/>
        <w:sz w:val="16"/>
        <w:szCs w:val="16"/>
      </w:rPr>
    </w:pPr>
  </w:p>
  <w:p w14:paraId="250760B6" w14:textId="77777777" w:rsidR="00380627" w:rsidRDefault="00380627" w:rsidP="00380627">
    <w:pPr>
      <w:pStyle w:val="Footer"/>
      <w:jc w:val="right"/>
      <w:rPr>
        <w:noProof/>
        <w:sz w:val="16"/>
        <w:szCs w:val="16"/>
      </w:rPr>
    </w:pPr>
  </w:p>
  <w:p w14:paraId="0D2F638C" w14:textId="77777777" w:rsidR="00380627" w:rsidRDefault="00380627" w:rsidP="00380627">
    <w:pPr>
      <w:pStyle w:val="Footer"/>
      <w:jc w:val="right"/>
      <w:rPr>
        <w:noProof/>
        <w:sz w:val="16"/>
        <w:szCs w:val="16"/>
      </w:rPr>
    </w:pPr>
  </w:p>
  <w:p w14:paraId="2BBA4BCB" w14:textId="77777777" w:rsidR="00380627" w:rsidRDefault="00380627" w:rsidP="00380627">
    <w:pPr>
      <w:pStyle w:val="Footer"/>
      <w:jc w:val="right"/>
      <w:rPr>
        <w:noProof/>
        <w:sz w:val="16"/>
        <w:szCs w:val="16"/>
      </w:rPr>
    </w:pPr>
  </w:p>
  <w:p w14:paraId="66511FFE" w14:textId="495B908E" w:rsidR="00380627" w:rsidRDefault="00380627" w:rsidP="00380627">
    <w:pPr>
      <w:pStyle w:val="Footer"/>
      <w:jc w:val="right"/>
    </w:pPr>
    <w:r>
      <w:rPr>
        <w:noProof/>
        <w:sz w:val="16"/>
        <w:szCs w:val="16"/>
      </w:rPr>
      <w:t>RFI 30-2</w:t>
    </w:r>
    <w:r w:rsidR="00455923">
      <w:rPr>
        <w:noProof/>
        <w:sz w:val="16"/>
        <w:szCs w:val="16"/>
      </w:rPr>
      <w:t>5301-DSB</w:t>
    </w:r>
    <w:r>
      <w:rPr>
        <w:noProof/>
        <w:sz w:val="16"/>
        <w:szCs w:val="16"/>
      </w:rPr>
      <w:t xml:space="preserve"> : DSB Business Enterprise Program  </w:t>
    </w:r>
    <w:r>
      <w:rPr>
        <w:noProof/>
        <w:sz w:val="16"/>
        <w:szCs w:val="16"/>
      </w:rPr>
      <w:tab/>
    </w:r>
    <w:r w:rsidRPr="08227485">
      <w:rPr>
        <w:sz w:val="16"/>
        <w:szCs w:val="16"/>
      </w:rPr>
      <w:t xml:space="preserve">Page </w:t>
    </w:r>
    <w:r w:rsidRPr="08227485">
      <w:rPr>
        <w:noProof/>
        <w:sz w:val="16"/>
        <w:szCs w:val="16"/>
      </w:rPr>
      <w:fldChar w:fldCharType="begin"/>
    </w:r>
    <w:r w:rsidRPr="08227485">
      <w:rPr>
        <w:noProof/>
        <w:sz w:val="16"/>
        <w:szCs w:val="16"/>
      </w:rPr>
      <w:instrText xml:space="preserve"> PAGE </w:instrText>
    </w:r>
    <w:r w:rsidRPr="08227485">
      <w:rPr>
        <w:noProof/>
        <w:sz w:val="16"/>
        <w:szCs w:val="16"/>
      </w:rPr>
      <w:fldChar w:fldCharType="separate"/>
    </w:r>
    <w:r>
      <w:rPr>
        <w:noProof/>
        <w:sz w:val="16"/>
        <w:szCs w:val="16"/>
      </w:rPr>
      <w:t>2</w:t>
    </w:r>
    <w:r w:rsidRPr="08227485">
      <w:rPr>
        <w:noProof/>
        <w:sz w:val="16"/>
        <w:szCs w:val="16"/>
      </w:rPr>
      <w:fldChar w:fldCharType="end"/>
    </w:r>
    <w:r w:rsidRPr="08227485">
      <w:rPr>
        <w:sz w:val="16"/>
        <w:szCs w:val="16"/>
      </w:rPr>
      <w:t xml:space="preserve"> of </w:t>
    </w:r>
    <w:r w:rsidRPr="08227485">
      <w:rPr>
        <w:noProof/>
        <w:sz w:val="16"/>
        <w:szCs w:val="16"/>
      </w:rPr>
      <w:fldChar w:fldCharType="begin"/>
    </w:r>
    <w:r w:rsidRPr="08227485">
      <w:rPr>
        <w:noProof/>
        <w:sz w:val="16"/>
        <w:szCs w:val="16"/>
      </w:rPr>
      <w:instrText xml:space="preserve"> NUMPAGES  </w:instrText>
    </w:r>
    <w:r w:rsidRPr="08227485">
      <w:rPr>
        <w:noProof/>
        <w:sz w:val="16"/>
        <w:szCs w:val="16"/>
      </w:rPr>
      <w:fldChar w:fldCharType="separate"/>
    </w:r>
    <w:r>
      <w:rPr>
        <w:noProof/>
        <w:sz w:val="16"/>
        <w:szCs w:val="16"/>
      </w:rPr>
      <w:t>11</w:t>
    </w:r>
    <w:r w:rsidRPr="08227485">
      <w:rPr>
        <w:noProof/>
        <w:sz w:val="16"/>
        <w:szCs w:val="16"/>
      </w:rPr>
      <w:fldChar w:fldCharType="end"/>
    </w:r>
    <w:r>
      <w:rPr>
        <w:noProof/>
        <w:sz w:val="16"/>
        <w:szCs w:val="16"/>
      </w:rPr>
      <w:t xml:space="preserve">   </w:t>
    </w:r>
    <w:r>
      <w:rPr>
        <w:noProof/>
        <w:sz w:val="16"/>
        <w:szCs w:val="16"/>
      </w:rPr>
      <w:tab/>
    </w:r>
    <w:r>
      <w:rPr>
        <w:bCs/>
        <w:sz w:val="16"/>
        <w:szCs w:val="16"/>
      </w:rPr>
      <w:t>Rev. 2024.01.17</w:t>
    </w:r>
  </w:p>
  <w:p w14:paraId="1B1E0C48" w14:textId="77777777" w:rsidR="00380627" w:rsidRDefault="0038062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5BA6287" w14:textId="77777777" w:rsidR="006F5922" w:rsidRDefault="006F5922">
      <w:r>
        <w:separator/>
      </w:r>
    </w:p>
  </w:footnote>
  <w:footnote w:type="continuationSeparator" w:id="0">
    <w:p w14:paraId="7BAA2E6B" w14:textId="77777777" w:rsidR="006F5922" w:rsidRDefault="006F5922">
      <w:r>
        <w:continuationSeparator/>
      </w:r>
    </w:p>
  </w:footnote>
  <w:footnote w:type="continuationNotice" w:id="1">
    <w:p w14:paraId="77457B16" w14:textId="77777777" w:rsidR="00B12ECB" w:rsidRDefault="00B12ECB">
      <w:pPr>
        <w:spacing w:before="0"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22C489" w14:textId="77777777" w:rsidR="000B6FAC" w:rsidRDefault="000B6FAC"/>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B0183E"/>
    <w:multiLevelType w:val="hybridMultilevel"/>
    <w:tmpl w:val="5790BB4E"/>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E730A1"/>
    <w:multiLevelType w:val="hybridMultilevel"/>
    <w:tmpl w:val="A71C4DB8"/>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66A4E68"/>
    <w:multiLevelType w:val="multilevel"/>
    <w:tmpl w:val="E48450DE"/>
    <w:styleLink w:val="Headings-noTOC"/>
    <w:lvl w:ilvl="0">
      <w:start w:val="1"/>
      <w:numFmt w:val="none"/>
      <w:pStyle w:val="Heading1-noTOC"/>
      <w:suff w:val="nothing"/>
      <w:lvlText w:val="%1"/>
      <w:lvlJc w:val="left"/>
      <w:pPr>
        <w:ind w:left="0" w:firstLine="0"/>
      </w:pPr>
      <w:rPr>
        <w:rFonts w:ascii="Arial" w:hAnsi="Arial" w:hint="default"/>
        <w:b/>
        <w:i w:val="0"/>
        <w:sz w:val="32"/>
      </w:rPr>
    </w:lvl>
    <w:lvl w:ilvl="1">
      <w:start w:val="1"/>
      <w:numFmt w:val="none"/>
      <w:lvlRestart w:val="0"/>
      <w:pStyle w:val="Heading2-noTOC"/>
      <w:suff w:val="nothing"/>
      <w:lvlText w:val="%2"/>
      <w:lvlJc w:val="left"/>
      <w:pPr>
        <w:ind w:left="0" w:firstLine="0"/>
      </w:pPr>
      <w:rPr>
        <w:rFonts w:ascii="Arial" w:hAnsi="Arial" w:hint="default"/>
        <w:b/>
        <w:i w:val="0"/>
        <w:spacing w:val="10"/>
        <w:sz w:val="28"/>
      </w:rPr>
    </w:lvl>
    <w:lvl w:ilvl="2">
      <w:start w:val="1"/>
      <w:numFmt w:val="none"/>
      <w:lvlRestart w:val="0"/>
      <w:pStyle w:val="Heading3-noTOC"/>
      <w:suff w:val="nothing"/>
      <w:lvlText w:val="%3"/>
      <w:lvlJc w:val="left"/>
      <w:pPr>
        <w:ind w:left="0" w:firstLine="0"/>
      </w:pPr>
      <w:rPr>
        <w:rFonts w:ascii="Arial" w:hAnsi="Arial" w:hint="default"/>
        <w:b/>
        <w:i w:val="0"/>
        <w:sz w:val="24"/>
      </w:rPr>
    </w:lvl>
    <w:lvl w:ilvl="3">
      <w:start w:val="1"/>
      <w:numFmt w:val="none"/>
      <w:lvlRestart w:val="0"/>
      <w:pStyle w:val="Heading4-noTOC"/>
      <w:suff w:val="nothing"/>
      <w:lvlText w:val=""/>
      <w:lvlJc w:val="left"/>
      <w:pPr>
        <w:ind w:left="0" w:firstLine="0"/>
      </w:pPr>
      <w:rPr>
        <w:rFonts w:ascii="Arial" w:hAnsi="Arial" w:cs="Arial" w:hint="default"/>
        <w:b/>
        <w:bCs w:val="0"/>
        <w:i/>
        <w:iCs w:val="0"/>
        <w:sz w:val="24"/>
        <w:szCs w:val="24"/>
      </w:rPr>
    </w:lvl>
    <w:lvl w:ilvl="4">
      <w:start w:val="1"/>
      <w:numFmt w:val="none"/>
      <w:lvlRestart w:val="0"/>
      <w:pStyle w:val="Heading5-noTOC"/>
      <w:suff w:val="nothing"/>
      <w:lvlText w:val=""/>
      <w:lvlJc w:val="left"/>
      <w:pPr>
        <w:ind w:left="0" w:firstLine="0"/>
      </w:pPr>
      <w:rPr>
        <w:rFonts w:ascii="Arial" w:hAnsi="Arial" w:hint="default"/>
        <w:b/>
        <w:i/>
        <w:sz w:val="24"/>
        <w:u w:val="single"/>
      </w:rPr>
    </w:lvl>
    <w:lvl w:ilvl="5">
      <w:start w:val="1"/>
      <w:numFmt w:val="none"/>
      <w:lvlRestart w:val="0"/>
      <w:pStyle w:val="Heading6-noTOC"/>
      <w:suff w:val="nothing"/>
      <w:lvlText w:val=""/>
      <w:lvlJc w:val="left"/>
      <w:pPr>
        <w:ind w:left="0" w:firstLine="0"/>
      </w:pPr>
      <w:rPr>
        <w:rFonts w:ascii="Arial" w:hAnsi="Arial" w:hint="default"/>
        <w:b w:val="0"/>
        <w:i w:val="0"/>
        <w:sz w:val="24"/>
      </w:rPr>
    </w:lvl>
    <w:lvl w:ilvl="6">
      <w:start w:val="1"/>
      <w:numFmt w:val="none"/>
      <w:lvlRestart w:val="0"/>
      <w:pStyle w:val="Heading7-noTOC"/>
      <w:suff w:val="nothing"/>
      <w:lvlText w:val=""/>
      <w:lvlJc w:val="left"/>
      <w:pPr>
        <w:ind w:left="0" w:firstLine="0"/>
      </w:pPr>
      <w:rPr>
        <w:rFonts w:ascii="Arial" w:hAnsi="Arial" w:hint="default"/>
        <w:b w:val="0"/>
        <w:i/>
        <w:sz w:val="24"/>
      </w:rPr>
    </w:lvl>
    <w:lvl w:ilvl="7">
      <w:start w:val="1"/>
      <w:numFmt w:val="none"/>
      <w:lvlRestart w:val="0"/>
      <w:pStyle w:val="Heading8-noTOC"/>
      <w:suff w:val="nothing"/>
      <w:lvlText w:val=""/>
      <w:lvlJc w:val="left"/>
      <w:pPr>
        <w:ind w:left="0" w:firstLine="0"/>
      </w:pPr>
      <w:rPr>
        <w:rFonts w:ascii="Arial" w:hAnsi="Arial" w:hint="default"/>
        <w:b w:val="0"/>
        <w:i/>
        <w:sz w:val="24"/>
        <w:u w:val="single"/>
      </w:rPr>
    </w:lvl>
    <w:lvl w:ilvl="8">
      <w:start w:val="1"/>
      <w:numFmt w:val="none"/>
      <w:lvlRestart w:val="0"/>
      <w:pStyle w:val="Heading9-noTOC"/>
      <w:suff w:val="nothing"/>
      <w:lvlText w:val=""/>
      <w:lvlJc w:val="left"/>
      <w:pPr>
        <w:ind w:left="0" w:firstLine="0"/>
      </w:pPr>
      <w:rPr>
        <w:rFonts w:ascii="Arial" w:hAnsi="Arial" w:hint="default"/>
        <w:b/>
        <w:i w:val="0"/>
        <w:sz w:val="22"/>
      </w:rPr>
    </w:lvl>
  </w:abstractNum>
  <w:abstractNum w:abstractNumId="3" w15:restartNumberingAfterBreak="0">
    <w:nsid w:val="06C44898"/>
    <w:multiLevelType w:val="hybridMultilevel"/>
    <w:tmpl w:val="7BCCC5D2"/>
    <w:lvl w:ilvl="0" w:tplc="9E76BEC0">
      <w:start w:val="1"/>
      <w:numFmt w:val="bullet"/>
      <w:lvlText w:val=""/>
      <w:lvlJc w:val="left"/>
      <w:pPr>
        <w:tabs>
          <w:tab w:val="num" w:pos="720"/>
        </w:tabs>
        <w:ind w:left="720" w:hanging="360"/>
      </w:pPr>
      <w:rPr>
        <w:rFonts w:ascii="Wingdings" w:hAnsi="Wingdings" w:hint="default"/>
      </w:rPr>
    </w:lvl>
    <w:lvl w:ilvl="1" w:tplc="4E487466" w:tentative="1">
      <w:start w:val="1"/>
      <w:numFmt w:val="bullet"/>
      <w:lvlText w:val=""/>
      <w:lvlJc w:val="left"/>
      <w:pPr>
        <w:tabs>
          <w:tab w:val="num" w:pos="1440"/>
        </w:tabs>
        <w:ind w:left="1440" w:hanging="360"/>
      </w:pPr>
      <w:rPr>
        <w:rFonts w:ascii="Wingdings" w:hAnsi="Wingdings" w:hint="default"/>
      </w:rPr>
    </w:lvl>
    <w:lvl w:ilvl="2" w:tplc="E8024B40" w:tentative="1">
      <w:start w:val="1"/>
      <w:numFmt w:val="bullet"/>
      <w:lvlText w:val=""/>
      <w:lvlJc w:val="left"/>
      <w:pPr>
        <w:tabs>
          <w:tab w:val="num" w:pos="2160"/>
        </w:tabs>
        <w:ind w:left="2160" w:hanging="360"/>
      </w:pPr>
      <w:rPr>
        <w:rFonts w:ascii="Wingdings" w:hAnsi="Wingdings" w:hint="default"/>
      </w:rPr>
    </w:lvl>
    <w:lvl w:ilvl="3" w:tplc="3E62AB1C" w:tentative="1">
      <w:start w:val="1"/>
      <w:numFmt w:val="bullet"/>
      <w:lvlText w:val=""/>
      <w:lvlJc w:val="left"/>
      <w:pPr>
        <w:tabs>
          <w:tab w:val="num" w:pos="2880"/>
        </w:tabs>
        <w:ind w:left="2880" w:hanging="360"/>
      </w:pPr>
      <w:rPr>
        <w:rFonts w:ascii="Wingdings" w:hAnsi="Wingdings" w:hint="default"/>
      </w:rPr>
    </w:lvl>
    <w:lvl w:ilvl="4" w:tplc="06CE8B1E" w:tentative="1">
      <w:start w:val="1"/>
      <w:numFmt w:val="bullet"/>
      <w:lvlText w:val=""/>
      <w:lvlJc w:val="left"/>
      <w:pPr>
        <w:tabs>
          <w:tab w:val="num" w:pos="3600"/>
        </w:tabs>
        <w:ind w:left="3600" w:hanging="360"/>
      </w:pPr>
      <w:rPr>
        <w:rFonts w:ascii="Wingdings" w:hAnsi="Wingdings" w:hint="default"/>
      </w:rPr>
    </w:lvl>
    <w:lvl w:ilvl="5" w:tplc="9AEA8224" w:tentative="1">
      <w:start w:val="1"/>
      <w:numFmt w:val="bullet"/>
      <w:lvlText w:val=""/>
      <w:lvlJc w:val="left"/>
      <w:pPr>
        <w:tabs>
          <w:tab w:val="num" w:pos="4320"/>
        </w:tabs>
        <w:ind w:left="4320" w:hanging="360"/>
      </w:pPr>
      <w:rPr>
        <w:rFonts w:ascii="Wingdings" w:hAnsi="Wingdings" w:hint="default"/>
      </w:rPr>
    </w:lvl>
    <w:lvl w:ilvl="6" w:tplc="09A0AB38" w:tentative="1">
      <w:start w:val="1"/>
      <w:numFmt w:val="bullet"/>
      <w:lvlText w:val=""/>
      <w:lvlJc w:val="left"/>
      <w:pPr>
        <w:tabs>
          <w:tab w:val="num" w:pos="5040"/>
        </w:tabs>
        <w:ind w:left="5040" w:hanging="360"/>
      </w:pPr>
      <w:rPr>
        <w:rFonts w:ascii="Wingdings" w:hAnsi="Wingdings" w:hint="default"/>
      </w:rPr>
    </w:lvl>
    <w:lvl w:ilvl="7" w:tplc="F62CA08A" w:tentative="1">
      <w:start w:val="1"/>
      <w:numFmt w:val="bullet"/>
      <w:lvlText w:val=""/>
      <w:lvlJc w:val="left"/>
      <w:pPr>
        <w:tabs>
          <w:tab w:val="num" w:pos="5760"/>
        </w:tabs>
        <w:ind w:left="5760" w:hanging="360"/>
      </w:pPr>
      <w:rPr>
        <w:rFonts w:ascii="Wingdings" w:hAnsi="Wingdings" w:hint="default"/>
      </w:rPr>
    </w:lvl>
    <w:lvl w:ilvl="8" w:tplc="7D905F52"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8CD4495"/>
    <w:multiLevelType w:val="hybridMultilevel"/>
    <w:tmpl w:val="2398D408"/>
    <w:lvl w:ilvl="0" w:tplc="04090015">
      <w:start w:val="1"/>
      <w:numFmt w:val="upp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 w15:restartNumberingAfterBreak="0">
    <w:nsid w:val="0C30495E"/>
    <w:multiLevelType w:val="multilevel"/>
    <w:tmpl w:val="492ECCEA"/>
    <w:numStyleLink w:val="Num-Headings"/>
  </w:abstractNum>
  <w:abstractNum w:abstractNumId="6" w15:restartNumberingAfterBreak="0">
    <w:nsid w:val="0CD328A3"/>
    <w:multiLevelType w:val="multilevel"/>
    <w:tmpl w:val="55DEA8C0"/>
    <w:lvl w:ilvl="0">
      <w:start w:val="1"/>
      <w:numFmt w:val="decimal"/>
      <w:pStyle w:val="Num-Heading1-noTOC"/>
      <w:lvlText w:val="%1.0"/>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0F0D16CD"/>
    <w:multiLevelType w:val="multilevel"/>
    <w:tmpl w:val="DBEC6F44"/>
    <w:lvl w:ilvl="0">
      <w:start w:val="1"/>
      <w:numFmt w:val="upperRoman"/>
      <w:pStyle w:val="Phase"/>
      <w:lvlText w:val="Phase %1."/>
      <w:lvlJc w:val="left"/>
      <w:pPr>
        <w:tabs>
          <w:tab w:val="num" w:pos="1440"/>
        </w:tabs>
        <w:ind w:left="1440" w:hanging="1440"/>
      </w:pPr>
      <w:rPr>
        <w:rFonts w:ascii="Arial" w:hAnsi="Arial" w:hint="default"/>
        <w:b/>
        <w:bCs w:val="0"/>
        <w:i w:val="0"/>
        <w:iCs w:val="0"/>
        <w:caps w:val="0"/>
        <w:smallCaps w:val="0"/>
        <w:strike w:val="0"/>
        <w:dstrike w:val="0"/>
        <w:outline w:val="0"/>
        <w:shadow w:val="0"/>
        <w:emboss w:val="0"/>
        <w:imprint w:val="0"/>
        <w:vanish w:val="0"/>
        <w:spacing w:val="0"/>
        <w:kern w:val="0"/>
        <w:position w:val="0"/>
        <w:sz w:val="24"/>
        <w:u w:val="none"/>
        <w:effect w:val="none"/>
        <w:vertAlign w:val="baseline"/>
        <w:em w:val="none"/>
        <w14:ligatures w14:val="none"/>
        <w14:numForm w14:val="default"/>
        <w14:numSpacing w14:val="default"/>
        <w14:stylisticSets/>
        <w14:cntxtAlts w14:val="0"/>
      </w:rPr>
    </w:lvl>
    <w:lvl w:ilvl="1">
      <w:start w:val="1"/>
      <w:numFmt w:val="decimal"/>
      <w:pStyle w:val="Step"/>
      <w:lvlText w:val="Step %2."/>
      <w:lvlJc w:val="left"/>
      <w:pPr>
        <w:tabs>
          <w:tab w:val="num" w:pos="1080"/>
        </w:tabs>
        <w:ind w:left="1080" w:hanging="1080"/>
      </w:pPr>
      <w:rPr>
        <w:rFonts w:ascii="Arial" w:hAnsi="Arial" w:hint="default"/>
        <w:b/>
        <w:i/>
        <w:sz w:val="24"/>
      </w:rPr>
    </w:lvl>
    <w:lvl w:ilvl="2">
      <w:start w:val="1"/>
      <w:numFmt w:val="decimal"/>
      <w:pStyle w:val="Task"/>
      <w:lvlText w:val="Task %3."/>
      <w:lvlJc w:val="left"/>
      <w:pPr>
        <w:tabs>
          <w:tab w:val="num" w:pos="1080"/>
        </w:tabs>
        <w:ind w:left="1080" w:hanging="1080"/>
      </w:pPr>
      <w:rPr>
        <w:rFonts w:ascii="Arial" w:hAnsi="Arial" w:hint="default"/>
        <w:b w:val="0"/>
        <w:i w:val="0"/>
        <w:sz w:val="24"/>
      </w:rPr>
    </w:lvl>
    <w:lvl w:ilvl="3">
      <w:start w:val="1"/>
      <w:numFmt w:val="none"/>
      <w:lvlRestart w:val="0"/>
      <w:suff w:val="nothing"/>
      <w:lvlText w:val=""/>
      <w:lvlJc w:val="left"/>
      <w:pPr>
        <w:ind w:left="0" w:firstLine="0"/>
      </w:pPr>
      <w:rPr>
        <w:rFonts w:ascii="Arial" w:hAnsi="Arial" w:hint="default"/>
        <w:b w:val="0"/>
        <w:i/>
        <w:sz w:val="24"/>
      </w:rPr>
    </w:lvl>
    <w:lvl w:ilvl="4">
      <w:start w:val="1"/>
      <w:numFmt w:val="decimal"/>
      <w:lvlRestart w:val="1"/>
      <w:lvlText w:val="Step %5."/>
      <w:lvlJc w:val="left"/>
      <w:pPr>
        <w:tabs>
          <w:tab w:val="num" w:pos="1080"/>
        </w:tabs>
        <w:ind w:left="1080" w:hanging="1080"/>
      </w:pPr>
      <w:rPr>
        <w:rFonts w:ascii="Arial" w:hAnsi="Arial" w:hint="default"/>
        <w:b/>
        <w:i/>
        <w:sz w:val="24"/>
      </w:rPr>
    </w:lvl>
    <w:lvl w:ilvl="5">
      <w:start w:val="1"/>
      <w:numFmt w:val="decimal"/>
      <w:lvlText w:val="Task %6."/>
      <w:lvlJc w:val="left"/>
      <w:pPr>
        <w:tabs>
          <w:tab w:val="num" w:pos="1080"/>
        </w:tabs>
        <w:ind w:left="1080" w:hanging="1080"/>
      </w:pPr>
      <w:rPr>
        <w:rFonts w:ascii="Arial" w:hAnsi="Arial" w:hint="default"/>
        <w:b w:val="0"/>
        <w:i w:val="0"/>
        <w:sz w:val="24"/>
      </w:rPr>
    </w:lvl>
    <w:lvl w:ilvl="6">
      <w:start w:val="1"/>
      <w:numFmt w:val="none"/>
      <w:lvlRestart w:val="0"/>
      <w:suff w:val="nothing"/>
      <w:lvlText w:val=""/>
      <w:lvlJc w:val="left"/>
      <w:pPr>
        <w:ind w:left="0" w:firstLine="0"/>
      </w:pPr>
      <w:rPr>
        <w:rFonts w:ascii="Arial" w:hAnsi="Arial" w:hint="default"/>
        <w:b w:val="0"/>
        <w:i/>
        <w:sz w:val="24"/>
        <w:u w:val="none"/>
      </w:rPr>
    </w:lvl>
    <w:lvl w:ilvl="7">
      <w:start w:val="1"/>
      <w:numFmt w:val="none"/>
      <w:lvlRestart w:val="0"/>
      <w:suff w:val="nothing"/>
      <w:lvlText w:val="%8"/>
      <w:lvlJc w:val="left"/>
      <w:pPr>
        <w:ind w:left="-32767" w:firstLine="32767"/>
      </w:pPr>
      <w:rPr>
        <w:rFonts w:ascii="Arial" w:hAnsi="Arial" w:hint="default"/>
        <w:b/>
        <w:i w:val="0"/>
        <w:sz w:val="22"/>
        <w:u w:val="none"/>
      </w:rPr>
    </w:lvl>
    <w:lvl w:ilvl="8">
      <w:start w:val="1"/>
      <w:numFmt w:val="none"/>
      <w:lvlRestart w:val="0"/>
      <w:suff w:val="nothing"/>
      <w:lvlText w:val=""/>
      <w:lvlJc w:val="left"/>
      <w:pPr>
        <w:ind w:left="0" w:firstLine="0"/>
      </w:pPr>
      <w:rPr>
        <w:rFonts w:ascii="Arial" w:hAnsi="Arial" w:hint="default"/>
        <w:b/>
        <w:i/>
        <w:sz w:val="24"/>
        <w:u w:val="none"/>
      </w:rPr>
    </w:lvl>
  </w:abstractNum>
  <w:abstractNum w:abstractNumId="8" w15:restartNumberingAfterBreak="0">
    <w:nsid w:val="11523063"/>
    <w:multiLevelType w:val="hybridMultilevel"/>
    <w:tmpl w:val="29449604"/>
    <w:lvl w:ilvl="0" w:tplc="FFFFFFFF">
      <w:start w:val="1"/>
      <w:numFmt w:val="upperLetter"/>
      <w:lvlText w:val="%1."/>
      <w:lvlJc w:val="left"/>
      <w:pPr>
        <w:ind w:left="1800" w:hanging="360"/>
      </w:p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9" w15:restartNumberingAfterBreak="0">
    <w:nsid w:val="15773B70"/>
    <w:multiLevelType w:val="multilevel"/>
    <w:tmpl w:val="5C1637E8"/>
    <w:styleLink w:val="TableBullets2"/>
    <w:lvl w:ilvl="0">
      <w:start w:val="1"/>
      <w:numFmt w:val="bullet"/>
      <w:pStyle w:val="TableBullet6"/>
      <w:lvlText w:val=""/>
      <w:lvlJc w:val="left"/>
      <w:pPr>
        <w:tabs>
          <w:tab w:val="num" w:pos="360"/>
        </w:tabs>
        <w:ind w:left="360" w:hanging="274"/>
      </w:pPr>
      <w:rPr>
        <w:rFonts w:ascii="Wingdings" w:hAnsi="Wingdings" w:hint="default"/>
        <w:sz w:val="18"/>
      </w:rPr>
    </w:lvl>
    <w:lvl w:ilvl="1">
      <w:start w:val="1"/>
      <w:numFmt w:val="bullet"/>
      <w:lvlRestart w:val="0"/>
      <w:pStyle w:val="TableBullet7"/>
      <w:lvlText w:val=""/>
      <w:lvlJc w:val="left"/>
      <w:pPr>
        <w:tabs>
          <w:tab w:val="num" w:pos="720"/>
        </w:tabs>
        <w:ind w:left="720" w:hanging="360"/>
      </w:pPr>
      <w:rPr>
        <w:rFonts w:ascii="Wingdings" w:hAnsi="Wingdings" w:hint="default"/>
        <w:sz w:val="18"/>
      </w:rPr>
    </w:lvl>
    <w:lvl w:ilvl="2">
      <w:start w:val="1"/>
      <w:numFmt w:val="bullet"/>
      <w:lvlRestart w:val="0"/>
      <w:pStyle w:val="TableBullet8"/>
      <w:lvlText w:val=""/>
      <w:lvlJc w:val="left"/>
      <w:pPr>
        <w:tabs>
          <w:tab w:val="num" w:pos="360"/>
        </w:tabs>
        <w:ind w:left="360" w:hanging="274"/>
      </w:pPr>
      <w:rPr>
        <w:rFonts w:ascii="Wingdings" w:hAnsi="Wingdings" w:hint="default"/>
        <w:sz w:val="18"/>
      </w:rPr>
    </w:lvl>
    <w:lvl w:ilvl="3">
      <w:start w:val="1"/>
      <w:numFmt w:val="bullet"/>
      <w:lvlRestart w:val="0"/>
      <w:pStyle w:val="TableBullet9"/>
      <w:lvlText w:val=""/>
      <w:lvlJc w:val="left"/>
      <w:pPr>
        <w:tabs>
          <w:tab w:val="num" w:pos="720"/>
        </w:tabs>
        <w:ind w:left="720" w:hanging="360"/>
      </w:pPr>
      <w:rPr>
        <w:rFonts w:ascii="Wingdings" w:hAnsi="Wingdings" w:hint="default"/>
        <w:sz w:val="18"/>
      </w:rPr>
    </w:lvl>
    <w:lvl w:ilvl="4">
      <w:start w:val="1"/>
      <w:numFmt w:val="bullet"/>
      <w:lvlRestart w:val="0"/>
      <w:pStyle w:val="TableBullet10"/>
      <w:lvlText w:val=""/>
      <w:lvlJc w:val="left"/>
      <w:pPr>
        <w:tabs>
          <w:tab w:val="num" w:pos="360"/>
        </w:tabs>
        <w:ind w:left="360" w:hanging="274"/>
      </w:pPr>
      <w:rPr>
        <w:rFonts w:ascii="Wingdings" w:hAnsi="Wingdings" w:hint="default"/>
        <w:sz w:val="32"/>
      </w:rPr>
    </w:lvl>
    <w:lvl w:ilvl="5">
      <w:start w:val="1"/>
      <w:numFmt w:val="bullet"/>
      <w:lvlRestart w:val="0"/>
      <w:pStyle w:val="TableBullet11"/>
      <w:lvlText w:val=""/>
      <w:lvlJc w:val="left"/>
      <w:pPr>
        <w:tabs>
          <w:tab w:val="num" w:pos="720"/>
        </w:tabs>
        <w:ind w:left="720" w:hanging="360"/>
      </w:pPr>
      <w:rPr>
        <w:rFonts w:ascii="Wingdings" w:hAnsi="Wingdings" w:hint="default"/>
        <w:sz w:val="32"/>
      </w:rPr>
    </w:lvl>
    <w:lvl w:ilvl="6">
      <w:start w:val="1"/>
      <w:numFmt w:val="bullet"/>
      <w:lvlRestart w:val="0"/>
      <w:pStyle w:val="TableBullet12"/>
      <w:lvlText w:val=""/>
      <w:lvlJc w:val="left"/>
      <w:pPr>
        <w:tabs>
          <w:tab w:val="num" w:pos="360"/>
        </w:tabs>
        <w:ind w:left="360" w:hanging="274"/>
      </w:pPr>
      <w:rPr>
        <w:rFonts w:ascii="Wingdings" w:hAnsi="Wingdings" w:hint="default"/>
        <w:sz w:val="32"/>
      </w:rPr>
    </w:lvl>
    <w:lvl w:ilvl="7">
      <w:start w:val="1"/>
      <w:numFmt w:val="bullet"/>
      <w:lvlRestart w:val="0"/>
      <w:pStyle w:val="TableBullet13"/>
      <w:lvlText w:val=""/>
      <w:lvlJc w:val="left"/>
      <w:pPr>
        <w:tabs>
          <w:tab w:val="num" w:pos="720"/>
        </w:tabs>
        <w:ind w:left="720" w:hanging="360"/>
      </w:pPr>
      <w:rPr>
        <w:rFonts w:ascii="Wingdings" w:hAnsi="Wingdings" w:hint="default"/>
        <w:sz w:val="32"/>
      </w:rPr>
    </w:lvl>
    <w:lvl w:ilvl="8">
      <w:start w:val="1"/>
      <w:numFmt w:val="bullet"/>
      <w:lvlRestart w:val="0"/>
      <w:pStyle w:val="TableBullet14"/>
      <w:lvlText w:val=""/>
      <w:lvlJc w:val="left"/>
      <w:pPr>
        <w:tabs>
          <w:tab w:val="num" w:pos="720"/>
        </w:tabs>
        <w:ind w:left="720" w:hanging="360"/>
      </w:pPr>
      <w:rPr>
        <w:rFonts w:ascii="Symbol" w:hAnsi="Symbol" w:hint="default"/>
        <w:sz w:val="24"/>
      </w:rPr>
    </w:lvl>
  </w:abstractNum>
  <w:abstractNum w:abstractNumId="10" w15:restartNumberingAfterBreak="0">
    <w:nsid w:val="16DD59F6"/>
    <w:multiLevelType w:val="singleLevel"/>
    <w:tmpl w:val="61A21510"/>
    <w:lvl w:ilvl="0">
      <w:start w:val="1"/>
      <w:numFmt w:val="bullet"/>
      <w:pStyle w:val="Default"/>
      <w:lvlText w:val=""/>
      <w:lvlJc w:val="left"/>
      <w:pPr>
        <w:tabs>
          <w:tab w:val="num" w:pos="198"/>
        </w:tabs>
        <w:ind w:left="198" w:hanging="180"/>
      </w:pPr>
      <w:rPr>
        <w:rFonts w:ascii="Wingdings" w:hAnsi="Wingdings" w:hint="default"/>
        <w:color w:val="003366"/>
        <w:sz w:val="22"/>
      </w:rPr>
    </w:lvl>
  </w:abstractNum>
  <w:abstractNum w:abstractNumId="11" w15:restartNumberingAfterBreak="0">
    <w:nsid w:val="175F44DD"/>
    <w:multiLevelType w:val="multilevel"/>
    <w:tmpl w:val="E9B453CA"/>
    <w:lvl w:ilvl="0">
      <w:start w:val="1"/>
      <w:numFmt w:val="decimal"/>
      <w:lvlText w:val="%1.0"/>
      <w:lvlJc w:val="left"/>
      <w:pPr>
        <w:ind w:left="636" w:hanging="636"/>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2" w15:restartNumberingAfterBreak="0">
    <w:nsid w:val="2A071B67"/>
    <w:multiLevelType w:val="multilevel"/>
    <w:tmpl w:val="D8105DEE"/>
    <w:styleLink w:val="TableTextNumbered"/>
    <w:lvl w:ilvl="0">
      <w:start w:val="1"/>
      <w:numFmt w:val="decimal"/>
      <w:lvlText w:val="%1."/>
      <w:lvlJc w:val="left"/>
      <w:pPr>
        <w:tabs>
          <w:tab w:val="num" w:pos="360"/>
        </w:tabs>
        <w:ind w:left="360" w:hanging="360"/>
      </w:pPr>
      <w:rPr>
        <w:rFonts w:ascii="Arial" w:hAnsi="Arial" w:hint="default"/>
        <w:b w:val="0"/>
        <w:i w:val="0"/>
        <w:sz w:val="20"/>
      </w:rPr>
    </w:lvl>
    <w:lvl w:ilvl="1">
      <w:start w:val="1"/>
      <w:numFmt w:val="lowerLetter"/>
      <w:lvlText w:val="%2."/>
      <w:lvlJc w:val="left"/>
      <w:pPr>
        <w:tabs>
          <w:tab w:val="num" w:pos="720"/>
        </w:tabs>
        <w:ind w:left="720" w:hanging="360"/>
      </w:pPr>
      <w:rPr>
        <w:rFonts w:ascii="Arial" w:hAnsi="Arial" w:hint="default"/>
        <w:b w:val="0"/>
        <w:i w:val="0"/>
        <w:sz w:val="20"/>
      </w:rPr>
    </w:lvl>
    <w:lvl w:ilvl="2">
      <w:start w:val="1"/>
      <w:numFmt w:val="lowerRoman"/>
      <w:lvlText w:val="%3."/>
      <w:lvlJc w:val="left"/>
      <w:pPr>
        <w:tabs>
          <w:tab w:val="num" w:pos="1080"/>
        </w:tabs>
        <w:ind w:left="1080" w:hanging="360"/>
      </w:pPr>
      <w:rPr>
        <w:rFonts w:ascii="Arial" w:hAnsi="Arial" w:hint="default"/>
        <w:b w:val="0"/>
        <w:i w:val="0"/>
        <w:sz w:val="20"/>
      </w:rPr>
    </w:lvl>
    <w:lvl w:ilvl="3">
      <w:start w:val="1"/>
      <w:numFmt w:val="decimal"/>
      <w:lvlText w:val="(%4)"/>
      <w:lvlJc w:val="left"/>
      <w:pPr>
        <w:tabs>
          <w:tab w:val="num" w:pos="360"/>
        </w:tabs>
        <w:ind w:left="360" w:hanging="360"/>
      </w:pPr>
      <w:rPr>
        <w:rFonts w:hint="default"/>
        <w:sz w:val="20"/>
      </w:rPr>
    </w:lvl>
    <w:lvl w:ilvl="4">
      <w:start w:val="1"/>
      <w:numFmt w:val="none"/>
      <w:lvlText w:val="(a)"/>
      <w:lvlJc w:val="left"/>
      <w:pPr>
        <w:tabs>
          <w:tab w:val="num" w:pos="720"/>
        </w:tabs>
        <w:ind w:left="720" w:hanging="360"/>
      </w:pPr>
      <w:rPr>
        <w:rFonts w:ascii="Arial" w:hAnsi="Arial" w:hint="default"/>
        <w:b w:val="0"/>
        <w:i w:val="0"/>
        <w:sz w:val="20"/>
      </w:rPr>
    </w:lvl>
    <w:lvl w:ilvl="5">
      <w:start w:val="1"/>
      <w:numFmt w:val="lowerRoman"/>
      <w:lvlText w:val="(%6i)"/>
      <w:lvlJc w:val="left"/>
      <w:pPr>
        <w:tabs>
          <w:tab w:val="num" w:pos="1080"/>
        </w:tabs>
        <w:ind w:left="1080" w:hanging="360"/>
      </w:pPr>
      <w:rPr>
        <w:rFonts w:ascii="Arial" w:hAnsi="Arial" w:hint="default"/>
        <w:b w:val="0"/>
        <w:i w:val="0"/>
        <w:sz w:val="20"/>
      </w:rPr>
    </w:lvl>
    <w:lvl w:ilvl="6">
      <w:start w:val="1"/>
      <w:numFmt w:val="upperRoman"/>
      <w:lvlText w:val="%7."/>
      <w:lvlJc w:val="left"/>
      <w:pPr>
        <w:tabs>
          <w:tab w:val="num" w:pos="360"/>
        </w:tabs>
        <w:ind w:left="360" w:hanging="360"/>
      </w:pPr>
      <w:rPr>
        <w:rFonts w:ascii="Arial" w:hAnsi="Arial" w:hint="default"/>
        <w:b w:val="0"/>
        <w:i w:val="0"/>
        <w:sz w:val="20"/>
      </w:rPr>
    </w:lvl>
    <w:lvl w:ilvl="7">
      <w:start w:val="1"/>
      <w:numFmt w:val="upperLetter"/>
      <w:lvlText w:val="%8."/>
      <w:lvlJc w:val="left"/>
      <w:pPr>
        <w:tabs>
          <w:tab w:val="num" w:pos="720"/>
        </w:tabs>
        <w:ind w:left="720" w:hanging="360"/>
      </w:pPr>
      <w:rPr>
        <w:rFonts w:ascii="Arial" w:hAnsi="Arial" w:hint="default"/>
        <w:b w:val="0"/>
        <w:i w:val="0"/>
        <w:sz w:val="20"/>
      </w:rPr>
    </w:lvl>
    <w:lvl w:ilvl="8">
      <w:start w:val="1"/>
      <w:numFmt w:val="decimalZero"/>
      <w:lvlText w:val="%9."/>
      <w:lvlJc w:val="left"/>
      <w:pPr>
        <w:tabs>
          <w:tab w:val="num" w:pos="360"/>
        </w:tabs>
        <w:ind w:left="360" w:hanging="360"/>
      </w:pPr>
      <w:rPr>
        <w:rFonts w:ascii="Arial" w:hAnsi="Arial" w:hint="default"/>
        <w:b w:val="0"/>
        <w:i w:val="0"/>
        <w:sz w:val="20"/>
      </w:rPr>
    </w:lvl>
  </w:abstractNum>
  <w:abstractNum w:abstractNumId="13" w15:restartNumberingAfterBreak="0">
    <w:nsid w:val="2A9D0CCF"/>
    <w:multiLevelType w:val="hybridMultilevel"/>
    <w:tmpl w:val="A02AEC82"/>
    <w:lvl w:ilvl="0" w:tplc="FFFFFFFF">
      <w:start w:val="1"/>
      <w:numFmt w:val="decimal"/>
      <w:lvlText w:val="%1."/>
      <w:lvlJc w:val="left"/>
      <w:pPr>
        <w:ind w:left="2937" w:hanging="360"/>
      </w:pPr>
    </w:lvl>
    <w:lvl w:ilvl="1" w:tplc="FFFFFFFF" w:tentative="1">
      <w:start w:val="1"/>
      <w:numFmt w:val="lowerLetter"/>
      <w:lvlText w:val="%2."/>
      <w:lvlJc w:val="left"/>
      <w:pPr>
        <w:ind w:left="3657" w:hanging="360"/>
      </w:pPr>
    </w:lvl>
    <w:lvl w:ilvl="2" w:tplc="FFFFFFFF" w:tentative="1">
      <w:start w:val="1"/>
      <w:numFmt w:val="lowerRoman"/>
      <w:lvlText w:val="%3."/>
      <w:lvlJc w:val="right"/>
      <w:pPr>
        <w:ind w:left="4377" w:hanging="180"/>
      </w:pPr>
    </w:lvl>
    <w:lvl w:ilvl="3" w:tplc="FFFFFFFF" w:tentative="1">
      <w:start w:val="1"/>
      <w:numFmt w:val="decimal"/>
      <w:lvlText w:val="%4."/>
      <w:lvlJc w:val="left"/>
      <w:pPr>
        <w:ind w:left="5097" w:hanging="360"/>
      </w:pPr>
    </w:lvl>
    <w:lvl w:ilvl="4" w:tplc="FFFFFFFF" w:tentative="1">
      <w:start w:val="1"/>
      <w:numFmt w:val="lowerLetter"/>
      <w:lvlText w:val="%5."/>
      <w:lvlJc w:val="left"/>
      <w:pPr>
        <w:ind w:left="5817" w:hanging="360"/>
      </w:pPr>
    </w:lvl>
    <w:lvl w:ilvl="5" w:tplc="FFFFFFFF" w:tentative="1">
      <w:start w:val="1"/>
      <w:numFmt w:val="lowerRoman"/>
      <w:lvlText w:val="%6."/>
      <w:lvlJc w:val="right"/>
      <w:pPr>
        <w:ind w:left="6537" w:hanging="180"/>
      </w:pPr>
    </w:lvl>
    <w:lvl w:ilvl="6" w:tplc="FFFFFFFF" w:tentative="1">
      <w:start w:val="1"/>
      <w:numFmt w:val="decimal"/>
      <w:lvlText w:val="%7."/>
      <w:lvlJc w:val="left"/>
      <w:pPr>
        <w:ind w:left="7257" w:hanging="360"/>
      </w:pPr>
    </w:lvl>
    <w:lvl w:ilvl="7" w:tplc="FFFFFFFF" w:tentative="1">
      <w:start w:val="1"/>
      <w:numFmt w:val="lowerLetter"/>
      <w:lvlText w:val="%8."/>
      <w:lvlJc w:val="left"/>
      <w:pPr>
        <w:ind w:left="7977" w:hanging="360"/>
      </w:pPr>
    </w:lvl>
    <w:lvl w:ilvl="8" w:tplc="FFFFFFFF" w:tentative="1">
      <w:start w:val="1"/>
      <w:numFmt w:val="lowerRoman"/>
      <w:lvlText w:val="%9."/>
      <w:lvlJc w:val="right"/>
      <w:pPr>
        <w:ind w:left="8697" w:hanging="180"/>
      </w:pPr>
    </w:lvl>
  </w:abstractNum>
  <w:abstractNum w:abstractNumId="14" w15:restartNumberingAfterBreak="0">
    <w:nsid w:val="2C835C8E"/>
    <w:multiLevelType w:val="hybridMultilevel"/>
    <w:tmpl w:val="611CD07E"/>
    <w:lvl w:ilvl="0" w:tplc="5CB065BC">
      <w:start w:val="1"/>
      <w:numFmt w:val="lowerLetter"/>
      <w:lvlText w:val="%1)"/>
      <w:lvlJc w:val="left"/>
      <w:pPr>
        <w:ind w:left="1530" w:hanging="360"/>
      </w:pPr>
      <w:rPr>
        <w:color w:val="000000"/>
      </w:rPr>
    </w:lvl>
    <w:lvl w:ilvl="1" w:tplc="04090019">
      <w:start w:val="1"/>
      <w:numFmt w:val="lowerLetter"/>
      <w:lvlText w:val="%2."/>
      <w:lvlJc w:val="left"/>
      <w:pPr>
        <w:ind w:left="2250" w:hanging="360"/>
      </w:pPr>
    </w:lvl>
    <w:lvl w:ilvl="2" w:tplc="0409001B">
      <w:start w:val="1"/>
      <w:numFmt w:val="lowerRoman"/>
      <w:lvlText w:val="%3."/>
      <w:lvlJc w:val="right"/>
      <w:pPr>
        <w:ind w:left="2970" w:hanging="180"/>
      </w:pPr>
    </w:lvl>
    <w:lvl w:ilvl="3" w:tplc="0409000F">
      <w:start w:val="1"/>
      <w:numFmt w:val="decimal"/>
      <w:lvlText w:val="%4."/>
      <w:lvlJc w:val="left"/>
      <w:pPr>
        <w:ind w:left="3690" w:hanging="360"/>
      </w:pPr>
    </w:lvl>
    <w:lvl w:ilvl="4" w:tplc="04090019">
      <w:start w:val="1"/>
      <w:numFmt w:val="lowerLetter"/>
      <w:lvlText w:val="%5."/>
      <w:lvlJc w:val="left"/>
      <w:pPr>
        <w:ind w:left="4410" w:hanging="360"/>
      </w:pPr>
    </w:lvl>
    <w:lvl w:ilvl="5" w:tplc="0409001B">
      <w:start w:val="1"/>
      <w:numFmt w:val="lowerRoman"/>
      <w:lvlText w:val="%6."/>
      <w:lvlJc w:val="right"/>
      <w:pPr>
        <w:ind w:left="5130" w:hanging="180"/>
      </w:pPr>
    </w:lvl>
    <w:lvl w:ilvl="6" w:tplc="0409000F">
      <w:start w:val="1"/>
      <w:numFmt w:val="decimal"/>
      <w:lvlText w:val="%7."/>
      <w:lvlJc w:val="left"/>
      <w:pPr>
        <w:ind w:left="5850" w:hanging="360"/>
      </w:pPr>
    </w:lvl>
    <w:lvl w:ilvl="7" w:tplc="04090019">
      <w:start w:val="1"/>
      <w:numFmt w:val="lowerLetter"/>
      <w:lvlText w:val="%8."/>
      <w:lvlJc w:val="left"/>
      <w:pPr>
        <w:ind w:left="6570" w:hanging="360"/>
      </w:pPr>
    </w:lvl>
    <w:lvl w:ilvl="8" w:tplc="0409001B">
      <w:start w:val="1"/>
      <w:numFmt w:val="lowerRoman"/>
      <w:lvlText w:val="%9."/>
      <w:lvlJc w:val="right"/>
      <w:pPr>
        <w:ind w:left="7290" w:hanging="180"/>
      </w:pPr>
    </w:lvl>
  </w:abstractNum>
  <w:abstractNum w:abstractNumId="15" w15:restartNumberingAfterBreak="0">
    <w:nsid w:val="2E0941DE"/>
    <w:multiLevelType w:val="multilevel"/>
    <w:tmpl w:val="4E569A8A"/>
    <w:styleLink w:val="NumberedLists"/>
    <w:lvl w:ilvl="0">
      <w:start w:val="1"/>
      <w:numFmt w:val="decimal"/>
      <w:pStyle w:val="NumberedList1"/>
      <w:lvlText w:val="%1."/>
      <w:lvlJc w:val="left"/>
      <w:pPr>
        <w:tabs>
          <w:tab w:val="num" w:pos="623"/>
        </w:tabs>
        <w:ind w:left="623" w:hanging="533"/>
      </w:pPr>
      <w:rPr>
        <w:rFonts w:ascii="Arial" w:hAnsi="Arial" w:hint="default"/>
        <w:b w:val="0"/>
        <w:i w:val="0"/>
        <w:sz w:val="22"/>
      </w:rPr>
    </w:lvl>
    <w:lvl w:ilvl="1">
      <w:start w:val="1"/>
      <w:numFmt w:val="lowerLetter"/>
      <w:pStyle w:val="NumberedList2"/>
      <w:lvlText w:val="%2."/>
      <w:lvlJc w:val="left"/>
      <w:pPr>
        <w:tabs>
          <w:tab w:val="num" w:pos="1267"/>
        </w:tabs>
        <w:ind w:left="1267" w:hanging="547"/>
      </w:pPr>
      <w:rPr>
        <w:rFonts w:ascii="Arial" w:hAnsi="Arial" w:hint="default"/>
        <w:b w:val="0"/>
        <w:i w:val="0"/>
        <w:sz w:val="22"/>
      </w:rPr>
    </w:lvl>
    <w:lvl w:ilvl="2">
      <w:start w:val="1"/>
      <w:numFmt w:val="lowerRoman"/>
      <w:pStyle w:val="NumberedList3"/>
      <w:lvlText w:val="%3."/>
      <w:lvlJc w:val="left"/>
      <w:pPr>
        <w:tabs>
          <w:tab w:val="num" w:pos="1800"/>
        </w:tabs>
        <w:ind w:left="1800" w:hanging="533"/>
      </w:pPr>
      <w:rPr>
        <w:rFonts w:ascii="Arial" w:hAnsi="Arial" w:hint="default"/>
        <w:b w:val="0"/>
        <w:i w:val="0"/>
        <w:sz w:val="22"/>
      </w:rPr>
    </w:lvl>
    <w:lvl w:ilvl="3">
      <w:start w:val="1"/>
      <w:numFmt w:val="decimal"/>
      <w:pStyle w:val="NumberedList4"/>
      <w:lvlText w:val="(%4)"/>
      <w:lvlJc w:val="left"/>
      <w:pPr>
        <w:tabs>
          <w:tab w:val="num" w:pos="720"/>
        </w:tabs>
        <w:ind w:left="720" w:hanging="533"/>
      </w:pPr>
      <w:rPr>
        <w:rFonts w:ascii="Arial" w:hAnsi="Arial" w:hint="default"/>
        <w:b w:val="0"/>
        <w:i w:val="0"/>
        <w:sz w:val="22"/>
      </w:rPr>
    </w:lvl>
    <w:lvl w:ilvl="4">
      <w:start w:val="1"/>
      <w:numFmt w:val="lowerLetter"/>
      <w:pStyle w:val="NumberedList5"/>
      <w:lvlText w:val="(%5)"/>
      <w:lvlJc w:val="left"/>
      <w:pPr>
        <w:tabs>
          <w:tab w:val="num" w:pos="1267"/>
        </w:tabs>
        <w:ind w:left="1267" w:hanging="547"/>
      </w:pPr>
      <w:rPr>
        <w:rFonts w:ascii="Arial" w:hAnsi="Arial" w:hint="default"/>
        <w:b w:val="0"/>
        <w:i w:val="0"/>
        <w:sz w:val="22"/>
      </w:rPr>
    </w:lvl>
    <w:lvl w:ilvl="5">
      <w:start w:val="1"/>
      <w:numFmt w:val="lowerRoman"/>
      <w:pStyle w:val="NumberedList6"/>
      <w:lvlText w:val="(%6)."/>
      <w:lvlJc w:val="left"/>
      <w:pPr>
        <w:tabs>
          <w:tab w:val="num" w:pos="1800"/>
        </w:tabs>
        <w:ind w:left="1800" w:hanging="533"/>
      </w:pPr>
      <w:rPr>
        <w:rFonts w:ascii="Arial" w:hAnsi="Arial" w:hint="default"/>
        <w:b w:val="0"/>
        <w:i w:val="0"/>
        <w:sz w:val="22"/>
      </w:rPr>
    </w:lvl>
    <w:lvl w:ilvl="6">
      <w:start w:val="1"/>
      <w:numFmt w:val="upperRoman"/>
      <w:pStyle w:val="NumberedList7"/>
      <w:lvlText w:val="%7."/>
      <w:lvlJc w:val="left"/>
      <w:pPr>
        <w:tabs>
          <w:tab w:val="num" w:pos="720"/>
        </w:tabs>
        <w:ind w:left="720" w:hanging="533"/>
      </w:pPr>
      <w:rPr>
        <w:rFonts w:ascii="Arial" w:hAnsi="Arial" w:hint="default"/>
        <w:b w:val="0"/>
        <w:i w:val="0"/>
        <w:sz w:val="22"/>
      </w:rPr>
    </w:lvl>
    <w:lvl w:ilvl="7">
      <w:start w:val="1"/>
      <w:numFmt w:val="upperLetter"/>
      <w:pStyle w:val="NumberedList8"/>
      <w:lvlText w:val="%8."/>
      <w:lvlJc w:val="left"/>
      <w:pPr>
        <w:tabs>
          <w:tab w:val="num" w:pos="1267"/>
        </w:tabs>
        <w:ind w:left="1267" w:hanging="547"/>
      </w:pPr>
      <w:rPr>
        <w:rFonts w:ascii="Arial" w:hAnsi="Arial" w:hint="default"/>
        <w:b w:val="0"/>
        <w:i w:val="0"/>
        <w:sz w:val="22"/>
      </w:rPr>
    </w:lvl>
    <w:lvl w:ilvl="8">
      <w:start w:val="1"/>
      <w:numFmt w:val="decimalZero"/>
      <w:pStyle w:val="NumberedList9"/>
      <w:lvlText w:val="%9."/>
      <w:lvlJc w:val="left"/>
      <w:pPr>
        <w:tabs>
          <w:tab w:val="num" w:pos="720"/>
        </w:tabs>
        <w:ind w:left="720" w:hanging="533"/>
      </w:pPr>
      <w:rPr>
        <w:rFonts w:ascii="Arial" w:hAnsi="Arial" w:hint="default"/>
        <w:b w:val="0"/>
        <w:i w:val="0"/>
        <w:sz w:val="22"/>
      </w:rPr>
    </w:lvl>
  </w:abstractNum>
  <w:abstractNum w:abstractNumId="16" w15:restartNumberingAfterBreak="0">
    <w:nsid w:val="2EB05D24"/>
    <w:multiLevelType w:val="multilevel"/>
    <w:tmpl w:val="EDDE1A26"/>
    <w:lvl w:ilvl="0">
      <w:start w:val="2"/>
      <w:numFmt w:val="decimal"/>
      <w:lvlText w:val="%1"/>
      <w:lvlJc w:val="left"/>
      <w:pPr>
        <w:ind w:left="636" w:hanging="636"/>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7" w15:restartNumberingAfterBreak="0">
    <w:nsid w:val="2FB1535C"/>
    <w:multiLevelType w:val="hybridMultilevel"/>
    <w:tmpl w:val="721AE930"/>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0DA69BC"/>
    <w:multiLevelType w:val="hybridMultilevel"/>
    <w:tmpl w:val="1A16458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30F42CB4"/>
    <w:multiLevelType w:val="hybridMultilevel"/>
    <w:tmpl w:val="29449604"/>
    <w:lvl w:ilvl="0" w:tplc="FFFFFFFF">
      <w:start w:val="1"/>
      <w:numFmt w:val="upperLetter"/>
      <w:lvlText w:val="%1."/>
      <w:lvlJc w:val="left"/>
      <w:pPr>
        <w:ind w:left="1800" w:hanging="360"/>
      </w:p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20" w15:restartNumberingAfterBreak="0">
    <w:nsid w:val="328317E0"/>
    <w:multiLevelType w:val="hybridMultilevel"/>
    <w:tmpl w:val="29449604"/>
    <w:lvl w:ilvl="0" w:tplc="FFFFFFFF">
      <w:start w:val="1"/>
      <w:numFmt w:val="upperLetter"/>
      <w:lvlText w:val="%1."/>
      <w:lvlJc w:val="left"/>
      <w:pPr>
        <w:ind w:left="1800" w:hanging="360"/>
      </w:p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21" w15:restartNumberingAfterBreak="0">
    <w:nsid w:val="365F0DD1"/>
    <w:multiLevelType w:val="hybridMultilevel"/>
    <w:tmpl w:val="5700FA18"/>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D1F17E8"/>
    <w:multiLevelType w:val="hybridMultilevel"/>
    <w:tmpl w:val="B21C936A"/>
    <w:lvl w:ilvl="0" w:tplc="0CD0C6CE">
      <w:start w:val="1"/>
      <w:numFmt w:val="decimal"/>
      <w:lvlText w:val="%1.0"/>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3D7030B2"/>
    <w:multiLevelType w:val="hybridMultilevel"/>
    <w:tmpl w:val="73CE1A14"/>
    <w:lvl w:ilvl="0" w:tplc="F9946E34">
      <w:start w:val="1"/>
      <w:numFmt w:val="decimal"/>
      <w:lvlText w:val="%1."/>
      <w:lvlJc w:val="left"/>
      <w:pPr>
        <w:ind w:left="2937" w:hanging="360"/>
      </w:pPr>
      <w:rPr>
        <w:color w:val="auto"/>
      </w:rPr>
    </w:lvl>
    <w:lvl w:ilvl="1" w:tplc="04090019" w:tentative="1">
      <w:start w:val="1"/>
      <w:numFmt w:val="lowerLetter"/>
      <w:lvlText w:val="%2."/>
      <w:lvlJc w:val="left"/>
      <w:pPr>
        <w:ind w:left="3657" w:hanging="360"/>
      </w:pPr>
    </w:lvl>
    <w:lvl w:ilvl="2" w:tplc="0409001B" w:tentative="1">
      <w:start w:val="1"/>
      <w:numFmt w:val="lowerRoman"/>
      <w:lvlText w:val="%3."/>
      <w:lvlJc w:val="right"/>
      <w:pPr>
        <w:ind w:left="4377" w:hanging="180"/>
      </w:pPr>
    </w:lvl>
    <w:lvl w:ilvl="3" w:tplc="0409000F" w:tentative="1">
      <w:start w:val="1"/>
      <w:numFmt w:val="decimal"/>
      <w:lvlText w:val="%4."/>
      <w:lvlJc w:val="left"/>
      <w:pPr>
        <w:ind w:left="5097" w:hanging="360"/>
      </w:pPr>
    </w:lvl>
    <w:lvl w:ilvl="4" w:tplc="04090019" w:tentative="1">
      <w:start w:val="1"/>
      <w:numFmt w:val="lowerLetter"/>
      <w:lvlText w:val="%5."/>
      <w:lvlJc w:val="left"/>
      <w:pPr>
        <w:ind w:left="5817" w:hanging="360"/>
      </w:pPr>
    </w:lvl>
    <w:lvl w:ilvl="5" w:tplc="0409001B" w:tentative="1">
      <w:start w:val="1"/>
      <w:numFmt w:val="lowerRoman"/>
      <w:lvlText w:val="%6."/>
      <w:lvlJc w:val="right"/>
      <w:pPr>
        <w:ind w:left="6537" w:hanging="180"/>
      </w:pPr>
    </w:lvl>
    <w:lvl w:ilvl="6" w:tplc="0409000F" w:tentative="1">
      <w:start w:val="1"/>
      <w:numFmt w:val="decimal"/>
      <w:lvlText w:val="%7."/>
      <w:lvlJc w:val="left"/>
      <w:pPr>
        <w:ind w:left="7257" w:hanging="360"/>
      </w:pPr>
    </w:lvl>
    <w:lvl w:ilvl="7" w:tplc="04090019" w:tentative="1">
      <w:start w:val="1"/>
      <w:numFmt w:val="lowerLetter"/>
      <w:lvlText w:val="%8."/>
      <w:lvlJc w:val="left"/>
      <w:pPr>
        <w:ind w:left="7977" w:hanging="360"/>
      </w:pPr>
    </w:lvl>
    <w:lvl w:ilvl="8" w:tplc="0409001B" w:tentative="1">
      <w:start w:val="1"/>
      <w:numFmt w:val="lowerRoman"/>
      <w:lvlText w:val="%9."/>
      <w:lvlJc w:val="right"/>
      <w:pPr>
        <w:ind w:left="8697" w:hanging="180"/>
      </w:pPr>
    </w:lvl>
  </w:abstractNum>
  <w:abstractNum w:abstractNumId="24" w15:restartNumberingAfterBreak="0">
    <w:nsid w:val="3FC940C9"/>
    <w:multiLevelType w:val="hybridMultilevel"/>
    <w:tmpl w:val="78781E70"/>
    <w:lvl w:ilvl="0" w:tplc="FFFFFFFF">
      <w:start w:val="1"/>
      <w:numFmt w:val="upperLetter"/>
      <w:lvlText w:val="%1."/>
      <w:lvlJc w:val="left"/>
      <w:pPr>
        <w:ind w:left="720" w:hanging="360"/>
      </w:pPr>
    </w:lvl>
    <w:lvl w:ilvl="1" w:tplc="04090015">
      <w:start w:val="1"/>
      <w:numFmt w:val="upperLetter"/>
      <w:lvlText w:val="%2."/>
      <w:lvlJc w:val="left"/>
      <w:pPr>
        <w:ind w:left="1440" w:hanging="360"/>
      </w:pPr>
    </w:lvl>
    <w:lvl w:ilvl="2" w:tplc="04090015">
      <w:start w:val="1"/>
      <w:numFmt w:val="upperLetter"/>
      <w:lvlText w:val="%3."/>
      <w:lvlJc w:val="left"/>
      <w:pPr>
        <w:ind w:left="2340" w:hanging="36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3FFE23BD"/>
    <w:multiLevelType w:val="hybridMultilevel"/>
    <w:tmpl w:val="9F4ED9A0"/>
    <w:lvl w:ilvl="0" w:tplc="10DE75C2">
      <w:start w:val="1"/>
      <w:numFmt w:val="decimal"/>
      <w:pStyle w:val="NumberedList"/>
      <w:lvlText w:val="%1."/>
      <w:lvlJc w:val="right"/>
      <w:pPr>
        <w:tabs>
          <w:tab w:val="num" w:pos="720"/>
        </w:tabs>
        <w:ind w:left="720" w:hanging="360"/>
      </w:pPr>
      <w:rPr>
        <w:rFonts w:ascii="Arial" w:hAnsi="Arial" w:hint="default"/>
        <w:b w:val="0"/>
        <w:i w:val="0"/>
        <w:sz w:val="22"/>
      </w:rPr>
    </w:lvl>
    <w:lvl w:ilvl="1" w:tplc="F5184060" w:tentative="1">
      <w:start w:val="1"/>
      <w:numFmt w:val="lowerLetter"/>
      <w:lvlText w:val="%2."/>
      <w:lvlJc w:val="left"/>
      <w:pPr>
        <w:tabs>
          <w:tab w:val="num" w:pos="1440"/>
        </w:tabs>
        <w:ind w:left="1440" w:hanging="360"/>
      </w:pPr>
    </w:lvl>
    <w:lvl w:ilvl="2" w:tplc="06FAF118" w:tentative="1">
      <w:start w:val="1"/>
      <w:numFmt w:val="lowerRoman"/>
      <w:lvlText w:val="%3."/>
      <w:lvlJc w:val="right"/>
      <w:pPr>
        <w:tabs>
          <w:tab w:val="num" w:pos="2160"/>
        </w:tabs>
        <w:ind w:left="2160" w:hanging="180"/>
      </w:pPr>
    </w:lvl>
    <w:lvl w:ilvl="3" w:tplc="CB54F388" w:tentative="1">
      <w:start w:val="1"/>
      <w:numFmt w:val="decimal"/>
      <w:lvlText w:val="%4."/>
      <w:lvlJc w:val="left"/>
      <w:pPr>
        <w:tabs>
          <w:tab w:val="num" w:pos="2880"/>
        </w:tabs>
        <w:ind w:left="2880" w:hanging="360"/>
      </w:pPr>
    </w:lvl>
    <w:lvl w:ilvl="4" w:tplc="6FD4A4CE" w:tentative="1">
      <w:start w:val="1"/>
      <w:numFmt w:val="lowerLetter"/>
      <w:lvlText w:val="%5."/>
      <w:lvlJc w:val="left"/>
      <w:pPr>
        <w:tabs>
          <w:tab w:val="num" w:pos="3600"/>
        </w:tabs>
        <w:ind w:left="3600" w:hanging="360"/>
      </w:pPr>
    </w:lvl>
    <w:lvl w:ilvl="5" w:tplc="0C94F7A8" w:tentative="1">
      <w:start w:val="1"/>
      <w:numFmt w:val="lowerRoman"/>
      <w:lvlText w:val="%6."/>
      <w:lvlJc w:val="right"/>
      <w:pPr>
        <w:tabs>
          <w:tab w:val="num" w:pos="4320"/>
        </w:tabs>
        <w:ind w:left="4320" w:hanging="180"/>
      </w:pPr>
    </w:lvl>
    <w:lvl w:ilvl="6" w:tplc="9BD4A660" w:tentative="1">
      <w:start w:val="1"/>
      <w:numFmt w:val="decimal"/>
      <w:lvlText w:val="%7."/>
      <w:lvlJc w:val="left"/>
      <w:pPr>
        <w:tabs>
          <w:tab w:val="num" w:pos="5040"/>
        </w:tabs>
        <w:ind w:left="5040" w:hanging="360"/>
      </w:pPr>
    </w:lvl>
    <w:lvl w:ilvl="7" w:tplc="505E7FCA" w:tentative="1">
      <w:start w:val="1"/>
      <w:numFmt w:val="lowerLetter"/>
      <w:lvlText w:val="%8."/>
      <w:lvlJc w:val="left"/>
      <w:pPr>
        <w:tabs>
          <w:tab w:val="num" w:pos="5760"/>
        </w:tabs>
        <w:ind w:left="5760" w:hanging="360"/>
      </w:pPr>
    </w:lvl>
    <w:lvl w:ilvl="8" w:tplc="FF421402" w:tentative="1">
      <w:start w:val="1"/>
      <w:numFmt w:val="lowerRoman"/>
      <w:lvlText w:val="%9."/>
      <w:lvlJc w:val="right"/>
      <w:pPr>
        <w:tabs>
          <w:tab w:val="num" w:pos="6480"/>
        </w:tabs>
        <w:ind w:left="6480" w:hanging="180"/>
      </w:pPr>
    </w:lvl>
  </w:abstractNum>
  <w:abstractNum w:abstractNumId="26" w15:restartNumberingAfterBreak="0">
    <w:nsid w:val="40B06770"/>
    <w:multiLevelType w:val="hybridMultilevel"/>
    <w:tmpl w:val="E0BC0F0C"/>
    <w:lvl w:ilvl="0" w:tplc="D79040EE">
      <w:start w:val="1"/>
      <w:numFmt w:val="decimal"/>
      <w:pStyle w:val="FigureNumberedList"/>
      <w:lvlText w:val="Figure %1."/>
      <w:lvlJc w:val="left"/>
      <w:pPr>
        <w:tabs>
          <w:tab w:val="num" w:pos="1080"/>
        </w:tabs>
        <w:ind w:left="1080" w:hanging="1080"/>
      </w:pPr>
      <w:rPr>
        <w:rFonts w:ascii="Arial" w:hAnsi="Arial" w:hint="default"/>
        <w:b/>
        <w:i w:val="0"/>
        <w:sz w:val="20"/>
      </w:rPr>
    </w:lvl>
    <w:lvl w:ilvl="1" w:tplc="5B6CA2C2" w:tentative="1">
      <w:start w:val="1"/>
      <w:numFmt w:val="lowerLetter"/>
      <w:lvlText w:val="%2."/>
      <w:lvlJc w:val="left"/>
      <w:pPr>
        <w:tabs>
          <w:tab w:val="num" w:pos="1440"/>
        </w:tabs>
        <w:ind w:left="1440" w:hanging="360"/>
      </w:pPr>
    </w:lvl>
    <w:lvl w:ilvl="2" w:tplc="8F7E7814" w:tentative="1">
      <w:start w:val="1"/>
      <w:numFmt w:val="lowerRoman"/>
      <w:lvlText w:val="%3."/>
      <w:lvlJc w:val="right"/>
      <w:pPr>
        <w:tabs>
          <w:tab w:val="num" w:pos="2160"/>
        </w:tabs>
        <w:ind w:left="2160" w:hanging="180"/>
      </w:pPr>
    </w:lvl>
    <w:lvl w:ilvl="3" w:tplc="31862CAA" w:tentative="1">
      <w:start w:val="1"/>
      <w:numFmt w:val="decimal"/>
      <w:lvlText w:val="%4."/>
      <w:lvlJc w:val="left"/>
      <w:pPr>
        <w:tabs>
          <w:tab w:val="num" w:pos="2880"/>
        </w:tabs>
        <w:ind w:left="2880" w:hanging="360"/>
      </w:pPr>
    </w:lvl>
    <w:lvl w:ilvl="4" w:tplc="EF9A739C" w:tentative="1">
      <w:start w:val="1"/>
      <w:numFmt w:val="lowerLetter"/>
      <w:lvlText w:val="%5."/>
      <w:lvlJc w:val="left"/>
      <w:pPr>
        <w:tabs>
          <w:tab w:val="num" w:pos="3600"/>
        </w:tabs>
        <w:ind w:left="3600" w:hanging="360"/>
      </w:pPr>
    </w:lvl>
    <w:lvl w:ilvl="5" w:tplc="C246AFDC" w:tentative="1">
      <w:start w:val="1"/>
      <w:numFmt w:val="lowerRoman"/>
      <w:lvlText w:val="%6."/>
      <w:lvlJc w:val="right"/>
      <w:pPr>
        <w:tabs>
          <w:tab w:val="num" w:pos="4320"/>
        </w:tabs>
        <w:ind w:left="4320" w:hanging="180"/>
      </w:pPr>
    </w:lvl>
    <w:lvl w:ilvl="6" w:tplc="0BFE91E4" w:tentative="1">
      <w:start w:val="1"/>
      <w:numFmt w:val="decimal"/>
      <w:lvlText w:val="%7."/>
      <w:lvlJc w:val="left"/>
      <w:pPr>
        <w:tabs>
          <w:tab w:val="num" w:pos="5040"/>
        </w:tabs>
        <w:ind w:left="5040" w:hanging="360"/>
      </w:pPr>
    </w:lvl>
    <w:lvl w:ilvl="7" w:tplc="80465B3A" w:tentative="1">
      <w:start w:val="1"/>
      <w:numFmt w:val="lowerLetter"/>
      <w:lvlText w:val="%8."/>
      <w:lvlJc w:val="left"/>
      <w:pPr>
        <w:tabs>
          <w:tab w:val="num" w:pos="5760"/>
        </w:tabs>
        <w:ind w:left="5760" w:hanging="360"/>
      </w:pPr>
    </w:lvl>
    <w:lvl w:ilvl="8" w:tplc="46E89970" w:tentative="1">
      <w:start w:val="1"/>
      <w:numFmt w:val="lowerRoman"/>
      <w:lvlText w:val="%9."/>
      <w:lvlJc w:val="right"/>
      <w:pPr>
        <w:tabs>
          <w:tab w:val="num" w:pos="6480"/>
        </w:tabs>
        <w:ind w:left="6480" w:hanging="180"/>
      </w:pPr>
    </w:lvl>
  </w:abstractNum>
  <w:abstractNum w:abstractNumId="27" w15:restartNumberingAfterBreak="0">
    <w:nsid w:val="4202767A"/>
    <w:multiLevelType w:val="multilevel"/>
    <w:tmpl w:val="492ECCEA"/>
    <w:styleLink w:val="Num-Headings"/>
    <w:lvl w:ilvl="0">
      <w:start w:val="1"/>
      <w:numFmt w:val="decimal"/>
      <w:lvlText w:val="%1.0"/>
      <w:lvlJc w:val="left"/>
      <w:pPr>
        <w:tabs>
          <w:tab w:val="num" w:pos="720"/>
        </w:tabs>
        <w:ind w:left="720" w:hanging="720"/>
      </w:pPr>
      <w:rPr>
        <w:rFonts w:ascii="Arial" w:hAnsi="Arial" w:hint="default"/>
        <w:b/>
        <w:i w:val="0"/>
        <w:sz w:val="32"/>
      </w:rPr>
    </w:lvl>
    <w:lvl w:ilvl="1">
      <w:start w:val="1"/>
      <w:numFmt w:val="decimal"/>
      <w:lvlText w:val="%1.%2"/>
      <w:lvlJc w:val="left"/>
      <w:pPr>
        <w:tabs>
          <w:tab w:val="num" w:pos="720"/>
        </w:tabs>
        <w:ind w:left="720" w:hanging="720"/>
      </w:pPr>
      <w:rPr>
        <w:rFonts w:ascii="Arial" w:hAnsi="Arial" w:hint="default"/>
        <w:b/>
        <w:i w:val="0"/>
        <w:spacing w:val="10"/>
        <w:sz w:val="28"/>
      </w:rPr>
    </w:lvl>
    <w:lvl w:ilvl="2">
      <w:start w:val="1"/>
      <w:numFmt w:val="decimal"/>
      <w:lvlText w:val="%1.%2.%3"/>
      <w:lvlJc w:val="left"/>
      <w:pPr>
        <w:tabs>
          <w:tab w:val="num" w:pos="907"/>
        </w:tabs>
        <w:ind w:left="907" w:hanging="907"/>
      </w:pPr>
      <w:rPr>
        <w:rFonts w:ascii="Arial" w:hAnsi="Arial" w:hint="default"/>
        <w:b/>
        <w:i w:val="0"/>
        <w:sz w:val="24"/>
      </w:rPr>
    </w:lvl>
    <w:lvl w:ilvl="3">
      <w:start w:val="1"/>
      <w:numFmt w:val="decimal"/>
      <w:lvlText w:val="%1.%2.%3.%4"/>
      <w:lvlJc w:val="left"/>
      <w:pPr>
        <w:tabs>
          <w:tab w:val="num" w:pos="994"/>
        </w:tabs>
        <w:ind w:left="994" w:hanging="994"/>
      </w:pPr>
      <w:rPr>
        <w:rFonts w:ascii="Arial" w:hAnsi="Arial" w:hint="default"/>
        <w:b/>
        <w:i/>
        <w:sz w:val="24"/>
      </w:rPr>
    </w:lvl>
    <w:lvl w:ilvl="4">
      <w:start w:val="1"/>
      <w:numFmt w:val="decimal"/>
      <w:lvlText w:val="%1.%2.%3.%4.%5"/>
      <w:lvlJc w:val="left"/>
      <w:pPr>
        <w:tabs>
          <w:tab w:val="num" w:pos="1166"/>
        </w:tabs>
        <w:ind w:left="1166" w:hanging="1166"/>
      </w:pPr>
      <w:rPr>
        <w:rFonts w:ascii="Arial" w:hAnsi="Arial" w:hint="default"/>
        <w:b/>
        <w:i/>
        <w:sz w:val="24"/>
        <w:u w:val="single"/>
      </w:rPr>
    </w:lvl>
    <w:lvl w:ilvl="5">
      <w:start w:val="1"/>
      <w:numFmt w:val="decimal"/>
      <w:lvlText w:val="%1.%2.%3.%4.%5.%6"/>
      <w:lvlJc w:val="left"/>
      <w:pPr>
        <w:tabs>
          <w:tab w:val="num" w:pos="1440"/>
        </w:tabs>
        <w:ind w:left="1440" w:hanging="1440"/>
      </w:pPr>
      <w:rPr>
        <w:rFonts w:ascii="Arial" w:hAnsi="Arial" w:hint="default"/>
        <w:b w:val="0"/>
        <w:i w:val="0"/>
        <w:sz w:val="24"/>
      </w:rPr>
    </w:lvl>
    <w:lvl w:ilvl="6">
      <w:start w:val="1"/>
      <w:numFmt w:val="decimal"/>
      <w:lvlText w:val="%1.%2.%3.%4.%5.%6.%7"/>
      <w:lvlJc w:val="left"/>
      <w:pPr>
        <w:tabs>
          <w:tab w:val="num" w:pos="1627"/>
        </w:tabs>
        <w:ind w:left="1627" w:hanging="1627"/>
      </w:pPr>
      <w:rPr>
        <w:rFonts w:ascii="Arial" w:hAnsi="Arial" w:hint="default"/>
        <w:b w:val="0"/>
        <w:i/>
        <w:sz w:val="24"/>
        <w:u w:val="none"/>
      </w:rPr>
    </w:lvl>
    <w:lvl w:ilvl="7">
      <w:start w:val="1"/>
      <w:numFmt w:val="decimal"/>
      <w:lvlText w:val="%1.%2.%3.%4.%5.%6.%7.%8"/>
      <w:lvlJc w:val="left"/>
      <w:pPr>
        <w:tabs>
          <w:tab w:val="num" w:pos="1714"/>
        </w:tabs>
        <w:ind w:left="1714" w:hanging="1714"/>
      </w:pPr>
      <w:rPr>
        <w:rFonts w:ascii="Arial" w:hAnsi="Arial" w:hint="default"/>
        <w:b w:val="0"/>
        <w:i/>
        <w:sz w:val="24"/>
        <w:u w:val="single"/>
      </w:rPr>
    </w:lvl>
    <w:lvl w:ilvl="8">
      <w:start w:val="1"/>
      <w:numFmt w:val="decimal"/>
      <w:lvlText w:val="%1.%2.%3.%4.%5.%6.%7.%8.%9"/>
      <w:lvlJc w:val="left"/>
      <w:pPr>
        <w:tabs>
          <w:tab w:val="num" w:pos="1886"/>
        </w:tabs>
        <w:ind w:left="1886" w:hanging="1886"/>
      </w:pPr>
      <w:rPr>
        <w:rFonts w:ascii="Arial" w:hAnsi="Arial" w:hint="default"/>
        <w:b/>
        <w:i w:val="0"/>
        <w:sz w:val="22"/>
        <w:u w:val="none"/>
      </w:rPr>
    </w:lvl>
  </w:abstractNum>
  <w:abstractNum w:abstractNumId="28" w15:restartNumberingAfterBreak="0">
    <w:nsid w:val="4281052F"/>
    <w:multiLevelType w:val="multilevel"/>
    <w:tmpl w:val="343A1B6E"/>
    <w:styleLink w:val="Bullets2"/>
    <w:lvl w:ilvl="0">
      <w:start w:val="1"/>
      <w:numFmt w:val="bullet"/>
      <w:pStyle w:val="bullet6"/>
      <w:lvlText w:val=""/>
      <w:lvlJc w:val="left"/>
      <w:pPr>
        <w:tabs>
          <w:tab w:val="num" w:pos="720"/>
        </w:tabs>
        <w:ind w:left="720" w:hanging="360"/>
      </w:pPr>
      <w:rPr>
        <w:rFonts w:ascii="Wingdings" w:hAnsi="Wingdings" w:hint="default"/>
        <w:b w:val="0"/>
        <w:i w:val="0"/>
        <w:sz w:val="22"/>
      </w:rPr>
    </w:lvl>
    <w:lvl w:ilvl="1">
      <w:start w:val="1"/>
      <w:numFmt w:val="bullet"/>
      <w:lvlRestart w:val="0"/>
      <w:pStyle w:val="bullet7"/>
      <w:lvlText w:val=""/>
      <w:lvlJc w:val="left"/>
      <w:pPr>
        <w:tabs>
          <w:tab w:val="num" w:pos="1080"/>
        </w:tabs>
        <w:ind w:left="1080" w:hanging="360"/>
      </w:pPr>
      <w:rPr>
        <w:rFonts w:ascii="Wingdings" w:hAnsi="Wingdings" w:hint="default"/>
        <w:b w:val="0"/>
        <w:i w:val="0"/>
        <w:spacing w:val="10"/>
        <w:sz w:val="22"/>
      </w:rPr>
    </w:lvl>
    <w:lvl w:ilvl="2">
      <w:start w:val="1"/>
      <w:numFmt w:val="bullet"/>
      <w:lvlRestart w:val="0"/>
      <w:pStyle w:val="bullet8"/>
      <w:lvlText w:val=""/>
      <w:lvlJc w:val="left"/>
      <w:pPr>
        <w:tabs>
          <w:tab w:val="num" w:pos="720"/>
        </w:tabs>
        <w:ind w:left="720" w:hanging="360"/>
      </w:pPr>
      <w:rPr>
        <w:rFonts w:ascii="Wingdings" w:hAnsi="Wingdings" w:hint="default"/>
        <w:b w:val="0"/>
        <w:i w:val="0"/>
        <w:sz w:val="22"/>
      </w:rPr>
    </w:lvl>
    <w:lvl w:ilvl="3">
      <w:start w:val="1"/>
      <w:numFmt w:val="bullet"/>
      <w:lvlRestart w:val="0"/>
      <w:pStyle w:val="bullet9"/>
      <w:lvlText w:val=""/>
      <w:lvlJc w:val="left"/>
      <w:pPr>
        <w:tabs>
          <w:tab w:val="num" w:pos="1080"/>
        </w:tabs>
        <w:ind w:left="1080" w:hanging="360"/>
      </w:pPr>
      <w:rPr>
        <w:rFonts w:ascii="Wingdings" w:hAnsi="Wingdings" w:cs="Arial" w:hint="default"/>
        <w:b w:val="0"/>
        <w:bCs w:val="0"/>
        <w:i w:val="0"/>
        <w:iCs w:val="0"/>
        <w:sz w:val="22"/>
        <w:szCs w:val="24"/>
      </w:rPr>
    </w:lvl>
    <w:lvl w:ilvl="4">
      <w:start w:val="1"/>
      <w:numFmt w:val="bullet"/>
      <w:lvlRestart w:val="0"/>
      <w:pStyle w:val="bullet10"/>
      <w:lvlText w:val=""/>
      <w:lvlJc w:val="left"/>
      <w:pPr>
        <w:tabs>
          <w:tab w:val="num" w:pos="720"/>
        </w:tabs>
        <w:ind w:left="720" w:hanging="360"/>
      </w:pPr>
      <w:rPr>
        <w:rFonts w:ascii="Wingdings" w:hAnsi="Wingdings" w:hint="default"/>
        <w:b w:val="0"/>
        <w:i w:val="0"/>
        <w:sz w:val="28"/>
        <w:u w:val="none"/>
      </w:rPr>
    </w:lvl>
    <w:lvl w:ilvl="5">
      <w:start w:val="1"/>
      <w:numFmt w:val="bullet"/>
      <w:lvlRestart w:val="0"/>
      <w:pStyle w:val="bullet11"/>
      <w:lvlText w:val=""/>
      <w:lvlJc w:val="left"/>
      <w:pPr>
        <w:tabs>
          <w:tab w:val="num" w:pos="1080"/>
        </w:tabs>
        <w:ind w:left="1080" w:hanging="360"/>
      </w:pPr>
      <w:rPr>
        <w:rFonts w:ascii="Wingdings" w:hAnsi="Wingdings" w:hint="default"/>
        <w:b w:val="0"/>
        <w:i w:val="0"/>
        <w:sz w:val="28"/>
      </w:rPr>
    </w:lvl>
    <w:lvl w:ilvl="6">
      <w:start w:val="1"/>
      <w:numFmt w:val="bullet"/>
      <w:lvlRestart w:val="0"/>
      <w:pStyle w:val="bullet12"/>
      <w:lvlText w:val=""/>
      <w:lvlJc w:val="left"/>
      <w:pPr>
        <w:tabs>
          <w:tab w:val="num" w:pos="720"/>
        </w:tabs>
        <w:ind w:left="720" w:hanging="360"/>
      </w:pPr>
      <w:rPr>
        <w:rFonts w:ascii="Wingdings" w:hAnsi="Wingdings" w:hint="default"/>
        <w:b w:val="0"/>
        <w:i w:val="0"/>
        <w:sz w:val="28"/>
      </w:rPr>
    </w:lvl>
    <w:lvl w:ilvl="7">
      <w:start w:val="1"/>
      <w:numFmt w:val="bullet"/>
      <w:lvlRestart w:val="0"/>
      <w:pStyle w:val="bullet13"/>
      <w:lvlText w:val=""/>
      <w:lvlJc w:val="left"/>
      <w:pPr>
        <w:tabs>
          <w:tab w:val="num" w:pos="1080"/>
        </w:tabs>
        <w:ind w:left="1080" w:hanging="360"/>
      </w:pPr>
      <w:rPr>
        <w:rFonts w:ascii="Wingdings" w:hAnsi="Wingdings" w:hint="default"/>
        <w:b w:val="0"/>
        <w:i w:val="0"/>
        <w:sz w:val="28"/>
        <w:u w:val="none"/>
      </w:rPr>
    </w:lvl>
    <w:lvl w:ilvl="8">
      <w:start w:val="1"/>
      <w:numFmt w:val="bullet"/>
      <w:lvlRestart w:val="0"/>
      <w:pStyle w:val="bullet14"/>
      <w:lvlText w:val=""/>
      <w:lvlJc w:val="left"/>
      <w:pPr>
        <w:tabs>
          <w:tab w:val="num" w:pos="1080"/>
        </w:tabs>
        <w:ind w:left="1080" w:hanging="360"/>
      </w:pPr>
      <w:rPr>
        <w:rFonts w:ascii="Symbol" w:hAnsi="Symbol" w:hint="default"/>
        <w:b w:val="0"/>
        <w:i w:val="0"/>
        <w:sz w:val="22"/>
      </w:rPr>
    </w:lvl>
  </w:abstractNum>
  <w:abstractNum w:abstractNumId="29" w15:restartNumberingAfterBreak="0">
    <w:nsid w:val="45201366"/>
    <w:multiLevelType w:val="hybridMultilevel"/>
    <w:tmpl w:val="29449604"/>
    <w:lvl w:ilvl="0" w:tplc="FFFFFFFF">
      <w:start w:val="1"/>
      <w:numFmt w:val="upperLetter"/>
      <w:lvlText w:val="%1."/>
      <w:lvlJc w:val="left"/>
      <w:pPr>
        <w:ind w:left="1800" w:hanging="360"/>
      </w:p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30" w15:restartNumberingAfterBreak="0">
    <w:nsid w:val="47F6605A"/>
    <w:multiLevelType w:val="hybridMultilevel"/>
    <w:tmpl w:val="56FEB206"/>
    <w:lvl w:ilvl="0" w:tplc="147E721E">
      <w:start w:val="1"/>
      <w:numFmt w:val="decimal"/>
      <w:pStyle w:val="TableNumberedList"/>
      <w:lvlText w:val="Table %1."/>
      <w:lvlJc w:val="left"/>
      <w:pPr>
        <w:tabs>
          <w:tab w:val="num" w:pos="1080"/>
        </w:tabs>
        <w:ind w:left="1080" w:hanging="1080"/>
      </w:pPr>
      <w:rPr>
        <w:rFonts w:ascii="Arial" w:hAnsi="Arial" w:hint="default"/>
        <w:b/>
        <w:i w:val="0"/>
        <w:sz w:val="20"/>
      </w:rPr>
    </w:lvl>
    <w:lvl w:ilvl="1" w:tplc="04090019" w:tentative="1">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15:restartNumberingAfterBreak="0">
    <w:nsid w:val="488C67E6"/>
    <w:multiLevelType w:val="hybridMultilevel"/>
    <w:tmpl w:val="5D6685F0"/>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49B744FE"/>
    <w:multiLevelType w:val="hybridMultilevel"/>
    <w:tmpl w:val="DBB8D754"/>
    <w:lvl w:ilvl="0" w:tplc="D542F732">
      <w:start w:val="1"/>
      <w:numFmt w:val="upperRoman"/>
      <w:lvlText w:val="%1."/>
      <w:lvlJc w:val="left"/>
      <w:pPr>
        <w:ind w:left="2160" w:hanging="72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3" w15:restartNumberingAfterBreak="0">
    <w:nsid w:val="4C8603AB"/>
    <w:multiLevelType w:val="multilevel"/>
    <w:tmpl w:val="0409001F"/>
    <w:styleLink w:val="Headings"/>
    <w:lvl w:ilvl="0">
      <w:start w:val="1"/>
      <w:numFmt w:val="decimal"/>
      <w:lvlText w:val="%1."/>
      <w:lvlJc w:val="left"/>
      <w:pPr>
        <w:ind w:left="360" w:hanging="360"/>
      </w:pPr>
      <w:rPr>
        <w:rFonts w:hint="default"/>
        <w:b/>
        <w:i w:val="0"/>
        <w:sz w:val="32"/>
      </w:rPr>
    </w:lvl>
    <w:lvl w:ilvl="1">
      <w:start w:val="1"/>
      <w:numFmt w:val="decimal"/>
      <w:lvlText w:val="%1.%2."/>
      <w:lvlJc w:val="left"/>
      <w:pPr>
        <w:ind w:left="792" w:hanging="432"/>
      </w:pPr>
      <w:rPr>
        <w:rFonts w:hint="default"/>
        <w:b/>
        <w:i w:val="0"/>
        <w:spacing w:val="10"/>
        <w:sz w:val="28"/>
      </w:rPr>
    </w:lvl>
    <w:lvl w:ilvl="2">
      <w:start w:val="1"/>
      <w:numFmt w:val="decimal"/>
      <w:lvlText w:val="%1.%2.%3."/>
      <w:lvlJc w:val="left"/>
      <w:pPr>
        <w:ind w:left="1224" w:hanging="504"/>
      </w:pPr>
      <w:rPr>
        <w:rFonts w:hint="default"/>
        <w:b/>
        <w:i w:val="0"/>
        <w:sz w:val="24"/>
      </w:rPr>
    </w:lvl>
    <w:lvl w:ilvl="3">
      <w:start w:val="1"/>
      <w:numFmt w:val="decimal"/>
      <w:lvlText w:val="%1.%2.%3.%4."/>
      <w:lvlJc w:val="left"/>
      <w:pPr>
        <w:ind w:left="1728" w:hanging="648"/>
      </w:pPr>
      <w:rPr>
        <w:rFonts w:hint="default"/>
        <w:b/>
        <w:bCs w:val="0"/>
        <w:i/>
        <w:iCs w:val="0"/>
        <w:sz w:val="24"/>
        <w:szCs w:val="24"/>
      </w:rPr>
    </w:lvl>
    <w:lvl w:ilvl="4">
      <w:start w:val="1"/>
      <w:numFmt w:val="decimal"/>
      <w:lvlText w:val="%1.%2.%3.%4.%5."/>
      <w:lvlJc w:val="left"/>
      <w:pPr>
        <w:ind w:left="2232" w:hanging="792"/>
      </w:pPr>
      <w:rPr>
        <w:rFonts w:hint="default"/>
        <w:b/>
        <w:i/>
        <w:sz w:val="24"/>
        <w:u w:val="single"/>
      </w:rPr>
    </w:lvl>
    <w:lvl w:ilvl="5">
      <w:start w:val="1"/>
      <w:numFmt w:val="decimal"/>
      <w:lvlText w:val="%1.%2.%3.%4.%5.%6."/>
      <w:lvlJc w:val="left"/>
      <w:pPr>
        <w:ind w:left="2736" w:hanging="936"/>
      </w:pPr>
      <w:rPr>
        <w:rFonts w:hint="default"/>
        <w:b w:val="0"/>
        <w:i w:val="0"/>
        <w:sz w:val="24"/>
      </w:rPr>
    </w:lvl>
    <w:lvl w:ilvl="6">
      <w:start w:val="1"/>
      <w:numFmt w:val="decimal"/>
      <w:lvlText w:val="%1.%2.%3.%4.%5.%6.%7."/>
      <w:lvlJc w:val="left"/>
      <w:pPr>
        <w:ind w:left="3240" w:hanging="1080"/>
      </w:pPr>
      <w:rPr>
        <w:rFonts w:hint="default"/>
        <w:b w:val="0"/>
        <w:i/>
        <w:sz w:val="24"/>
      </w:rPr>
    </w:lvl>
    <w:lvl w:ilvl="7">
      <w:start w:val="1"/>
      <w:numFmt w:val="decimal"/>
      <w:lvlText w:val="%1.%2.%3.%4.%5.%6.%7.%8."/>
      <w:lvlJc w:val="left"/>
      <w:pPr>
        <w:ind w:left="3744" w:hanging="1224"/>
      </w:pPr>
      <w:rPr>
        <w:rFonts w:hint="default"/>
        <w:b w:val="0"/>
        <w:i/>
        <w:sz w:val="24"/>
        <w:u w:val="single"/>
      </w:rPr>
    </w:lvl>
    <w:lvl w:ilvl="8">
      <w:start w:val="1"/>
      <w:numFmt w:val="decimal"/>
      <w:lvlText w:val="%1.%2.%3.%4.%5.%6.%7.%8.%9."/>
      <w:lvlJc w:val="left"/>
      <w:pPr>
        <w:ind w:left="4320" w:hanging="1440"/>
      </w:pPr>
      <w:rPr>
        <w:rFonts w:hint="default"/>
        <w:b/>
        <w:i w:val="0"/>
        <w:sz w:val="22"/>
      </w:rPr>
    </w:lvl>
  </w:abstractNum>
  <w:abstractNum w:abstractNumId="34" w15:restartNumberingAfterBreak="0">
    <w:nsid w:val="4F2454D4"/>
    <w:multiLevelType w:val="multilevel"/>
    <w:tmpl w:val="27A656BA"/>
    <w:styleLink w:val="TableBullets"/>
    <w:lvl w:ilvl="0">
      <w:start w:val="1"/>
      <w:numFmt w:val="bullet"/>
      <w:pStyle w:val="TableBullet1"/>
      <w:lvlText w:val=""/>
      <w:lvlJc w:val="left"/>
      <w:pPr>
        <w:tabs>
          <w:tab w:val="num" w:pos="360"/>
        </w:tabs>
        <w:ind w:left="360" w:hanging="274"/>
      </w:pPr>
      <w:rPr>
        <w:rFonts w:ascii="Wingdings" w:hAnsi="Wingdings" w:hint="default"/>
        <w:b w:val="0"/>
        <w:i w:val="0"/>
        <w:color w:val="002060"/>
        <w:sz w:val="20"/>
      </w:rPr>
    </w:lvl>
    <w:lvl w:ilvl="1">
      <w:start w:val="1"/>
      <w:numFmt w:val="none"/>
      <w:lvlRestart w:val="0"/>
      <w:pStyle w:val="TableBullet1indent"/>
      <w:suff w:val="nothing"/>
      <w:lvlText w:val="%2"/>
      <w:lvlJc w:val="left"/>
      <w:pPr>
        <w:ind w:left="360" w:firstLine="0"/>
      </w:pPr>
      <w:rPr>
        <w:rFonts w:ascii="Arial" w:hAnsi="Arial" w:hint="default"/>
        <w:b w:val="0"/>
        <w:i w:val="0"/>
        <w:spacing w:val="10"/>
        <w:sz w:val="22"/>
      </w:rPr>
    </w:lvl>
    <w:lvl w:ilvl="2">
      <w:start w:val="1"/>
      <w:numFmt w:val="bullet"/>
      <w:lvlRestart w:val="0"/>
      <w:pStyle w:val="TableBullet2"/>
      <w:lvlText w:val="–"/>
      <w:lvlJc w:val="left"/>
      <w:pPr>
        <w:tabs>
          <w:tab w:val="num" w:pos="720"/>
        </w:tabs>
        <w:ind w:left="720" w:hanging="360"/>
      </w:pPr>
      <w:rPr>
        <w:rFonts w:ascii="Arial" w:hAnsi="Arial" w:hint="default"/>
        <w:b w:val="0"/>
        <w:i w:val="0"/>
        <w:color w:val="auto"/>
        <w:sz w:val="20"/>
      </w:rPr>
    </w:lvl>
    <w:lvl w:ilvl="3">
      <w:start w:val="1"/>
      <w:numFmt w:val="none"/>
      <w:lvlRestart w:val="0"/>
      <w:pStyle w:val="TableBullet2indent"/>
      <w:suff w:val="nothing"/>
      <w:lvlText w:val=""/>
      <w:lvlJc w:val="left"/>
      <w:pPr>
        <w:ind w:left="720" w:firstLine="0"/>
      </w:pPr>
      <w:rPr>
        <w:rFonts w:ascii="Arial" w:hAnsi="Arial" w:cs="Arial" w:hint="default"/>
        <w:b w:val="0"/>
        <w:bCs w:val="0"/>
        <w:i w:val="0"/>
        <w:iCs w:val="0"/>
        <w:sz w:val="24"/>
        <w:szCs w:val="24"/>
      </w:rPr>
    </w:lvl>
    <w:lvl w:ilvl="4">
      <w:start w:val="1"/>
      <w:numFmt w:val="bullet"/>
      <w:pStyle w:val="TableBullet3"/>
      <w:lvlText w:val=""/>
      <w:lvlJc w:val="left"/>
      <w:pPr>
        <w:tabs>
          <w:tab w:val="num" w:pos="994"/>
        </w:tabs>
        <w:ind w:left="994" w:hanging="274"/>
      </w:pPr>
      <w:rPr>
        <w:rFonts w:ascii="Wingdings" w:hAnsi="Wingdings" w:hint="default"/>
        <w:b w:val="0"/>
        <w:i w:val="0"/>
        <w:color w:val="auto"/>
        <w:sz w:val="20"/>
        <w:u w:val="none"/>
      </w:rPr>
    </w:lvl>
    <w:lvl w:ilvl="5">
      <w:start w:val="1"/>
      <w:numFmt w:val="none"/>
      <w:lvlRestart w:val="0"/>
      <w:pStyle w:val="TableBullet3indent"/>
      <w:suff w:val="nothing"/>
      <w:lvlText w:val=""/>
      <w:lvlJc w:val="left"/>
      <w:pPr>
        <w:ind w:left="994" w:firstLine="0"/>
      </w:pPr>
      <w:rPr>
        <w:rFonts w:ascii="Arial" w:hAnsi="Arial" w:hint="default"/>
        <w:b w:val="0"/>
        <w:i w:val="0"/>
        <w:sz w:val="22"/>
      </w:rPr>
    </w:lvl>
    <w:lvl w:ilvl="6">
      <w:start w:val="1"/>
      <w:numFmt w:val="bullet"/>
      <w:pStyle w:val="TableBullet4"/>
      <w:lvlText w:val="−"/>
      <w:lvlJc w:val="left"/>
      <w:pPr>
        <w:tabs>
          <w:tab w:val="num" w:pos="1267"/>
        </w:tabs>
        <w:ind w:left="1267" w:hanging="273"/>
      </w:pPr>
      <w:rPr>
        <w:rFonts w:ascii="Arial" w:hAnsi="Arial" w:hint="default"/>
        <w:b w:val="0"/>
        <w:i w:val="0"/>
        <w:color w:val="auto"/>
        <w:sz w:val="24"/>
      </w:rPr>
    </w:lvl>
    <w:lvl w:ilvl="7">
      <w:start w:val="1"/>
      <w:numFmt w:val="none"/>
      <w:lvlRestart w:val="0"/>
      <w:pStyle w:val="TableBullet4indent"/>
      <w:suff w:val="nothing"/>
      <w:lvlText w:val=""/>
      <w:lvlJc w:val="left"/>
      <w:pPr>
        <w:ind w:left="1267" w:firstLine="0"/>
      </w:pPr>
      <w:rPr>
        <w:rFonts w:ascii="Arial" w:hAnsi="Arial" w:hint="default"/>
        <w:b w:val="0"/>
        <w:i w:val="0"/>
        <w:sz w:val="22"/>
        <w:u w:val="none"/>
      </w:rPr>
    </w:lvl>
    <w:lvl w:ilvl="8">
      <w:start w:val="1"/>
      <w:numFmt w:val="bullet"/>
      <w:lvlRestart w:val="0"/>
      <w:pStyle w:val="TableBullet5"/>
      <w:lvlText w:val="•"/>
      <w:lvlJc w:val="left"/>
      <w:pPr>
        <w:tabs>
          <w:tab w:val="num" w:pos="360"/>
        </w:tabs>
        <w:ind w:left="360" w:hanging="274"/>
      </w:pPr>
      <w:rPr>
        <w:rFonts w:ascii="Arial" w:hAnsi="Arial" w:hint="default"/>
        <w:b w:val="0"/>
        <w:i w:val="0"/>
        <w:color w:val="auto"/>
        <w:sz w:val="20"/>
      </w:rPr>
    </w:lvl>
  </w:abstractNum>
  <w:abstractNum w:abstractNumId="35" w15:restartNumberingAfterBreak="0">
    <w:nsid w:val="57DC5E95"/>
    <w:multiLevelType w:val="hybridMultilevel"/>
    <w:tmpl w:val="8D8A8E1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6" w15:restartNumberingAfterBreak="0">
    <w:nsid w:val="58045CDC"/>
    <w:multiLevelType w:val="multilevel"/>
    <w:tmpl w:val="6A78EBFE"/>
    <w:styleLink w:val="PhasesTasksSteps"/>
    <w:lvl w:ilvl="0">
      <w:start w:val="1"/>
      <w:numFmt w:val="upperRoman"/>
      <w:lvlText w:val="Phase %1."/>
      <w:lvlJc w:val="left"/>
      <w:pPr>
        <w:tabs>
          <w:tab w:val="num" w:pos="1440"/>
        </w:tabs>
        <w:ind w:left="1440" w:hanging="1440"/>
      </w:pPr>
      <w:rPr>
        <w:rFonts w:ascii="Arial" w:hAnsi="Arial" w:hint="default"/>
        <w:b/>
        <w:i w:val="0"/>
        <w:sz w:val="24"/>
      </w:rPr>
    </w:lvl>
    <w:lvl w:ilvl="1">
      <w:start w:val="1"/>
      <w:numFmt w:val="decimal"/>
      <w:lvlText w:val="Step %2."/>
      <w:lvlJc w:val="left"/>
      <w:pPr>
        <w:tabs>
          <w:tab w:val="num" w:pos="1080"/>
        </w:tabs>
        <w:ind w:left="1080" w:hanging="1080"/>
      </w:pPr>
      <w:rPr>
        <w:rFonts w:ascii="Arial" w:hAnsi="Arial" w:hint="default"/>
        <w:b/>
        <w:i/>
        <w:sz w:val="24"/>
      </w:rPr>
    </w:lvl>
    <w:lvl w:ilvl="2">
      <w:start w:val="1"/>
      <w:numFmt w:val="decimal"/>
      <w:lvlText w:val="Task %3."/>
      <w:lvlJc w:val="left"/>
      <w:pPr>
        <w:tabs>
          <w:tab w:val="num" w:pos="1080"/>
        </w:tabs>
        <w:ind w:left="1080" w:hanging="1080"/>
      </w:pPr>
      <w:rPr>
        <w:rFonts w:ascii="Arial" w:hAnsi="Arial" w:hint="default"/>
        <w:b w:val="0"/>
        <w:i w:val="0"/>
        <w:sz w:val="24"/>
      </w:rPr>
    </w:lvl>
    <w:lvl w:ilvl="3">
      <w:start w:val="1"/>
      <w:numFmt w:val="none"/>
      <w:lvlRestart w:val="0"/>
      <w:suff w:val="nothing"/>
      <w:lvlText w:val=""/>
      <w:lvlJc w:val="left"/>
      <w:pPr>
        <w:ind w:left="0" w:firstLine="0"/>
      </w:pPr>
      <w:rPr>
        <w:rFonts w:ascii="Arial" w:hAnsi="Arial" w:hint="default"/>
        <w:b w:val="0"/>
        <w:i/>
        <w:sz w:val="24"/>
      </w:rPr>
    </w:lvl>
    <w:lvl w:ilvl="4">
      <w:start w:val="1"/>
      <w:numFmt w:val="decimal"/>
      <w:lvlRestart w:val="1"/>
      <w:lvlText w:val="Step %5."/>
      <w:lvlJc w:val="left"/>
      <w:pPr>
        <w:tabs>
          <w:tab w:val="num" w:pos="1080"/>
        </w:tabs>
        <w:ind w:left="1080" w:hanging="1080"/>
      </w:pPr>
      <w:rPr>
        <w:rFonts w:ascii="Arial" w:hAnsi="Arial" w:hint="default"/>
        <w:b/>
        <w:i/>
        <w:sz w:val="24"/>
      </w:rPr>
    </w:lvl>
    <w:lvl w:ilvl="5">
      <w:start w:val="1"/>
      <w:numFmt w:val="decimal"/>
      <w:lvlText w:val="Task %6."/>
      <w:lvlJc w:val="left"/>
      <w:pPr>
        <w:tabs>
          <w:tab w:val="num" w:pos="1080"/>
        </w:tabs>
        <w:ind w:left="1080" w:hanging="1080"/>
      </w:pPr>
      <w:rPr>
        <w:rFonts w:ascii="Arial" w:hAnsi="Arial" w:hint="default"/>
        <w:b w:val="0"/>
        <w:i w:val="0"/>
        <w:sz w:val="24"/>
      </w:rPr>
    </w:lvl>
    <w:lvl w:ilvl="6">
      <w:start w:val="1"/>
      <w:numFmt w:val="none"/>
      <w:lvlRestart w:val="0"/>
      <w:suff w:val="nothing"/>
      <w:lvlText w:val=""/>
      <w:lvlJc w:val="left"/>
      <w:pPr>
        <w:ind w:left="0" w:firstLine="0"/>
      </w:pPr>
      <w:rPr>
        <w:rFonts w:ascii="Arial" w:hAnsi="Arial" w:hint="default"/>
        <w:b w:val="0"/>
        <w:i/>
        <w:sz w:val="24"/>
        <w:u w:val="none"/>
      </w:rPr>
    </w:lvl>
    <w:lvl w:ilvl="7">
      <w:start w:val="1"/>
      <w:numFmt w:val="none"/>
      <w:lvlRestart w:val="0"/>
      <w:suff w:val="nothing"/>
      <w:lvlText w:val="%8"/>
      <w:lvlJc w:val="left"/>
      <w:pPr>
        <w:ind w:left="-32767" w:firstLine="32767"/>
      </w:pPr>
      <w:rPr>
        <w:rFonts w:ascii="Arial" w:hAnsi="Arial" w:hint="default"/>
        <w:b/>
        <w:i w:val="0"/>
        <w:sz w:val="22"/>
        <w:u w:val="none"/>
      </w:rPr>
    </w:lvl>
    <w:lvl w:ilvl="8">
      <w:start w:val="1"/>
      <w:numFmt w:val="none"/>
      <w:lvlRestart w:val="0"/>
      <w:suff w:val="nothing"/>
      <w:lvlText w:val=""/>
      <w:lvlJc w:val="left"/>
      <w:pPr>
        <w:ind w:left="0" w:firstLine="0"/>
      </w:pPr>
      <w:rPr>
        <w:rFonts w:ascii="Arial" w:hAnsi="Arial" w:hint="default"/>
        <w:b/>
        <w:i/>
        <w:sz w:val="24"/>
        <w:u w:val="none"/>
      </w:rPr>
    </w:lvl>
  </w:abstractNum>
  <w:abstractNum w:abstractNumId="37" w15:restartNumberingAfterBreak="0">
    <w:nsid w:val="5860247A"/>
    <w:multiLevelType w:val="multilevel"/>
    <w:tmpl w:val="6A4C7F62"/>
    <w:lvl w:ilvl="0">
      <w:start w:val="1"/>
      <w:numFmt w:val="upperRoman"/>
      <w:lvlText w:val="Phase %1."/>
      <w:lvlJc w:val="left"/>
      <w:pPr>
        <w:tabs>
          <w:tab w:val="num" w:pos="2880"/>
        </w:tabs>
        <w:ind w:left="2880" w:hanging="1440"/>
      </w:pPr>
      <w:rPr>
        <w:rFonts w:ascii="Arial" w:hAnsi="Arial" w:hint="default"/>
        <w:b/>
        <w:i w:val="0"/>
        <w:sz w:val="24"/>
      </w:rPr>
    </w:lvl>
    <w:lvl w:ilvl="1">
      <w:start w:val="1"/>
      <w:numFmt w:val="decimal"/>
      <w:lvlText w:val="Task %2."/>
      <w:lvlJc w:val="left"/>
      <w:pPr>
        <w:tabs>
          <w:tab w:val="num" w:pos="2520"/>
        </w:tabs>
        <w:ind w:left="2520" w:hanging="1080"/>
      </w:pPr>
      <w:rPr>
        <w:rFonts w:ascii="Arial" w:hAnsi="Arial" w:hint="default"/>
        <w:b w:val="0"/>
        <w:i w:val="0"/>
        <w:sz w:val="24"/>
      </w:rPr>
    </w:lvl>
    <w:lvl w:ilvl="2">
      <w:start w:val="1"/>
      <w:numFmt w:val="decimal"/>
      <w:lvlText w:val="Task %3."/>
      <w:lvlJc w:val="left"/>
      <w:pPr>
        <w:tabs>
          <w:tab w:val="num" w:pos="2520"/>
        </w:tabs>
        <w:ind w:left="2520" w:hanging="1080"/>
      </w:pPr>
      <w:rPr>
        <w:rFonts w:ascii="Arial" w:hAnsi="Arial" w:hint="default"/>
        <w:b w:val="0"/>
        <w:i w:val="0"/>
        <w:sz w:val="24"/>
      </w:rPr>
    </w:lvl>
    <w:lvl w:ilvl="3">
      <w:start w:val="1"/>
      <w:numFmt w:val="none"/>
      <w:lvlRestart w:val="0"/>
      <w:pStyle w:val="Deliverables"/>
      <w:suff w:val="nothing"/>
      <w:lvlText w:val=""/>
      <w:lvlJc w:val="left"/>
      <w:pPr>
        <w:ind w:left="1440" w:firstLine="0"/>
      </w:pPr>
      <w:rPr>
        <w:rFonts w:ascii="Arial" w:hAnsi="Arial" w:hint="default"/>
        <w:b w:val="0"/>
        <w:i/>
        <w:sz w:val="24"/>
      </w:rPr>
    </w:lvl>
    <w:lvl w:ilvl="4">
      <w:start w:val="1"/>
      <w:numFmt w:val="decimal"/>
      <w:lvlRestart w:val="1"/>
      <w:lvlText w:val="Step %5."/>
      <w:lvlJc w:val="left"/>
      <w:pPr>
        <w:tabs>
          <w:tab w:val="num" w:pos="2520"/>
        </w:tabs>
        <w:ind w:left="2520" w:hanging="1080"/>
      </w:pPr>
      <w:rPr>
        <w:rFonts w:ascii="Arial" w:hAnsi="Arial" w:hint="default"/>
        <w:b/>
        <w:i/>
        <w:sz w:val="24"/>
      </w:rPr>
    </w:lvl>
    <w:lvl w:ilvl="5">
      <w:start w:val="1"/>
      <w:numFmt w:val="decimal"/>
      <w:lvlText w:val="Task %6."/>
      <w:lvlJc w:val="left"/>
      <w:pPr>
        <w:tabs>
          <w:tab w:val="num" w:pos="2520"/>
        </w:tabs>
        <w:ind w:left="2520" w:hanging="1080"/>
      </w:pPr>
      <w:rPr>
        <w:rFonts w:ascii="Arial" w:hAnsi="Arial" w:hint="default"/>
        <w:b w:val="0"/>
        <w:i w:val="0"/>
        <w:sz w:val="24"/>
      </w:rPr>
    </w:lvl>
    <w:lvl w:ilvl="6">
      <w:start w:val="1"/>
      <w:numFmt w:val="none"/>
      <w:lvlRestart w:val="0"/>
      <w:pStyle w:val="Deliverables2"/>
      <w:suff w:val="nothing"/>
      <w:lvlText w:val=""/>
      <w:lvlJc w:val="left"/>
      <w:pPr>
        <w:ind w:left="1440" w:firstLine="0"/>
      </w:pPr>
      <w:rPr>
        <w:rFonts w:ascii="Arial" w:hAnsi="Arial" w:hint="default"/>
        <w:b w:val="0"/>
        <w:i/>
        <w:sz w:val="24"/>
        <w:u w:val="none"/>
      </w:rPr>
    </w:lvl>
    <w:lvl w:ilvl="7">
      <w:start w:val="1"/>
      <w:numFmt w:val="none"/>
      <w:lvlRestart w:val="0"/>
      <w:suff w:val="nothing"/>
      <w:lvlText w:val="%8"/>
      <w:lvlJc w:val="left"/>
      <w:pPr>
        <w:ind w:left="-31327" w:firstLine="32767"/>
      </w:pPr>
      <w:rPr>
        <w:rFonts w:ascii="Arial" w:hAnsi="Arial" w:hint="default"/>
        <w:b/>
        <w:i w:val="0"/>
        <w:sz w:val="22"/>
        <w:u w:val="none"/>
      </w:rPr>
    </w:lvl>
    <w:lvl w:ilvl="8">
      <w:start w:val="1"/>
      <w:numFmt w:val="none"/>
      <w:lvlRestart w:val="0"/>
      <w:suff w:val="nothing"/>
      <w:lvlText w:val=""/>
      <w:lvlJc w:val="left"/>
      <w:pPr>
        <w:ind w:left="1440" w:firstLine="0"/>
      </w:pPr>
      <w:rPr>
        <w:rFonts w:ascii="Arial" w:hAnsi="Arial" w:hint="default"/>
        <w:b/>
        <w:i/>
        <w:sz w:val="24"/>
        <w:u w:val="none"/>
      </w:rPr>
    </w:lvl>
  </w:abstractNum>
  <w:abstractNum w:abstractNumId="38" w15:restartNumberingAfterBreak="0">
    <w:nsid w:val="58EE5D99"/>
    <w:multiLevelType w:val="hybridMultilevel"/>
    <w:tmpl w:val="22EADDC4"/>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598C1E80"/>
    <w:multiLevelType w:val="hybridMultilevel"/>
    <w:tmpl w:val="AC34FC32"/>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5E110512"/>
    <w:multiLevelType w:val="multilevel"/>
    <w:tmpl w:val="CC2E75D0"/>
    <w:lvl w:ilvl="0">
      <w:start w:val="1"/>
      <w:numFmt w:val="decimal"/>
      <w:pStyle w:val="SectionDivider-Numbered"/>
      <w:lvlText w:val="%1.0"/>
      <w:lvlJc w:val="left"/>
      <w:pPr>
        <w:tabs>
          <w:tab w:val="num" w:pos="2150"/>
        </w:tabs>
        <w:ind w:left="2150" w:hanging="720"/>
      </w:pPr>
      <w:rPr>
        <w:rFonts w:ascii="Arial Black" w:hAnsi="Arial Black" w:hint="default"/>
        <w:b w:val="0"/>
        <w:i w:val="0"/>
        <w:color w:val="002856" w:themeColor="text2"/>
        <w:sz w:val="32"/>
      </w:rPr>
    </w:lvl>
    <w:lvl w:ilvl="1">
      <w:start w:val="1"/>
      <w:numFmt w:val="decimal"/>
      <w:lvlText w:val="%1.%2"/>
      <w:lvlJc w:val="left"/>
      <w:pPr>
        <w:tabs>
          <w:tab w:val="num" w:pos="2150"/>
        </w:tabs>
        <w:ind w:left="2150" w:hanging="720"/>
      </w:pPr>
      <w:rPr>
        <w:rFonts w:ascii="Arial Black" w:hAnsi="Arial Black" w:hint="default"/>
        <w:b w:val="0"/>
        <w:i w:val="0"/>
        <w:color w:val="002856" w:themeColor="text2"/>
        <w:spacing w:val="10"/>
        <w:sz w:val="28"/>
      </w:rPr>
    </w:lvl>
    <w:lvl w:ilvl="2">
      <w:start w:val="1"/>
      <w:numFmt w:val="decimal"/>
      <w:lvlText w:val="%1.%2.%3"/>
      <w:lvlJc w:val="left"/>
      <w:pPr>
        <w:tabs>
          <w:tab w:val="num" w:pos="2337"/>
        </w:tabs>
        <w:ind w:left="2337" w:hanging="907"/>
      </w:pPr>
      <w:rPr>
        <w:rFonts w:ascii="Arial Black" w:hAnsi="Arial Black" w:hint="default"/>
        <w:b w:val="0"/>
        <w:i w:val="0"/>
        <w:color w:val="002856" w:themeColor="text2"/>
        <w:sz w:val="22"/>
      </w:rPr>
    </w:lvl>
    <w:lvl w:ilvl="3">
      <w:start w:val="1"/>
      <w:numFmt w:val="decimal"/>
      <w:lvlText w:val="%1.%2.%3.%4"/>
      <w:lvlJc w:val="left"/>
      <w:pPr>
        <w:tabs>
          <w:tab w:val="num" w:pos="2424"/>
        </w:tabs>
        <w:ind w:left="2424" w:hanging="994"/>
      </w:pPr>
      <w:rPr>
        <w:rFonts w:ascii="Arial" w:hAnsi="Arial" w:hint="default"/>
        <w:b/>
        <w:i/>
        <w:sz w:val="24"/>
      </w:rPr>
    </w:lvl>
    <w:lvl w:ilvl="4">
      <w:start w:val="1"/>
      <w:numFmt w:val="decimal"/>
      <w:lvlText w:val="%1.%2.%3.%4.%5"/>
      <w:lvlJc w:val="left"/>
      <w:pPr>
        <w:tabs>
          <w:tab w:val="num" w:pos="2596"/>
        </w:tabs>
        <w:ind w:left="2596" w:hanging="1166"/>
      </w:pPr>
      <w:rPr>
        <w:rFonts w:ascii="Arial" w:hAnsi="Arial" w:hint="default"/>
        <w:b/>
        <w:i/>
        <w:sz w:val="24"/>
        <w:u w:val="single"/>
      </w:rPr>
    </w:lvl>
    <w:lvl w:ilvl="5">
      <w:start w:val="1"/>
      <w:numFmt w:val="decimal"/>
      <w:lvlText w:val="%1.%2.%3.%4.%5.%6"/>
      <w:lvlJc w:val="left"/>
      <w:pPr>
        <w:tabs>
          <w:tab w:val="num" w:pos="2870"/>
        </w:tabs>
        <w:ind w:left="2870" w:hanging="1440"/>
      </w:pPr>
      <w:rPr>
        <w:rFonts w:ascii="Arial" w:hAnsi="Arial" w:hint="default"/>
        <w:b w:val="0"/>
        <w:i w:val="0"/>
        <w:sz w:val="24"/>
      </w:rPr>
    </w:lvl>
    <w:lvl w:ilvl="6">
      <w:start w:val="1"/>
      <w:numFmt w:val="decimal"/>
      <w:lvlText w:val="%1.%2.%3.%4.%5.%6.%7"/>
      <w:lvlJc w:val="left"/>
      <w:pPr>
        <w:tabs>
          <w:tab w:val="num" w:pos="3057"/>
        </w:tabs>
        <w:ind w:left="3057" w:hanging="1627"/>
      </w:pPr>
      <w:rPr>
        <w:rFonts w:ascii="Arial" w:hAnsi="Arial" w:hint="default"/>
        <w:b w:val="0"/>
        <w:i/>
        <w:sz w:val="24"/>
        <w:u w:val="none"/>
      </w:rPr>
    </w:lvl>
    <w:lvl w:ilvl="7">
      <w:start w:val="1"/>
      <w:numFmt w:val="decimal"/>
      <w:lvlText w:val="%1.%2.%3.%4.%5.%6.%7.%8"/>
      <w:lvlJc w:val="left"/>
      <w:pPr>
        <w:tabs>
          <w:tab w:val="num" w:pos="3144"/>
        </w:tabs>
        <w:ind w:left="3144" w:hanging="1714"/>
      </w:pPr>
      <w:rPr>
        <w:rFonts w:ascii="Arial" w:hAnsi="Arial" w:hint="default"/>
        <w:b w:val="0"/>
        <w:i/>
        <w:sz w:val="24"/>
        <w:u w:val="single"/>
      </w:rPr>
    </w:lvl>
    <w:lvl w:ilvl="8">
      <w:start w:val="1"/>
      <w:numFmt w:val="decimal"/>
      <w:lvlText w:val="%1.%2.%3.%4.%5.%6.%7.%8.%9"/>
      <w:lvlJc w:val="left"/>
      <w:pPr>
        <w:tabs>
          <w:tab w:val="num" w:pos="3316"/>
        </w:tabs>
        <w:ind w:left="3316" w:hanging="1886"/>
      </w:pPr>
      <w:rPr>
        <w:rFonts w:ascii="Arial" w:hAnsi="Arial" w:hint="default"/>
        <w:b/>
        <w:i w:val="0"/>
        <w:sz w:val="22"/>
        <w:u w:val="none"/>
      </w:rPr>
    </w:lvl>
  </w:abstractNum>
  <w:abstractNum w:abstractNumId="41" w15:restartNumberingAfterBreak="0">
    <w:nsid w:val="637C4D3B"/>
    <w:multiLevelType w:val="hybridMultilevel"/>
    <w:tmpl w:val="1A16458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64846F04"/>
    <w:multiLevelType w:val="hybridMultilevel"/>
    <w:tmpl w:val="29449604"/>
    <w:lvl w:ilvl="0" w:tplc="FFFFFFFF">
      <w:start w:val="1"/>
      <w:numFmt w:val="upperLetter"/>
      <w:lvlText w:val="%1."/>
      <w:lvlJc w:val="left"/>
      <w:pPr>
        <w:ind w:left="1800" w:hanging="360"/>
      </w:p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43" w15:restartNumberingAfterBreak="0">
    <w:nsid w:val="67296B3F"/>
    <w:multiLevelType w:val="hybridMultilevel"/>
    <w:tmpl w:val="C0F402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69BD39B0"/>
    <w:multiLevelType w:val="multilevel"/>
    <w:tmpl w:val="A8E00BD0"/>
    <w:lvl w:ilvl="0">
      <w:start w:val="3"/>
      <w:numFmt w:val="decimal"/>
      <w:lvlText w:val="%1.0"/>
      <w:lvlJc w:val="left"/>
      <w:pPr>
        <w:ind w:left="720" w:hanging="7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520" w:hanging="1080"/>
      </w:pPr>
      <w:rPr>
        <w:rFonts w:hint="default"/>
      </w:rPr>
    </w:lvl>
    <w:lvl w:ilvl="3">
      <w:start w:val="1"/>
      <w:numFmt w:val="decimal"/>
      <w:lvlText w:val="%1.%2.%3.%4"/>
      <w:lvlJc w:val="left"/>
      <w:pPr>
        <w:ind w:left="3600" w:hanging="1440"/>
      </w:pPr>
      <w:rPr>
        <w:rFonts w:hint="default"/>
      </w:rPr>
    </w:lvl>
    <w:lvl w:ilvl="4">
      <w:start w:val="1"/>
      <w:numFmt w:val="decimal"/>
      <w:lvlText w:val="%1.%2.%3.%4.%5"/>
      <w:lvlJc w:val="left"/>
      <w:pPr>
        <w:ind w:left="4680" w:hanging="1800"/>
      </w:pPr>
      <w:rPr>
        <w:rFonts w:hint="default"/>
      </w:rPr>
    </w:lvl>
    <w:lvl w:ilvl="5">
      <w:start w:val="1"/>
      <w:numFmt w:val="decimal"/>
      <w:lvlText w:val="%1.%2.%3.%4.%5.%6"/>
      <w:lvlJc w:val="left"/>
      <w:pPr>
        <w:ind w:left="5400" w:hanging="1800"/>
      </w:pPr>
      <w:rPr>
        <w:rFonts w:hint="default"/>
      </w:rPr>
    </w:lvl>
    <w:lvl w:ilvl="6">
      <w:start w:val="1"/>
      <w:numFmt w:val="decimal"/>
      <w:lvlText w:val="%1.%2.%3.%4.%5.%6.%7"/>
      <w:lvlJc w:val="left"/>
      <w:pPr>
        <w:ind w:left="6480" w:hanging="2160"/>
      </w:pPr>
      <w:rPr>
        <w:rFonts w:hint="default"/>
      </w:rPr>
    </w:lvl>
    <w:lvl w:ilvl="7">
      <w:start w:val="1"/>
      <w:numFmt w:val="decimal"/>
      <w:lvlText w:val="%1.%2.%3.%4.%5.%6.%7.%8"/>
      <w:lvlJc w:val="left"/>
      <w:pPr>
        <w:ind w:left="7560" w:hanging="2520"/>
      </w:pPr>
      <w:rPr>
        <w:rFonts w:hint="default"/>
      </w:rPr>
    </w:lvl>
    <w:lvl w:ilvl="8">
      <w:start w:val="1"/>
      <w:numFmt w:val="decimal"/>
      <w:lvlText w:val="%1.%2.%3.%4.%5.%6.%7.%8.%9"/>
      <w:lvlJc w:val="left"/>
      <w:pPr>
        <w:ind w:left="8640" w:hanging="2880"/>
      </w:pPr>
      <w:rPr>
        <w:rFonts w:hint="default"/>
      </w:rPr>
    </w:lvl>
  </w:abstractNum>
  <w:abstractNum w:abstractNumId="45" w15:restartNumberingAfterBreak="0">
    <w:nsid w:val="6AE40193"/>
    <w:multiLevelType w:val="hybridMultilevel"/>
    <w:tmpl w:val="16563298"/>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6C833273"/>
    <w:multiLevelType w:val="hybridMultilevel"/>
    <w:tmpl w:val="713A33C0"/>
    <w:lvl w:ilvl="0" w:tplc="04090015">
      <w:start w:val="1"/>
      <w:numFmt w:val="upp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7" w15:restartNumberingAfterBreak="0">
    <w:nsid w:val="6CC222B4"/>
    <w:multiLevelType w:val="multilevel"/>
    <w:tmpl w:val="BB32FD78"/>
    <w:lvl w:ilvl="0">
      <w:start w:val="1"/>
      <w:numFmt w:val="decimal"/>
      <w:lvlText w:val="%1."/>
      <w:lvlJc w:val="left"/>
      <w:pPr>
        <w:tabs>
          <w:tab w:val="num" w:pos="0"/>
        </w:tabs>
        <w:ind w:left="3600" w:hanging="360"/>
      </w:pPr>
      <w:rPr>
        <w:rFonts w:ascii="Times New Roman" w:eastAsiaTheme="minorHAnsi" w:hAnsi="Times New Roman" w:cs="Times New Roman"/>
      </w:rPr>
    </w:lvl>
    <w:lvl w:ilvl="1">
      <w:start w:val="1"/>
      <w:numFmt w:val="lowerLetter"/>
      <w:lvlText w:val="%2."/>
      <w:lvlJc w:val="left"/>
      <w:pPr>
        <w:tabs>
          <w:tab w:val="num" w:pos="0"/>
        </w:tabs>
        <w:ind w:left="4320" w:hanging="360"/>
      </w:pPr>
    </w:lvl>
    <w:lvl w:ilvl="2">
      <w:start w:val="1"/>
      <w:numFmt w:val="lowerRoman"/>
      <w:lvlText w:val="%3."/>
      <w:lvlJc w:val="right"/>
      <w:pPr>
        <w:tabs>
          <w:tab w:val="num" w:pos="0"/>
        </w:tabs>
        <w:ind w:left="5040" w:hanging="180"/>
      </w:pPr>
    </w:lvl>
    <w:lvl w:ilvl="3">
      <w:start w:val="1"/>
      <w:numFmt w:val="decimal"/>
      <w:lvlText w:val="%4."/>
      <w:lvlJc w:val="left"/>
      <w:pPr>
        <w:tabs>
          <w:tab w:val="num" w:pos="0"/>
        </w:tabs>
        <w:ind w:left="5760" w:hanging="360"/>
      </w:pPr>
      <w:rPr>
        <w:rFonts w:ascii="Times New Roman" w:eastAsiaTheme="minorHAnsi" w:hAnsi="Times New Roman" w:cs="Times New Roman"/>
      </w:rPr>
    </w:lvl>
    <w:lvl w:ilvl="4">
      <w:start w:val="1"/>
      <w:numFmt w:val="lowerLetter"/>
      <w:lvlText w:val="%5."/>
      <w:lvlJc w:val="left"/>
      <w:pPr>
        <w:tabs>
          <w:tab w:val="num" w:pos="0"/>
        </w:tabs>
        <w:ind w:left="6480" w:hanging="360"/>
      </w:pPr>
    </w:lvl>
    <w:lvl w:ilvl="5">
      <w:start w:val="1"/>
      <w:numFmt w:val="lowerRoman"/>
      <w:lvlText w:val="%6."/>
      <w:lvlJc w:val="right"/>
      <w:pPr>
        <w:tabs>
          <w:tab w:val="num" w:pos="0"/>
        </w:tabs>
        <w:ind w:left="7200" w:hanging="180"/>
      </w:pPr>
    </w:lvl>
    <w:lvl w:ilvl="6">
      <w:start w:val="1"/>
      <w:numFmt w:val="decimal"/>
      <w:lvlText w:val="%7."/>
      <w:lvlJc w:val="left"/>
      <w:pPr>
        <w:tabs>
          <w:tab w:val="num" w:pos="0"/>
        </w:tabs>
        <w:ind w:left="7920" w:hanging="360"/>
      </w:pPr>
    </w:lvl>
    <w:lvl w:ilvl="7">
      <w:start w:val="1"/>
      <w:numFmt w:val="lowerLetter"/>
      <w:lvlText w:val="%8."/>
      <w:lvlJc w:val="left"/>
      <w:pPr>
        <w:tabs>
          <w:tab w:val="num" w:pos="0"/>
        </w:tabs>
        <w:ind w:left="8640" w:hanging="360"/>
      </w:pPr>
    </w:lvl>
    <w:lvl w:ilvl="8">
      <w:start w:val="1"/>
      <w:numFmt w:val="lowerRoman"/>
      <w:lvlText w:val="%9."/>
      <w:lvlJc w:val="right"/>
      <w:pPr>
        <w:tabs>
          <w:tab w:val="num" w:pos="0"/>
        </w:tabs>
        <w:ind w:left="9360" w:hanging="180"/>
      </w:pPr>
    </w:lvl>
  </w:abstractNum>
  <w:abstractNum w:abstractNumId="48" w15:restartNumberingAfterBreak="0">
    <w:nsid w:val="6E157102"/>
    <w:multiLevelType w:val="hybridMultilevel"/>
    <w:tmpl w:val="4232CF62"/>
    <w:lvl w:ilvl="0" w:tplc="0409000F">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9" w15:restartNumberingAfterBreak="0">
    <w:nsid w:val="6FBD6B6B"/>
    <w:multiLevelType w:val="hybridMultilevel"/>
    <w:tmpl w:val="59B2619A"/>
    <w:lvl w:ilvl="0" w:tplc="A1C47C2C">
      <w:start w:val="1"/>
      <w:numFmt w:val="lowerLetter"/>
      <w:lvlText w:val="%1)"/>
      <w:lvlJc w:val="left"/>
      <w:pPr>
        <w:ind w:left="1440" w:hanging="360"/>
      </w:pPr>
      <w:rPr>
        <w:i w:val="0"/>
        <w:color w:val="auto"/>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0" w15:restartNumberingAfterBreak="0">
    <w:nsid w:val="72C003EA"/>
    <w:multiLevelType w:val="multilevel"/>
    <w:tmpl w:val="2264BDA4"/>
    <w:styleLink w:val="Bullets"/>
    <w:lvl w:ilvl="0">
      <w:start w:val="1"/>
      <w:numFmt w:val="bullet"/>
      <w:lvlText w:val=""/>
      <w:lvlJc w:val="left"/>
      <w:pPr>
        <w:tabs>
          <w:tab w:val="num" w:pos="720"/>
        </w:tabs>
        <w:ind w:left="720" w:hanging="360"/>
      </w:pPr>
      <w:rPr>
        <w:rFonts w:ascii="Symbol" w:hAnsi="Symbol" w:hint="default"/>
        <w:b w:val="0"/>
        <w:bCs w:val="0"/>
        <w:i w:val="0"/>
        <w:iCs w:val="0"/>
        <w:color w:val="002060"/>
        <w:sz w:val="22"/>
        <w:szCs w:val="20"/>
      </w:rPr>
    </w:lvl>
    <w:lvl w:ilvl="1">
      <w:start w:val="1"/>
      <w:numFmt w:val="none"/>
      <w:lvlRestart w:val="0"/>
      <w:pStyle w:val="bulletindent1"/>
      <w:suff w:val="nothing"/>
      <w:lvlText w:val=""/>
      <w:lvlJc w:val="left"/>
      <w:pPr>
        <w:ind w:left="720" w:firstLine="0"/>
      </w:pPr>
      <w:rPr>
        <w:rFonts w:hint="default"/>
        <w:b w:val="0"/>
        <w:bCs w:val="0"/>
        <w:i w:val="0"/>
        <w:iCs w:val="0"/>
        <w:sz w:val="18"/>
        <w:szCs w:val="20"/>
      </w:rPr>
    </w:lvl>
    <w:lvl w:ilvl="2">
      <w:start w:val="1"/>
      <w:numFmt w:val="bullet"/>
      <w:lvlText w:val="o"/>
      <w:lvlJc w:val="left"/>
      <w:pPr>
        <w:tabs>
          <w:tab w:val="num" w:pos="1080"/>
        </w:tabs>
        <w:ind w:left="1080" w:hanging="360"/>
      </w:pPr>
      <w:rPr>
        <w:rFonts w:ascii="Courier New" w:hAnsi="Courier New" w:cs="Courier New" w:hint="default"/>
        <w:sz w:val="22"/>
      </w:rPr>
    </w:lvl>
    <w:lvl w:ilvl="3">
      <w:start w:val="1"/>
      <w:numFmt w:val="none"/>
      <w:lvlRestart w:val="0"/>
      <w:suff w:val="nothing"/>
      <w:lvlText w:val=""/>
      <w:lvlJc w:val="left"/>
      <w:pPr>
        <w:ind w:left="1080" w:firstLine="0"/>
      </w:pPr>
      <w:rPr>
        <w:rFonts w:hint="default"/>
      </w:rPr>
    </w:lvl>
    <w:lvl w:ilvl="4">
      <w:start w:val="1"/>
      <w:numFmt w:val="bullet"/>
      <w:pStyle w:val="bullet3"/>
      <w:lvlText w:val=""/>
      <w:lvlJc w:val="left"/>
      <w:pPr>
        <w:tabs>
          <w:tab w:val="num" w:pos="1440"/>
        </w:tabs>
        <w:ind w:left="1440" w:hanging="360"/>
      </w:pPr>
      <w:rPr>
        <w:rFonts w:ascii="Wingdings" w:hAnsi="Wingdings" w:hint="default"/>
        <w:color w:val="auto"/>
        <w:sz w:val="22"/>
      </w:rPr>
    </w:lvl>
    <w:lvl w:ilvl="5">
      <w:start w:val="1"/>
      <w:numFmt w:val="none"/>
      <w:lvlRestart w:val="0"/>
      <w:pStyle w:val="bulletindent3"/>
      <w:suff w:val="nothing"/>
      <w:lvlText w:val=""/>
      <w:lvlJc w:val="left"/>
      <w:pPr>
        <w:ind w:left="1440" w:firstLine="0"/>
      </w:pPr>
      <w:rPr>
        <w:rFonts w:hint="default"/>
      </w:rPr>
    </w:lvl>
    <w:lvl w:ilvl="6">
      <w:start w:val="1"/>
      <w:numFmt w:val="bullet"/>
      <w:pStyle w:val="bullet4"/>
      <w:lvlText w:val="−"/>
      <w:lvlJc w:val="left"/>
      <w:pPr>
        <w:tabs>
          <w:tab w:val="num" w:pos="1800"/>
        </w:tabs>
        <w:ind w:left="1800" w:hanging="360"/>
      </w:pPr>
      <w:rPr>
        <w:rFonts w:ascii="Arial" w:hAnsi="Arial" w:hint="default"/>
        <w:color w:val="auto"/>
        <w:sz w:val="24"/>
      </w:rPr>
    </w:lvl>
    <w:lvl w:ilvl="7">
      <w:start w:val="1"/>
      <w:numFmt w:val="none"/>
      <w:lvlRestart w:val="0"/>
      <w:pStyle w:val="bulletindent4"/>
      <w:suff w:val="nothing"/>
      <w:lvlText w:val=""/>
      <w:lvlJc w:val="left"/>
      <w:pPr>
        <w:ind w:left="1800" w:firstLine="0"/>
      </w:pPr>
      <w:rPr>
        <w:rFonts w:hint="default"/>
        <w:sz w:val="28"/>
      </w:rPr>
    </w:lvl>
    <w:lvl w:ilvl="8">
      <w:start w:val="1"/>
      <w:numFmt w:val="bullet"/>
      <w:lvlRestart w:val="0"/>
      <w:pStyle w:val="bullet5"/>
      <w:lvlText w:val="•"/>
      <w:lvlJc w:val="left"/>
      <w:pPr>
        <w:tabs>
          <w:tab w:val="num" w:pos="720"/>
        </w:tabs>
        <w:ind w:left="720" w:hanging="360"/>
      </w:pPr>
      <w:rPr>
        <w:rFonts w:ascii="Arial" w:hAnsi="Arial" w:hint="default"/>
        <w:color w:val="002856" w:themeColor="text2"/>
        <w:sz w:val="22"/>
      </w:rPr>
    </w:lvl>
  </w:abstractNum>
  <w:abstractNum w:abstractNumId="51" w15:restartNumberingAfterBreak="0">
    <w:nsid w:val="742B744A"/>
    <w:multiLevelType w:val="hybridMultilevel"/>
    <w:tmpl w:val="1676F518"/>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750808A7"/>
    <w:multiLevelType w:val="multilevel"/>
    <w:tmpl w:val="04090025"/>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53" w15:restartNumberingAfterBreak="0">
    <w:nsid w:val="75574F82"/>
    <w:multiLevelType w:val="multilevel"/>
    <w:tmpl w:val="3B28F674"/>
    <w:lvl w:ilvl="0">
      <w:start w:val="1"/>
      <w:numFmt w:val="decimal"/>
      <w:pStyle w:val="Num-Heading1"/>
      <w:lvlText w:val="%1.0"/>
      <w:lvlJc w:val="left"/>
      <w:pPr>
        <w:tabs>
          <w:tab w:val="num" w:pos="720"/>
        </w:tabs>
        <w:ind w:left="720" w:hanging="720"/>
      </w:pPr>
      <w:rPr>
        <w:rFonts w:ascii="Arial Black" w:hAnsi="Arial Black" w:hint="default"/>
        <w:b/>
        <w:i w:val="0"/>
        <w:sz w:val="32"/>
      </w:rPr>
    </w:lvl>
    <w:lvl w:ilvl="1">
      <w:start w:val="1"/>
      <w:numFmt w:val="decimal"/>
      <w:pStyle w:val="Num-Heading2"/>
      <w:lvlText w:val="%1.%2"/>
      <w:lvlJc w:val="left"/>
      <w:pPr>
        <w:tabs>
          <w:tab w:val="num" w:pos="900"/>
        </w:tabs>
        <w:ind w:left="900" w:hanging="720"/>
      </w:pPr>
      <w:rPr>
        <w:rFonts w:ascii="Arial Black" w:hAnsi="Arial Black" w:hint="default"/>
        <w:b w:val="0"/>
        <w:i w:val="0"/>
        <w:spacing w:val="10"/>
        <w:sz w:val="28"/>
        <w:u w:color="002856" w:themeColor="text2"/>
      </w:rPr>
    </w:lvl>
    <w:lvl w:ilvl="2">
      <w:start w:val="1"/>
      <w:numFmt w:val="decimal"/>
      <w:pStyle w:val="Num-Heading3"/>
      <w:lvlText w:val="%1.2.%3"/>
      <w:lvlJc w:val="left"/>
      <w:pPr>
        <w:tabs>
          <w:tab w:val="num" w:pos="907"/>
        </w:tabs>
        <w:ind w:left="907" w:hanging="907"/>
      </w:pPr>
      <w:rPr>
        <w:rFonts w:ascii="Arial Black" w:hAnsi="Arial Black" w:hint="default"/>
        <w:b w:val="0"/>
        <w:i w:val="0"/>
        <w:sz w:val="24"/>
        <w:u w:color="002856" w:themeColor="text2"/>
      </w:rPr>
    </w:lvl>
    <w:lvl w:ilvl="3">
      <w:start w:val="1"/>
      <w:numFmt w:val="decimal"/>
      <w:pStyle w:val="Num-Heading4"/>
      <w:lvlText w:val="%1.%2.%3.%4"/>
      <w:lvlJc w:val="left"/>
      <w:pPr>
        <w:tabs>
          <w:tab w:val="num" w:pos="994"/>
        </w:tabs>
        <w:ind w:left="994" w:hanging="994"/>
      </w:pPr>
      <w:rPr>
        <w:rFonts w:ascii="Arial Black" w:hAnsi="Arial Black" w:hint="default"/>
        <w:b w:val="0"/>
        <w:i/>
        <w:sz w:val="24"/>
        <w:u w:color="002856" w:themeColor="text2"/>
      </w:rPr>
    </w:lvl>
    <w:lvl w:ilvl="4">
      <w:start w:val="1"/>
      <w:numFmt w:val="decimal"/>
      <w:pStyle w:val="Num-Heading5"/>
      <w:lvlText w:val="%1.%2.%3.%4.%5"/>
      <w:lvlJc w:val="left"/>
      <w:pPr>
        <w:tabs>
          <w:tab w:val="num" w:pos="1166"/>
        </w:tabs>
        <w:ind w:left="1166" w:hanging="1166"/>
      </w:pPr>
      <w:rPr>
        <w:rFonts w:ascii="Arial" w:hAnsi="Arial" w:hint="default"/>
        <w:b/>
        <w:i/>
        <w:sz w:val="24"/>
        <w:u w:val="single"/>
      </w:rPr>
    </w:lvl>
    <w:lvl w:ilvl="5">
      <w:start w:val="1"/>
      <w:numFmt w:val="decimal"/>
      <w:pStyle w:val="Num-Heading6"/>
      <w:lvlText w:val="%1.%2.%3.%4.%5.%6"/>
      <w:lvlJc w:val="left"/>
      <w:pPr>
        <w:tabs>
          <w:tab w:val="num" w:pos="1440"/>
        </w:tabs>
        <w:ind w:left="1440" w:hanging="1440"/>
      </w:pPr>
      <w:rPr>
        <w:rFonts w:ascii="Arial" w:hAnsi="Arial" w:hint="default"/>
        <w:b w:val="0"/>
        <w:i w:val="0"/>
        <w:sz w:val="24"/>
      </w:rPr>
    </w:lvl>
    <w:lvl w:ilvl="6">
      <w:start w:val="1"/>
      <w:numFmt w:val="decimal"/>
      <w:pStyle w:val="Num-Heading7"/>
      <w:lvlText w:val="%1.%2.%3.%4.%5.%6.%7"/>
      <w:lvlJc w:val="left"/>
      <w:pPr>
        <w:tabs>
          <w:tab w:val="num" w:pos="1627"/>
        </w:tabs>
        <w:ind w:left="1627" w:hanging="1627"/>
      </w:pPr>
      <w:rPr>
        <w:rFonts w:ascii="Arial" w:hAnsi="Arial" w:hint="default"/>
        <w:b w:val="0"/>
        <w:i/>
        <w:sz w:val="24"/>
        <w:u w:val="none"/>
      </w:rPr>
    </w:lvl>
    <w:lvl w:ilvl="7">
      <w:start w:val="1"/>
      <w:numFmt w:val="decimal"/>
      <w:pStyle w:val="Num-Heading8"/>
      <w:lvlText w:val="%1.%2.%3.%4.%5.%6.%7.%8"/>
      <w:lvlJc w:val="left"/>
      <w:pPr>
        <w:tabs>
          <w:tab w:val="num" w:pos="1714"/>
        </w:tabs>
        <w:ind w:left="1714" w:hanging="1714"/>
      </w:pPr>
      <w:rPr>
        <w:rFonts w:ascii="Arial" w:hAnsi="Arial" w:hint="default"/>
        <w:b w:val="0"/>
        <w:i/>
        <w:sz w:val="24"/>
        <w:u w:val="single"/>
      </w:rPr>
    </w:lvl>
    <w:lvl w:ilvl="8">
      <w:start w:val="1"/>
      <w:numFmt w:val="decimal"/>
      <w:pStyle w:val="Num-Heading9"/>
      <w:lvlText w:val="%1.%2.%3.%4.%5.%6.%7.%8.%9"/>
      <w:lvlJc w:val="left"/>
      <w:pPr>
        <w:tabs>
          <w:tab w:val="num" w:pos="1886"/>
        </w:tabs>
        <w:ind w:left="1886" w:hanging="1886"/>
      </w:pPr>
      <w:rPr>
        <w:rFonts w:ascii="Arial" w:hAnsi="Arial" w:hint="default"/>
        <w:b/>
        <w:i w:val="0"/>
        <w:sz w:val="22"/>
        <w:u w:val="none"/>
      </w:rPr>
    </w:lvl>
  </w:abstractNum>
  <w:abstractNum w:abstractNumId="54" w15:restartNumberingAfterBreak="0">
    <w:nsid w:val="78A409F5"/>
    <w:multiLevelType w:val="hybridMultilevel"/>
    <w:tmpl w:val="F568439E"/>
    <w:lvl w:ilvl="0" w:tplc="C17AED52">
      <w:start w:val="1"/>
      <w:numFmt w:val="upperLetter"/>
      <w:lvlText w:val="%1."/>
      <w:lvlJc w:val="left"/>
      <w:pPr>
        <w:ind w:left="2200" w:hanging="7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5" w15:restartNumberingAfterBreak="0">
    <w:nsid w:val="797A0E4E"/>
    <w:multiLevelType w:val="hybridMultilevel"/>
    <w:tmpl w:val="FCA047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15:restartNumberingAfterBreak="0">
    <w:nsid w:val="7C633B92"/>
    <w:multiLevelType w:val="multilevel"/>
    <w:tmpl w:val="9DF41A6E"/>
    <w:lvl w:ilvl="0">
      <w:numFmt w:val="bullet"/>
      <w:lvlText w:val=""/>
      <w:lvlJc w:val="left"/>
      <w:pPr>
        <w:tabs>
          <w:tab w:val="num" w:pos="720"/>
        </w:tabs>
        <w:ind w:left="720" w:hanging="360"/>
      </w:pPr>
      <w:rPr>
        <w:rFonts w:ascii="Wingdings 2" w:hAnsi="Wingdings 2" w:hint="default"/>
        <w:b w:val="0"/>
        <w:bCs w:val="0"/>
        <w:i w:val="0"/>
        <w:iCs w:val="0"/>
        <w:color w:val="002060"/>
        <w:sz w:val="22"/>
        <w:szCs w:val="20"/>
      </w:rPr>
    </w:lvl>
    <w:lvl w:ilvl="1">
      <w:start w:val="1"/>
      <w:numFmt w:val="none"/>
      <w:lvlRestart w:val="0"/>
      <w:suff w:val="nothing"/>
      <w:lvlText w:val=""/>
      <w:lvlJc w:val="left"/>
      <w:pPr>
        <w:ind w:left="720" w:firstLine="0"/>
      </w:pPr>
      <w:rPr>
        <w:rFonts w:hint="default"/>
        <w:b w:val="0"/>
        <w:bCs w:val="0"/>
        <w:i w:val="0"/>
        <w:iCs w:val="0"/>
        <w:sz w:val="18"/>
        <w:szCs w:val="20"/>
      </w:rPr>
    </w:lvl>
    <w:lvl w:ilvl="2">
      <w:numFmt w:val="bullet"/>
      <w:pStyle w:val="bullet2"/>
      <w:lvlText w:val="‒"/>
      <w:lvlJc w:val="left"/>
      <w:pPr>
        <w:tabs>
          <w:tab w:val="num" w:pos="1080"/>
        </w:tabs>
        <w:ind w:left="1080" w:hanging="360"/>
      </w:pPr>
      <w:rPr>
        <w:rFonts w:ascii="Arial" w:hAnsi="Arial" w:hint="default"/>
      </w:rPr>
    </w:lvl>
    <w:lvl w:ilvl="3">
      <w:start w:val="1"/>
      <w:numFmt w:val="none"/>
      <w:lvlRestart w:val="0"/>
      <w:pStyle w:val="bulletindent2"/>
      <w:suff w:val="nothing"/>
      <w:lvlText w:val=""/>
      <w:lvlJc w:val="left"/>
      <w:pPr>
        <w:ind w:left="1080" w:firstLine="0"/>
      </w:pPr>
      <w:rPr>
        <w:rFonts w:hint="default"/>
      </w:rPr>
    </w:lvl>
    <w:lvl w:ilvl="4">
      <w:numFmt w:val="bullet"/>
      <w:lvlRestart w:val="0"/>
      <w:lvlText w:val=""/>
      <w:lvlJc w:val="left"/>
      <w:pPr>
        <w:tabs>
          <w:tab w:val="num" w:pos="1440"/>
        </w:tabs>
        <w:ind w:left="1440" w:hanging="360"/>
      </w:pPr>
      <w:rPr>
        <w:rFonts w:ascii="Wingdings 2" w:hAnsi="Wingdings 2" w:hint="default"/>
        <w:color w:val="auto"/>
        <w:sz w:val="24"/>
      </w:rPr>
    </w:lvl>
    <w:lvl w:ilvl="5">
      <w:start w:val="1"/>
      <w:numFmt w:val="none"/>
      <w:lvlRestart w:val="0"/>
      <w:suff w:val="nothing"/>
      <w:lvlText w:val=""/>
      <w:lvlJc w:val="left"/>
      <w:pPr>
        <w:ind w:left="1440" w:firstLine="0"/>
      </w:pPr>
      <w:rPr>
        <w:rFonts w:hint="default"/>
      </w:rPr>
    </w:lvl>
    <w:lvl w:ilvl="6">
      <w:numFmt w:val="bullet"/>
      <w:lvlRestart w:val="0"/>
      <w:lvlText w:val="»"/>
      <w:lvlJc w:val="left"/>
      <w:pPr>
        <w:tabs>
          <w:tab w:val="num" w:pos="1800"/>
        </w:tabs>
        <w:ind w:left="1800" w:hanging="360"/>
      </w:pPr>
      <w:rPr>
        <w:rFonts w:ascii="Times New Roman" w:hAnsi="Times New Roman" w:hint="default"/>
        <w:sz w:val="28"/>
      </w:rPr>
    </w:lvl>
    <w:lvl w:ilvl="7">
      <w:start w:val="1"/>
      <w:numFmt w:val="none"/>
      <w:lvlRestart w:val="0"/>
      <w:suff w:val="nothing"/>
      <w:lvlText w:val=""/>
      <w:lvlJc w:val="left"/>
      <w:pPr>
        <w:ind w:left="1800" w:firstLine="0"/>
      </w:pPr>
      <w:rPr>
        <w:rFonts w:hint="default"/>
        <w:sz w:val="28"/>
      </w:rPr>
    </w:lvl>
    <w:lvl w:ilvl="8">
      <w:numFmt w:val="bullet"/>
      <w:lvlRestart w:val="0"/>
      <w:lvlText w:val=""/>
      <w:lvlJc w:val="left"/>
      <w:pPr>
        <w:tabs>
          <w:tab w:val="num" w:pos="720"/>
        </w:tabs>
        <w:ind w:left="720" w:hanging="360"/>
      </w:pPr>
      <w:rPr>
        <w:rFonts w:ascii="Symbol" w:hAnsi="Symbol" w:hint="default"/>
        <w:sz w:val="28"/>
      </w:rPr>
    </w:lvl>
  </w:abstractNum>
  <w:abstractNum w:abstractNumId="57" w15:restartNumberingAfterBreak="0">
    <w:nsid w:val="7D451A31"/>
    <w:multiLevelType w:val="hybridMultilevel"/>
    <w:tmpl w:val="EFB0C7F8"/>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8" w15:restartNumberingAfterBreak="0">
    <w:nsid w:val="7DB3038D"/>
    <w:multiLevelType w:val="hybridMultilevel"/>
    <w:tmpl w:val="D49C1712"/>
    <w:lvl w:ilvl="0" w:tplc="04090019">
      <w:start w:val="1"/>
      <w:numFmt w:val="lowerLetter"/>
      <w:lvlText w:val="%1."/>
      <w:lvlJc w:val="left"/>
      <w:pPr>
        <w:ind w:left="1531" w:hanging="360"/>
      </w:pPr>
    </w:lvl>
    <w:lvl w:ilvl="1" w:tplc="04090019">
      <w:start w:val="1"/>
      <w:numFmt w:val="lowerLetter"/>
      <w:lvlText w:val="%2."/>
      <w:lvlJc w:val="left"/>
      <w:pPr>
        <w:ind w:left="2251" w:hanging="360"/>
      </w:pPr>
    </w:lvl>
    <w:lvl w:ilvl="2" w:tplc="0409001B" w:tentative="1">
      <w:start w:val="1"/>
      <w:numFmt w:val="lowerRoman"/>
      <w:lvlText w:val="%3."/>
      <w:lvlJc w:val="right"/>
      <w:pPr>
        <w:ind w:left="2971" w:hanging="180"/>
      </w:pPr>
    </w:lvl>
    <w:lvl w:ilvl="3" w:tplc="0409000F" w:tentative="1">
      <w:start w:val="1"/>
      <w:numFmt w:val="decimal"/>
      <w:lvlText w:val="%4."/>
      <w:lvlJc w:val="left"/>
      <w:pPr>
        <w:ind w:left="3691" w:hanging="360"/>
      </w:pPr>
    </w:lvl>
    <w:lvl w:ilvl="4" w:tplc="04090019" w:tentative="1">
      <w:start w:val="1"/>
      <w:numFmt w:val="lowerLetter"/>
      <w:lvlText w:val="%5."/>
      <w:lvlJc w:val="left"/>
      <w:pPr>
        <w:ind w:left="4411" w:hanging="360"/>
      </w:pPr>
    </w:lvl>
    <w:lvl w:ilvl="5" w:tplc="0409001B" w:tentative="1">
      <w:start w:val="1"/>
      <w:numFmt w:val="lowerRoman"/>
      <w:lvlText w:val="%6."/>
      <w:lvlJc w:val="right"/>
      <w:pPr>
        <w:ind w:left="5131" w:hanging="180"/>
      </w:pPr>
    </w:lvl>
    <w:lvl w:ilvl="6" w:tplc="0409000F" w:tentative="1">
      <w:start w:val="1"/>
      <w:numFmt w:val="decimal"/>
      <w:lvlText w:val="%7."/>
      <w:lvlJc w:val="left"/>
      <w:pPr>
        <w:ind w:left="5851" w:hanging="360"/>
      </w:pPr>
    </w:lvl>
    <w:lvl w:ilvl="7" w:tplc="04090019" w:tentative="1">
      <w:start w:val="1"/>
      <w:numFmt w:val="lowerLetter"/>
      <w:lvlText w:val="%8."/>
      <w:lvlJc w:val="left"/>
      <w:pPr>
        <w:ind w:left="6571" w:hanging="360"/>
      </w:pPr>
    </w:lvl>
    <w:lvl w:ilvl="8" w:tplc="0409001B" w:tentative="1">
      <w:start w:val="1"/>
      <w:numFmt w:val="lowerRoman"/>
      <w:lvlText w:val="%9."/>
      <w:lvlJc w:val="right"/>
      <w:pPr>
        <w:ind w:left="7291" w:hanging="180"/>
      </w:pPr>
    </w:lvl>
  </w:abstractNum>
  <w:num w:numId="1" w16cid:durableId="1435319678">
    <w:abstractNumId w:val="26"/>
  </w:num>
  <w:num w:numId="2" w16cid:durableId="689456054">
    <w:abstractNumId w:val="33"/>
  </w:num>
  <w:num w:numId="3" w16cid:durableId="487015468">
    <w:abstractNumId w:val="2"/>
  </w:num>
  <w:num w:numId="4" w16cid:durableId="1238058519">
    <w:abstractNumId w:val="25"/>
  </w:num>
  <w:num w:numId="5" w16cid:durableId="804473075">
    <w:abstractNumId w:val="15"/>
  </w:num>
  <w:num w:numId="6" w16cid:durableId="697774001">
    <w:abstractNumId w:val="34"/>
  </w:num>
  <w:num w:numId="7" w16cid:durableId="1494375681">
    <w:abstractNumId w:val="9"/>
  </w:num>
  <w:num w:numId="8" w16cid:durableId="167448478">
    <w:abstractNumId w:val="30"/>
  </w:num>
  <w:num w:numId="9" w16cid:durableId="852497814">
    <w:abstractNumId w:val="28"/>
    <w:lvlOverride w:ilvl="0">
      <w:lvl w:ilvl="0">
        <w:start w:val="1"/>
        <w:numFmt w:val="bullet"/>
        <w:pStyle w:val="bullet6"/>
        <w:lvlText w:val=""/>
        <w:lvlJc w:val="left"/>
        <w:pPr>
          <w:tabs>
            <w:tab w:val="num" w:pos="720"/>
          </w:tabs>
          <w:ind w:left="720" w:hanging="360"/>
        </w:pPr>
        <w:rPr>
          <w:rFonts w:ascii="Wingdings" w:hAnsi="Wingdings" w:hint="default"/>
          <w:b w:val="0"/>
          <w:i w:val="0"/>
          <w:sz w:val="22"/>
        </w:rPr>
      </w:lvl>
    </w:lvlOverride>
    <w:lvlOverride w:ilvl="1">
      <w:lvl w:ilvl="1">
        <w:start w:val="1"/>
        <w:numFmt w:val="bullet"/>
        <w:lvlRestart w:val="0"/>
        <w:pStyle w:val="bullet7"/>
        <w:lvlText w:val=""/>
        <w:lvlJc w:val="left"/>
        <w:pPr>
          <w:tabs>
            <w:tab w:val="num" w:pos="1080"/>
          </w:tabs>
          <w:ind w:left="1080" w:hanging="360"/>
        </w:pPr>
        <w:rPr>
          <w:rFonts w:ascii="Wingdings" w:hAnsi="Wingdings" w:hint="default"/>
          <w:b w:val="0"/>
          <w:i w:val="0"/>
          <w:spacing w:val="10"/>
          <w:sz w:val="22"/>
        </w:rPr>
      </w:lvl>
    </w:lvlOverride>
    <w:lvlOverride w:ilvl="2">
      <w:lvl w:ilvl="2">
        <w:start w:val="1"/>
        <w:numFmt w:val="bullet"/>
        <w:lvlRestart w:val="0"/>
        <w:pStyle w:val="bullet8"/>
        <w:lvlText w:val=""/>
        <w:lvlJc w:val="left"/>
        <w:pPr>
          <w:tabs>
            <w:tab w:val="num" w:pos="720"/>
          </w:tabs>
          <w:ind w:left="720" w:hanging="360"/>
        </w:pPr>
        <w:rPr>
          <w:rFonts w:ascii="Wingdings" w:hAnsi="Wingdings" w:hint="default"/>
          <w:b w:val="0"/>
          <w:i w:val="0"/>
          <w:sz w:val="22"/>
        </w:rPr>
      </w:lvl>
    </w:lvlOverride>
    <w:lvlOverride w:ilvl="3">
      <w:lvl w:ilvl="3">
        <w:start w:val="1"/>
        <w:numFmt w:val="bullet"/>
        <w:lvlRestart w:val="0"/>
        <w:pStyle w:val="bullet9"/>
        <w:lvlText w:val=""/>
        <w:lvlJc w:val="left"/>
        <w:pPr>
          <w:tabs>
            <w:tab w:val="num" w:pos="1080"/>
          </w:tabs>
          <w:ind w:left="1080" w:hanging="360"/>
        </w:pPr>
        <w:rPr>
          <w:rFonts w:ascii="Wingdings" w:hAnsi="Wingdings" w:hint="default"/>
          <w:b w:val="0"/>
          <w:bCs w:val="0"/>
          <w:i w:val="0"/>
          <w:iCs w:val="0"/>
          <w:sz w:val="22"/>
        </w:rPr>
      </w:lvl>
    </w:lvlOverride>
    <w:lvlOverride w:ilvl="4">
      <w:lvl w:ilvl="4">
        <w:start w:val="1"/>
        <w:numFmt w:val="bullet"/>
        <w:lvlRestart w:val="0"/>
        <w:pStyle w:val="bullet10"/>
        <w:lvlText w:val=""/>
        <w:lvlJc w:val="left"/>
        <w:pPr>
          <w:tabs>
            <w:tab w:val="num" w:pos="720"/>
          </w:tabs>
          <w:ind w:left="720" w:hanging="360"/>
        </w:pPr>
        <w:rPr>
          <w:rFonts w:ascii="Wingdings" w:hAnsi="Wingdings" w:hint="default"/>
          <w:b w:val="0"/>
          <w:i w:val="0"/>
          <w:sz w:val="36"/>
          <w:u w:val="none"/>
        </w:rPr>
      </w:lvl>
    </w:lvlOverride>
    <w:lvlOverride w:ilvl="5">
      <w:lvl w:ilvl="5">
        <w:start w:val="1"/>
        <w:numFmt w:val="bullet"/>
        <w:lvlRestart w:val="0"/>
        <w:pStyle w:val="bullet11"/>
        <w:lvlText w:val=""/>
        <w:lvlJc w:val="left"/>
        <w:pPr>
          <w:tabs>
            <w:tab w:val="num" w:pos="1080"/>
          </w:tabs>
          <w:ind w:left="1080" w:hanging="360"/>
        </w:pPr>
        <w:rPr>
          <w:rFonts w:ascii="Wingdings" w:hAnsi="Wingdings" w:hint="default"/>
          <w:b w:val="0"/>
          <w:i w:val="0"/>
          <w:sz w:val="36"/>
        </w:rPr>
      </w:lvl>
    </w:lvlOverride>
    <w:lvlOverride w:ilvl="6">
      <w:lvl w:ilvl="6">
        <w:start w:val="1"/>
        <w:numFmt w:val="bullet"/>
        <w:lvlRestart w:val="0"/>
        <w:pStyle w:val="bullet12"/>
        <w:lvlText w:val=""/>
        <w:lvlJc w:val="left"/>
        <w:pPr>
          <w:tabs>
            <w:tab w:val="num" w:pos="720"/>
          </w:tabs>
          <w:ind w:left="720" w:hanging="360"/>
        </w:pPr>
        <w:rPr>
          <w:rFonts w:ascii="Wingdings" w:hAnsi="Wingdings" w:hint="default"/>
          <w:b w:val="0"/>
          <w:i w:val="0"/>
          <w:sz w:val="36"/>
        </w:rPr>
      </w:lvl>
    </w:lvlOverride>
    <w:lvlOverride w:ilvl="7">
      <w:lvl w:ilvl="7">
        <w:start w:val="1"/>
        <w:numFmt w:val="bullet"/>
        <w:lvlRestart w:val="0"/>
        <w:pStyle w:val="bullet13"/>
        <w:lvlText w:val=""/>
        <w:lvlJc w:val="left"/>
        <w:pPr>
          <w:tabs>
            <w:tab w:val="num" w:pos="1080"/>
          </w:tabs>
          <w:ind w:left="1080" w:hanging="360"/>
        </w:pPr>
        <w:rPr>
          <w:rFonts w:ascii="Wingdings" w:hAnsi="Wingdings" w:hint="default"/>
          <w:b w:val="0"/>
          <w:i w:val="0"/>
          <w:sz w:val="36"/>
          <w:u w:val="none"/>
        </w:rPr>
      </w:lvl>
    </w:lvlOverride>
    <w:lvlOverride w:ilvl="8">
      <w:lvl w:ilvl="8">
        <w:start w:val="1"/>
        <w:numFmt w:val="bullet"/>
        <w:lvlRestart w:val="0"/>
        <w:pStyle w:val="bullet14"/>
        <w:lvlText w:val=""/>
        <w:lvlJc w:val="left"/>
        <w:pPr>
          <w:tabs>
            <w:tab w:val="num" w:pos="1440"/>
          </w:tabs>
          <w:ind w:left="1440" w:hanging="360"/>
        </w:pPr>
        <w:rPr>
          <w:rFonts w:ascii="Symbol" w:hAnsi="Symbol" w:hint="default"/>
          <w:b w:val="0"/>
          <w:i w:val="0"/>
          <w:sz w:val="24"/>
        </w:rPr>
      </w:lvl>
    </w:lvlOverride>
  </w:num>
  <w:num w:numId="10" w16cid:durableId="1522084794">
    <w:abstractNumId w:val="12"/>
  </w:num>
  <w:num w:numId="11" w16cid:durableId="1560508033">
    <w:abstractNumId w:val="27"/>
  </w:num>
  <w:num w:numId="12" w16cid:durableId="2095738969">
    <w:abstractNumId w:val="28"/>
  </w:num>
  <w:num w:numId="13" w16cid:durableId="177349746">
    <w:abstractNumId w:val="53"/>
  </w:num>
  <w:num w:numId="14" w16cid:durableId="906066649">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2001080901">
    <w:abstractNumId w:val="7"/>
  </w:num>
  <w:num w:numId="16" w16cid:durableId="856632">
    <w:abstractNumId w:val="36"/>
  </w:num>
  <w:num w:numId="17" w16cid:durableId="2030444334">
    <w:abstractNumId w:val="37"/>
  </w:num>
  <w:num w:numId="18" w16cid:durableId="93131232">
    <w:abstractNumId w:val="6"/>
  </w:num>
  <w:num w:numId="19" w16cid:durableId="570770164">
    <w:abstractNumId w:val="53"/>
    <w:lvlOverride w:ilvl="0">
      <w:lvl w:ilvl="0">
        <w:start w:val="1"/>
        <w:numFmt w:val="decimal"/>
        <w:pStyle w:val="Num-Heading1"/>
        <w:lvlText w:val="%1.0"/>
        <w:lvlJc w:val="left"/>
        <w:pPr>
          <w:tabs>
            <w:tab w:val="num" w:pos="720"/>
          </w:tabs>
          <w:ind w:left="720" w:hanging="720"/>
        </w:pPr>
        <w:rPr>
          <w:rFonts w:ascii="Arial Black" w:hAnsi="Arial Black" w:hint="default"/>
          <w:b/>
          <w:i w:val="0"/>
          <w:sz w:val="32"/>
        </w:rPr>
      </w:lvl>
    </w:lvlOverride>
    <w:lvlOverride w:ilvl="1">
      <w:lvl w:ilvl="1">
        <w:start w:val="1"/>
        <w:numFmt w:val="decimal"/>
        <w:pStyle w:val="Num-Heading2"/>
        <w:lvlText w:val="%1.%2"/>
        <w:lvlJc w:val="left"/>
        <w:pPr>
          <w:tabs>
            <w:tab w:val="num" w:pos="720"/>
          </w:tabs>
          <w:ind w:left="720" w:hanging="720"/>
        </w:pPr>
        <w:rPr>
          <w:rFonts w:ascii="Arial Black" w:hAnsi="Arial Black" w:hint="default"/>
          <w:b w:val="0"/>
          <w:i w:val="0"/>
          <w:spacing w:val="10"/>
          <w:sz w:val="28"/>
          <w:u w:color="002856" w:themeColor="text2"/>
        </w:rPr>
      </w:lvl>
    </w:lvlOverride>
    <w:lvlOverride w:ilvl="2">
      <w:lvl w:ilvl="2">
        <w:start w:val="1"/>
        <w:numFmt w:val="decimal"/>
        <w:pStyle w:val="Num-Heading3"/>
        <w:lvlText w:val="%1.%2.%3"/>
        <w:lvlJc w:val="left"/>
        <w:pPr>
          <w:tabs>
            <w:tab w:val="num" w:pos="907"/>
          </w:tabs>
          <w:ind w:left="907" w:hanging="907"/>
        </w:pPr>
        <w:rPr>
          <w:rFonts w:ascii="Arial Black" w:hAnsi="Arial Black" w:hint="default"/>
          <w:b w:val="0"/>
          <w:i w:val="0"/>
          <w:sz w:val="24"/>
          <w:u w:color="002856" w:themeColor="text2"/>
        </w:rPr>
      </w:lvl>
    </w:lvlOverride>
    <w:lvlOverride w:ilvl="3">
      <w:lvl w:ilvl="3">
        <w:start w:val="1"/>
        <w:numFmt w:val="decimal"/>
        <w:pStyle w:val="Num-Heading4"/>
        <w:lvlText w:val="%1.%2.%3.%4"/>
        <w:lvlJc w:val="left"/>
        <w:pPr>
          <w:tabs>
            <w:tab w:val="num" w:pos="994"/>
          </w:tabs>
          <w:ind w:left="994" w:hanging="994"/>
        </w:pPr>
        <w:rPr>
          <w:rFonts w:ascii="Arial" w:hAnsi="Arial" w:hint="default"/>
          <w:b/>
          <w:i/>
          <w:sz w:val="24"/>
        </w:rPr>
      </w:lvl>
    </w:lvlOverride>
    <w:lvlOverride w:ilvl="4">
      <w:lvl w:ilvl="4">
        <w:start w:val="1"/>
        <w:numFmt w:val="decimal"/>
        <w:pStyle w:val="Num-Heading5"/>
        <w:lvlText w:val="%1.%2.%3.%4.%5"/>
        <w:lvlJc w:val="left"/>
        <w:pPr>
          <w:tabs>
            <w:tab w:val="num" w:pos="1166"/>
          </w:tabs>
          <w:ind w:left="1166" w:hanging="1166"/>
        </w:pPr>
        <w:rPr>
          <w:rFonts w:ascii="Arial" w:hAnsi="Arial" w:hint="default"/>
          <w:b/>
          <w:i/>
          <w:sz w:val="24"/>
          <w:u w:val="single"/>
        </w:rPr>
      </w:lvl>
    </w:lvlOverride>
    <w:lvlOverride w:ilvl="5">
      <w:lvl w:ilvl="5">
        <w:start w:val="1"/>
        <w:numFmt w:val="decimal"/>
        <w:pStyle w:val="Num-Heading6"/>
        <w:lvlText w:val="%1.%2.%3.%4.%5.%6"/>
        <w:lvlJc w:val="left"/>
        <w:pPr>
          <w:tabs>
            <w:tab w:val="num" w:pos="1440"/>
          </w:tabs>
          <w:ind w:left="1440" w:hanging="1440"/>
        </w:pPr>
        <w:rPr>
          <w:rFonts w:ascii="Arial" w:hAnsi="Arial" w:hint="default"/>
          <w:b w:val="0"/>
          <w:i w:val="0"/>
          <w:sz w:val="24"/>
        </w:rPr>
      </w:lvl>
    </w:lvlOverride>
    <w:lvlOverride w:ilvl="6">
      <w:lvl w:ilvl="6">
        <w:start w:val="1"/>
        <w:numFmt w:val="decimal"/>
        <w:pStyle w:val="Num-Heading7"/>
        <w:lvlText w:val="%1.%2.%3.%4.%5.%6.%7"/>
        <w:lvlJc w:val="left"/>
        <w:pPr>
          <w:tabs>
            <w:tab w:val="num" w:pos="1627"/>
          </w:tabs>
          <w:ind w:left="1627" w:hanging="1627"/>
        </w:pPr>
        <w:rPr>
          <w:rFonts w:ascii="Arial" w:hAnsi="Arial" w:hint="default"/>
          <w:b w:val="0"/>
          <w:i/>
          <w:sz w:val="24"/>
          <w:u w:val="none"/>
        </w:rPr>
      </w:lvl>
    </w:lvlOverride>
    <w:lvlOverride w:ilvl="7">
      <w:lvl w:ilvl="7">
        <w:start w:val="1"/>
        <w:numFmt w:val="decimal"/>
        <w:pStyle w:val="Num-Heading8"/>
        <w:lvlText w:val="%1.%2.%3.%4.%5.%6.%7.%8"/>
        <w:lvlJc w:val="left"/>
        <w:pPr>
          <w:tabs>
            <w:tab w:val="num" w:pos="1714"/>
          </w:tabs>
          <w:ind w:left="1714" w:hanging="1714"/>
        </w:pPr>
        <w:rPr>
          <w:rFonts w:ascii="Arial" w:hAnsi="Arial" w:hint="default"/>
          <w:b w:val="0"/>
          <w:i/>
          <w:sz w:val="24"/>
          <w:u w:val="single"/>
        </w:rPr>
      </w:lvl>
    </w:lvlOverride>
    <w:lvlOverride w:ilvl="8">
      <w:lvl w:ilvl="8">
        <w:start w:val="1"/>
        <w:numFmt w:val="decimal"/>
        <w:pStyle w:val="Num-Heading9"/>
        <w:lvlText w:val="%1.%2.%3.%4.%5.%6.%7.%8.%9"/>
        <w:lvlJc w:val="left"/>
        <w:pPr>
          <w:tabs>
            <w:tab w:val="num" w:pos="1886"/>
          </w:tabs>
          <w:ind w:left="1886" w:hanging="1886"/>
        </w:pPr>
        <w:rPr>
          <w:rFonts w:ascii="Arial" w:hAnsi="Arial" w:hint="default"/>
          <w:b/>
          <w:i w:val="0"/>
          <w:sz w:val="22"/>
          <w:u w:val="none"/>
        </w:rPr>
      </w:lvl>
    </w:lvlOverride>
  </w:num>
  <w:num w:numId="20" w16cid:durableId="1461419420">
    <w:abstractNumId w:val="40"/>
  </w:num>
  <w:num w:numId="21" w16cid:durableId="1297294784">
    <w:abstractNumId w:val="50"/>
  </w:num>
  <w:num w:numId="22" w16cid:durableId="70544743">
    <w:abstractNumId w:val="56"/>
  </w:num>
  <w:num w:numId="23" w16cid:durableId="183980003">
    <w:abstractNumId w:val="50"/>
  </w:num>
  <w:num w:numId="24" w16cid:durableId="803891413">
    <w:abstractNumId w:val="34"/>
  </w:num>
  <w:num w:numId="25" w16cid:durableId="2088795191">
    <w:abstractNumId w:val="3"/>
  </w:num>
  <w:num w:numId="26" w16cid:durableId="113267281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911507363">
    <w:abstractNumId w:val="58"/>
  </w:num>
  <w:num w:numId="28" w16cid:durableId="423110696">
    <w:abstractNumId w:val="45"/>
  </w:num>
  <w:num w:numId="29" w16cid:durableId="793476781">
    <w:abstractNumId w:val="55"/>
  </w:num>
  <w:num w:numId="30" w16cid:durableId="920405220">
    <w:abstractNumId w:val="43"/>
  </w:num>
  <w:num w:numId="31" w16cid:durableId="1227304605">
    <w:abstractNumId w:val="56"/>
  </w:num>
  <w:num w:numId="32" w16cid:durableId="1791588263">
    <w:abstractNumId w:val="53"/>
  </w:num>
  <w:num w:numId="33" w16cid:durableId="876504711">
    <w:abstractNumId w:val="53"/>
  </w:num>
  <w:num w:numId="34" w16cid:durableId="1429620584">
    <w:abstractNumId w:val="50"/>
  </w:num>
  <w:num w:numId="35" w16cid:durableId="1184711353">
    <w:abstractNumId w:val="50"/>
  </w:num>
  <w:num w:numId="36" w16cid:durableId="2141609051">
    <w:abstractNumId w:val="50"/>
  </w:num>
  <w:num w:numId="37" w16cid:durableId="1741975331">
    <w:abstractNumId w:val="48"/>
  </w:num>
  <w:num w:numId="38" w16cid:durableId="117881345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8769932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143012684">
    <w:abstractNumId w:val="10"/>
  </w:num>
  <w:num w:numId="41" w16cid:durableId="387074825">
    <w:abstractNumId w:val="41"/>
  </w:num>
  <w:num w:numId="42" w16cid:durableId="478885725">
    <w:abstractNumId w:val="18"/>
  </w:num>
  <w:num w:numId="43" w16cid:durableId="1370691771">
    <w:abstractNumId w:val="49"/>
  </w:num>
  <w:num w:numId="44" w16cid:durableId="2097091837">
    <w:abstractNumId w:val="47"/>
  </w:num>
  <w:num w:numId="45" w16cid:durableId="59834554">
    <w:abstractNumId w:val="23"/>
  </w:num>
  <w:num w:numId="46" w16cid:durableId="1077825406">
    <w:abstractNumId w:val="32"/>
  </w:num>
  <w:num w:numId="47" w16cid:durableId="951127501">
    <w:abstractNumId w:val="13"/>
  </w:num>
  <w:num w:numId="48" w16cid:durableId="751392450">
    <w:abstractNumId w:val="54"/>
  </w:num>
  <w:num w:numId="49" w16cid:durableId="1636907152">
    <w:abstractNumId w:val="21"/>
  </w:num>
  <w:num w:numId="50" w16cid:durableId="387800616">
    <w:abstractNumId w:val="24"/>
  </w:num>
  <w:num w:numId="51" w16cid:durableId="105198409">
    <w:abstractNumId w:val="17"/>
  </w:num>
  <w:num w:numId="52" w16cid:durableId="11493335">
    <w:abstractNumId w:val="33"/>
  </w:num>
  <w:num w:numId="53" w16cid:durableId="1239751516">
    <w:abstractNumId w:val="33"/>
  </w:num>
  <w:num w:numId="54" w16cid:durableId="1873305602">
    <w:abstractNumId w:val="57"/>
  </w:num>
  <w:num w:numId="55" w16cid:durableId="399407910">
    <w:abstractNumId w:val="33"/>
  </w:num>
  <w:num w:numId="56" w16cid:durableId="224992736">
    <w:abstractNumId w:val="33"/>
  </w:num>
  <w:num w:numId="57" w16cid:durableId="1399326330">
    <w:abstractNumId w:val="33"/>
  </w:num>
  <w:num w:numId="58" w16cid:durableId="1586260873">
    <w:abstractNumId w:val="33"/>
  </w:num>
  <w:num w:numId="59" w16cid:durableId="2131824373">
    <w:abstractNumId w:val="1"/>
  </w:num>
  <w:num w:numId="60" w16cid:durableId="1313215465">
    <w:abstractNumId w:val="4"/>
  </w:num>
  <w:num w:numId="61" w16cid:durableId="737283625">
    <w:abstractNumId w:val="53"/>
  </w:num>
  <w:num w:numId="62" w16cid:durableId="1100837454">
    <w:abstractNumId w:val="46"/>
  </w:num>
  <w:num w:numId="63" w16cid:durableId="1427269916">
    <w:abstractNumId w:val="29"/>
  </w:num>
  <w:num w:numId="64" w16cid:durableId="796532071">
    <w:abstractNumId w:val="42"/>
  </w:num>
  <w:num w:numId="65" w16cid:durableId="1448234694">
    <w:abstractNumId w:val="53"/>
  </w:num>
  <w:num w:numId="66" w16cid:durableId="184828271">
    <w:abstractNumId w:val="53"/>
  </w:num>
  <w:num w:numId="67" w16cid:durableId="1204903409">
    <w:abstractNumId w:val="53"/>
  </w:num>
  <w:num w:numId="68" w16cid:durableId="1648852291">
    <w:abstractNumId w:val="53"/>
  </w:num>
  <w:num w:numId="69" w16cid:durableId="193278254">
    <w:abstractNumId w:val="53"/>
  </w:num>
  <w:num w:numId="70" w16cid:durableId="639962014">
    <w:abstractNumId w:val="53"/>
  </w:num>
  <w:num w:numId="71" w16cid:durableId="153491746">
    <w:abstractNumId w:val="53"/>
  </w:num>
  <w:num w:numId="72" w16cid:durableId="750540608">
    <w:abstractNumId w:val="52"/>
  </w:num>
  <w:num w:numId="73" w16cid:durableId="745498378">
    <w:abstractNumId w:val="53"/>
  </w:num>
  <w:num w:numId="74" w16cid:durableId="835654269">
    <w:abstractNumId w:val="5"/>
  </w:num>
  <w:num w:numId="75" w16cid:durableId="361983901">
    <w:abstractNumId w:val="53"/>
  </w:num>
  <w:num w:numId="76" w16cid:durableId="2079278490">
    <w:abstractNumId w:val="53"/>
  </w:num>
  <w:num w:numId="77" w16cid:durableId="1650400025">
    <w:abstractNumId w:val="53"/>
  </w:num>
  <w:num w:numId="78" w16cid:durableId="1278832882">
    <w:abstractNumId w:val="53"/>
  </w:num>
  <w:num w:numId="79" w16cid:durableId="1782412595">
    <w:abstractNumId w:val="53"/>
  </w:num>
  <w:num w:numId="80" w16cid:durableId="1967542215">
    <w:abstractNumId w:val="31"/>
  </w:num>
  <w:num w:numId="81" w16cid:durableId="596599236">
    <w:abstractNumId w:val="35"/>
  </w:num>
  <w:num w:numId="82" w16cid:durableId="1860074265">
    <w:abstractNumId w:val="53"/>
  </w:num>
  <w:num w:numId="83" w16cid:durableId="812986573">
    <w:abstractNumId w:val="39"/>
  </w:num>
  <w:num w:numId="84" w16cid:durableId="1041246439">
    <w:abstractNumId w:val="38"/>
  </w:num>
  <w:num w:numId="85" w16cid:durableId="586354040">
    <w:abstractNumId w:val="51"/>
  </w:num>
  <w:num w:numId="86" w16cid:durableId="2021545599">
    <w:abstractNumId w:val="0"/>
  </w:num>
  <w:num w:numId="87" w16cid:durableId="208036292">
    <w:abstractNumId w:val="8"/>
  </w:num>
  <w:num w:numId="88" w16cid:durableId="878401451">
    <w:abstractNumId w:val="20"/>
  </w:num>
  <w:num w:numId="89" w16cid:durableId="781072194">
    <w:abstractNumId w:val="19"/>
  </w:num>
  <w:num w:numId="90" w16cid:durableId="1965498762">
    <w:abstractNumId w:val="53"/>
  </w:num>
  <w:num w:numId="91" w16cid:durableId="1678313420">
    <w:abstractNumId w:val="53"/>
  </w:num>
  <w:num w:numId="92" w16cid:durableId="1654988877">
    <w:abstractNumId w:val="53"/>
  </w:num>
  <w:num w:numId="93" w16cid:durableId="853881968">
    <w:abstractNumId w:val="53"/>
  </w:num>
  <w:num w:numId="94" w16cid:durableId="397941027">
    <w:abstractNumId w:val="53"/>
  </w:num>
  <w:num w:numId="95" w16cid:durableId="2105757564">
    <w:abstractNumId w:val="53"/>
  </w:num>
  <w:num w:numId="96" w16cid:durableId="2052070743">
    <w:abstractNumId w:val="22"/>
  </w:num>
  <w:num w:numId="97" w16cid:durableId="1600913569">
    <w:abstractNumId w:val="11"/>
  </w:num>
  <w:num w:numId="98" w16cid:durableId="970210711">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16cid:durableId="967397815">
    <w:abstractNumId w:val="44"/>
  </w:num>
  <w:num w:numId="100" w16cid:durableId="1280836830">
    <w:abstractNumId w:val="16"/>
  </w:num>
  <w:num w:numId="101" w16cid:durableId="214701904">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9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7"/>
  <w:embedSystemFonts/>
  <w:activeWritingStyle w:appName="MSWord" w:lang="en-US" w:vendorID="8" w:dllVersion="513" w:checkStyle="1"/>
  <w:activeWritingStyle w:appName="MSWord" w:lang="en-GB" w:vendorID="8" w:dllVersion="513" w:checkStyle="1"/>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20"/>
  <w:doNotHyphenateCaps/>
  <w:drawingGridHorizontalSpacing w:val="110"/>
  <w:drawingGridVerticalSpacing w:val="187"/>
  <w:displayHorizontalDrawingGridEvery w:val="0"/>
  <w:displayVerticalDrawingGridEvery w:val="0"/>
  <w:doNotShadeFormData/>
  <w:noPunctuationKerning/>
  <w:characterSpacingControl w:val="doNotCompress"/>
  <w:hdrShapeDefaults>
    <o:shapedefaults v:ext="edit" spidmax="2050" fill="f" fillcolor="white" strokecolor="none [3215]">
      <v:fill color="white" on="f"/>
      <v:stroke color="none [3215]" weight="1.5pt"/>
      <v:textbox inset="5.85pt,.7pt,5.85pt,.7pt"/>
      <o:colormru v:ext="edit" colors="#074b88,#0b74af,#c90,#af9c53,#ccecff,#ddd,#b9d0dc"/>
    </o:shapedefaults>
  </w:hdrShapeDefaults>
  <w:footnotePr>
    <w:numRestart w:val="eachPage"/>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E368C"/>
    <w:rsid w:val="00003E04"/>
    <w:rsid w:val="000040B2"/>
    <w:rsid w:val="00005AF8"/>
    <w:rsid w:val="00005E2D"/>
    <w:rsid w:val="000065E9"/>
    <w:rsid w:val="000072EE"/>
    <w:rsid w:val="00011991"/>
    <w:rsid w:val="00012742"/>
    <w:rsid w:val="00013915"/>
    <w:rsid w:val="00013EF5"/>
    <w:rsid w:val="00015CC4"/>
    <w:rsid w:val="00016FB2"/>
    <w:rsid w:val="000176A1"/>
    <w:rsid w:val="00017CB4"/>
    <w:rsid w:val="00017E3F"/>
    <w:rsid w:val="00020057"/>
    <w:rsid w:val="000207E1"/>
    <w:rsid w:val="00020E49"/>
    <w:rsid w:val="00021A9C"/>
    <w:rsid w:val="000227E0"/>
    <w:rsid w:val="00022EE3"/>
    <w:rsid w:val="00024AD1"/>
    <w:rsid w:val="00025931"/>
    <w:rsid w:val="00025A34"/>
    <w:rsid w:val="0002643F"/>
    <w:rsid w:val="00026DAF"/>
    <w:rsid w:val="000273AC"/>
    <w:rsid w:val="00027A71"/>
    <w:rsid w:val="0003036F"/>
    <w:rsid w:val="00030F6C"/>
    <w:rsid w:val="0003142B"/>
    <w:rsid w:val="00031781"/>
    <w:rsid w:val="0003240D"/>
    <w:rsid w:val="00032587"/>
    <w:rsid w:val="00032914"/>
    <w:rsid w:val="00032C2F"/>
    <w:rsid w:val="00033641"/>
    <w:rsid w:val="0003382C"/>
    <w:rsid w:val="000338F7"/>
    <w:rsid w:val="00033C1E"/>
    <w:rsid w:val="0003408B"/>
    <w:rsid w:val="0003432C"/>
    <w:rsid w:val="00034BDA"/>
    <w:rsid w:val="000363C2"/>
    <w:rsid w:val="00036D72"/>
    <w:rsid w:val="000370B6"/>
    <w:rsid w:val="00040269"/>
    <w:rsid w:val="00040295"/>
    <w:rsid w:val="00040696"/>
    <w:rsid w:val="000409CA"/>
    <w:rsid w:val="000432A6"/>
    <w:rsid w:val="00043F4E"/>
    <w:rsid w:val="000446CF"/>
    <w:rsid w:val="00044E97"/>
    <w:rsid w:val="000453C7"/>
    <w:rsid w:val="000454CC"/>
    <w:rsid w:val="00045CA8"/>
    <w:rsid w:val="000464E9"/>
    <w:rsid w:val="00050D60"/>
    <w:rsid w:val="000513B2"/>
    <w:rsid w:val="00051C4B"/>
    <w:rsid w:val="000527D8"/>
    <w:rsid w:val="0005318A"/>
    <w:rsid w:val="00053988"/>
    <w:rsid w:val="00053B75"/>
    <w:rsid w:val="00054121"/>
    <w:rsid w:val="000548A9"/>
    <w:rsid w:val="000561FD"/>
    <w:rsid w:val="00056346"/>
    <w:rsid w:val="000563A1"/>
    <w:rsid w:val="00056519"/>
    <w:rsid w:val="0006042F"/>
    <w:rsid w:val="000615D6"/>
    <w:rsid w:val="000623FD"/>
    <w:rsid w:val="000626E5"/>
    <w:rsid w:val="00062DAA"/>
    <w:rsid w:val="000631BC"/>
    <w:rsid w:val="000647A6"/>
    <w:rsid w:val="00065595"/>
    <w:rsid w:val="00066681"/>
    <w:rsid w:val="00067698"/>
    <w:rsid w:val="0007062D"/>
    <w:rsid w:val="00070A15"/>
    <w:rsid w:val="00071BB7"/>
    <w:rsid w:val="00072B5A"/>
    <w:rsid w:val="00074449"/>
    <w:rsid w:val="00074BD9"/>
    <w:rsid w:val="0007551B"/>
    <w:rsid w:val="00075969"/>
    <w:rsid w:val="00076E4C"/>
    <w:rsid w:val="000813EA"/>
    <w:rsid w:val="00081E0F"/>
    <w:rsid w:val="00086771"/>
    <w:rsid w:val="000872DF"/>
    <w:rsid w:val="0009000B"/>
    <w:rsid w:val="00090041"/>
    <w:rsid w:val="00095D1D"/>
    <w:rsid w:val="0009692B"/>
    <w:rsid w:val="000970C3"/>
    <w:rsid w:val="00097329"/>
    <w:rsid w:val="00097875"/>
    <w:rsid w:val="000979D1"/>
    <w:rsid w:val="000A052F"/>
    <w:rsid w:val="000A0D31"/>
    <w:rsid w:val="000A0F38"/>
    <w:rsid w:val="000A13E7"/>
    <w:rsid w:val="000A14A3"/>
    <w:rsid w:val="000A1561"/>
    <w:rsid w:val="000A22BC"/>
    <w:rsid w:val="000A23B5"/>
    <w:rsid w:val="000A3A9C"/>
    <w:rsid w:val="000A42BC"/>
    <w:rsid w:val="000A4493"/>
    <w:rsid w:val="000A6812"/>
    <w:rsid w:val="000A7E52"/>
    <w:rsid w:val="000B0ADC"/>
    <w:rsid w:val="000B2B1F"/>
    <w:rsid w:val="000B3A2B"/>
    <w:rsid w:val="000B4F5B"/>
    <w:rsid w:val="000B6175"/>
    <w:rsid w:val="000B664F"/>
    <w:rsid w:val="000B66AE"/>
    <w:rsid w:val="000B6F79"/>
    <w:rsid w:val="000B6FAC"/>
    <w:rsid w:val="000C0BAA"/>
    <w:rsid w:val="000C39E6"/>
    <w:rsid w:val="000C3F10"/>
    <w:rsid w:val="000C59B5"/>
    <w:rsid w:val="000C5FEA"/>
    <w:rsid w:val="000C630A"/>
    <w:rsid w:val="000C6ACE"/>
    <w:rsid w:val="000C6BA4"/>
    <w:rsid w:val="000C713F"/>
    <w:rsid w:val="000C7505"/>
    <w:rsid w:val="000D1054"/>
    <w:rsid w:val="000D1A0A"/>
    <w:rsid w:val="000D29B1"/>
    <w:rsid w:val="000D2AB9"/>
    <w:rsid w:val="000D2C69"/>
    <w:rsid w:val="000D34E1"/>
    <w:rsid w:val="000D47A6"/>
    <w:rsid w:val="000D5472"/>
    <w:rsid w:val="000D653C"/>
    <w:rsid w:val="000E018C"/>
    <w:rsid w:val="000E08A8"/>
    <w:rsid w:val="000E1351"/>
    <w:rsid w:val="000E18D5"/>
    <w:rsid w:val="000E1A32"/>
    <w:rsid w:val="000E1E71"/>
    <w:rsid w:val="000E48C8"/>
    <w:rsid w:val="000E5351"/>
    <w:rsid w:val="000E55FD"/>
    <w:rsid w:val="000E6294"/>
    <w:rsid w:val="000E717A"/>
    <w:rsid w:val="000F049E"/>
    <w:rsid w:val="000F0543"/>
    <w:rsid w:val="000F10FB"/>
    <w:rsid w:val="000F2705"/>
    <w:rsid w:val="000F352D"/>
    <w:rsid w:val="000F3BF4"/>
    <w:rsid w:val="000F4C59"/>
    <w:rsid w:val="000F5986"/>
    <w:rsid w:val="000F65C1"/>
    <w:rsid w:val="00101E56"/>
    <w:rsid w:val="00102014"/>
    <w:rsid w:val="00102444"/>
    <w:rsid w:val="001027CF"/>
    <w:rsid w:val="001029EF"/>
    <w:rsid w:val="001037C5"/>
    <w:rsid w:val="00103D38"/>
    <w:rsid w:val="0010451F"/>
    <w:rsid w:val="00105B4B"/>
    <w:rsid w:val="00106E68"/>
    <w:rsid w:val="001075CD"/>
    <w:rsid w:val="001077FB"/>
    <w:rsid w:val="00107A00"/>
    <w:rsid w:val="001107CB"/>
    <w:rsid w:val="001128CB"/>
    <w:rsid w:val="00113A94"/>
    <w:rsid w:val="00113EE1"/>
    <w:rsid w:val="00113F60"/>
    <w:rsid w:val="00114651"/>
    <w:rsid w:val="00115A81"/>
    <w:rsid w:val="00115C44"/>
    <w:rsid w:val="00115ED0"/>
    <w:rsid w:val="0011608C"/>
    <w:rsid w:val="00116D98"/>
    <w:rsid w:val="0011722E"/>
    <w:rsid w:val="00117419"/>
    <w:rsid w:val="00121DA4"/>
    <w:rsid w:val="00122385"/>
    <w:rsid w:val="00123021"/>
    <w:rsid w:val="00123349"/>
    <w:rsid w:val="00127014"/>
    <w:rsid w:val="00127681"/>
    <w:rsid w:val="00127EC8"/>
    <w:rsid w:val="001303D1"/>
    <w:rsid w:val="00131B35"/>
    <w:rsid w:val="001327A8"/>
    <w:rsid w:val="001343AB"/>
    <w:rsid w:val="001352F3"/>
    <w:rsid w:val="00137B42"/>
    <w:rsid w:val="001409A6"/>
    <w:rsid w:val="00140AB2"/>
    <w:rsid w:val="001416EB"/>
    <w:rsid w:val="00141EEC"/>
    <w:rsid w:val="00142091"/>
    <w:rsid w:val="001428B6"/>
    <w:rsid w:val="00142F9E"/>
    <w:rsid w:val="00143520"/>
    <w:rsid w:val="0014401A"/>
    <w:rsid w:val="00145B09"/>
    <w:rsid w:val="00145FC6"/>
    <w:rsid w:val="00146311"/>
    <w:rsid w:val="00146777"/>
    <w:rsid w:val="00146C28"/>
    <w:rsid w:val="0015145A"/>
    <w:rsid w:val="001523F8"/>
    <w:rsid w:val="0015258B"/>
    <w:rsid w:val="00152E36"/>
    <w:rsid w:val="001539E0"/>
    <w:rsid w:val="00153F8A"/>
    <w:rsid w:val="00154251"/>
    <w:rsid w:val="00155090"/>
    <w:rsid w:val="00155F92"/>
    <w:rsid w:val="001567E6"/>
    <w:rsid w:val="00156885"/>
    <w:rsid w:val="0015739D"/>
    <w:rsid w:val="001575F7"/>
    <w:rsid w:val="00160B5E"/>
    <w:rsid w:val="001621E6"/>
    <w:rsid w:val="00162E07"/>
    <w:rsid w:val="00163C3B"/>
    <w:rsid w:val="001649B7"/>
    <w:rsid w:val="00164E7D"/>
    <w:rsid w:val="001669B9"/>
    <w:rsid w:val="001674E0"/>
    <w:rsid w:val="00167B3C"/>
    <w:rsid w:val="0017077E"/>
    <w:rsid w:val="00170957"/>
    <w:rsid w:val="00170DC5"/>
    <w:rsid w:val="00171021"/>
    <w:rsid w:val="001713BE"/>
    <w:rsid w:val="00171650"/>
    <w:rsid w:val="00171724"/>
    <w:rsid w:val="001718C0"/>
    <w:rsid w:val="00172354"/>
    <w:rsid w:val="00173673"/>
    <w:rsid w:val="001736FE"/>
    <w:rsid w:val="00173725"/>
    <w:rsid w:val="001749E0"/>
    <w:rsid w:val="00174D8E"/>
    <w:rsid w:val="00175659"/>
    <w:rsid w:val="00175C0F"/>
    <w:rsid w:val="00176566"/>
    <w:rsid w:val="0017659C"/>
    <w:rsid w:val="00177BC1"/>
    <w:rsid w:val="00177D6F"/>
    <w:rsid w:val="00177ED2"/>
    <w:rsid w:val="00180755"/>
    <w:rsid w:val="00180B4B"/>
    <w:rsid w:val="00180CDD"/>
    <w:rsid w:val="00182BF9"/>
    <w:rsid w:val="00182CBD"/>
    <w:rsid w:val="00183B27"/>
    <w:rsid w:val="001842BA"/>
    <w:rsid w:val="0018439D"/>
    <w:rsid w:val="0018603B"/>
    <w:rsid w:val="001864EE"/>
    <w:rsid w:val="00186524"/>
    <w:rsid w:val="001913FB"/>
    <w:rsid w:val="0019170E"/>
    <w:rsid w:val="00191A1C"/>
    <w:rsid w:val="001927B0"/>
    <w:rsid w:val="001950A7"/>
    <w:rsid w:val="0019510C"/>
    <w:rsid w:val="00196CDF"/>
    <w:rsid w:val="00196CFF"/>
    <w:rsid w:val="00197FAC"/>
    <w:rsid w:val="001A00DF"/>
    <w:rsid w:val="001A04CA"/>
    <w:rsid w:val="001A0E49"/>
    <w:rsid w:val="001A1CDD"/>
    <w:rsid w:val="001A38BE"/>
    <w:rsid w:val="001A3DF3"/>
    <w:rsid w:val="001B02C5"/>
    <w:rsid w:val="001B067A"/>
    <w:rsid w:val="001B1073"/>
    <w:rsid w:val="001B1154"/>
    <w:rsid w:val="001B18D9"/>
    <w:rsid w:val="001B1E1B"/>
    <w:rsid w:val="001B1E1F"/>
    <w:rsid w:val="001B4AF8"/>
    <w:rsid w:val="001B4C98"/>
    <w:rsid w:val="001B538F"/>
    <w:rsid w:val="001B627D"/>
    <w:rsid w:val="001B66D0"/>
    <w:rsid w:val="001B6C0A"/>
    <w:rsid w:val="001B7B5A"/>
    <w:rsid w:val="001C0D33"/>
    <w:rsid w:val="001C16A0"/>
    <w:rsid w:val="001C1F97"/>
    <w:rsid w:val="001C293A"/>
    <w:rsid w:val="001C2A8C"/>
    <w:rsid w:val="001C4629"/>
    <w:rsid w:val="001C6569"/>
    <w:rsid w:val="001C782D"/>
    <w:rsid w:val="001C7A1D"/>
    <w:rsid w:val="001C7C59"/>
    <w:rsid w:val="001D030A"/>
    <w:rsid w:val="001D1597"/>
    <w:rsid w:val="001D238C"/>
    <w:rsid w:val="001D4FAB"/>
    <w:rsid w:val="001D5960"/>
    <w:rsid w:val="001D5E92"/>
    <w:rsid w:val="001D62C3"/>
    <w:rsid w:val="001D6D01"/>
    <w:rsid w:val="001D6E89"/>
    <w:rsid w:val="001D7349"/>
    <w:rsid w:val="001E0C54"/>
    <w:rsid w:val="001E1A89"/>
    <w:rsid w:val="001E1DB1"/>
    <w:rsid w:val="001E1E2F"/>
    <w:rsid w:val="001E28E6"/>
    <w:rsid w:val="001E2C2C"/>
    <w:rsid w:val="001E3154"/>
    <w:rsid w:val="001E4E4B"/>
    <w:rsid w:val="001E51E7"/>
    <w:rsid w:val="001E5A49"/>
    <w:rsid w:val="001E609D"/>
    <w:rsid w:val="001E633C"/>
    <w:rsid w:val="001E66D0"/>
    <w:rsid w:val="001E72BB"/>
    <w:rsid w:val="001E7491"/>
    <w:rsid w:val="001F091C"/>
    <w:rsid w:val="001F1CB4"/>
    <w:rsid w:val="001F4A02"/>
    <w:rsid w:val="001F6A10"/>
    <w:rsid w:val="001F6B2D"/>
    <w:rsid w:val="00200C2B"/>
    <w:rsid w:val="002017B1"/>
    <w:rsid w:val="002023F8"/>
    <w:rsid w:val="00204B3A"/>
    <w:rsid w:val="00205EDE"/>
    <w:rsid w:val="00205FAE"/>
    <w:rsid w:val="002064AE"/>
    <w:rsid w:val="002070AA"/>
    <w:rsid w:val="0021003F"/>
    <w:rsid w:val="00210EEC"/>
    <w:rsid w:val="00215E7F"/>
    <w:rsid w:val="0021670E"/>
    <w:rsid w:val="00217BB5"/>
    <w:rsid w:val="00220727"/>
    <w:rsid w:val="00220A8F"/>
    <w:rsid w:val="00220DBA"/>
    <w:rsid w:val="00222E74"/>
    <w:rsid w:val="0022357F"/>
    <w:rsid w:val="00225DA5"/>
    <w:rsid w:val="00227256"/>
    <w:rsid w:val="0022730C"/>
    <w:rsid w:val="002278EF"/>
    <w:rsid w:val="00230D58"/>
    <w:rsid w:val="00231E94"/>
    <w:rsid w:val="00232DDC"/>
    <w:rsid w:val="00236671"/>
    <w:rsid w:val="00236F5B"/>
    <w:rsid w:val="00237BBC"/>
    <w:rsid w:val="002402D7"/>
    <w:rsid w:val="00241BFB"/>
    <w:rsid w:val="00242D2C"/>
    <w:rsid w:val="00243C36"/>
    <w:rsid w:val="0024432A"/>
    <w:rsid w:val="00244A27"/>
    <w:rsid w:val="00245678"/>
    <w:rsid w:val="00245D9A"/>
    <w:rsid w:val="00245DF6"/>
    <w:rsid w:val="00247963"/>
    <w:rsid w:val="0025085B"/>
    <w:rsid w:val="00250BD7"/>
    <w:rsid w:val="00252CAB"/>
    <w:rsid w:val="002535AD"/>
    <w:rsid w:val="00254328"/>
    <w:rsid w:val="00255628"/>
    <w:rsid w:val="00255E91"/>
    <w:rsid w:val="00256F76"/>
    <w:rsid w:val="00257EC7"/>
    <w:rsid w:val="00260958"/>
    <w:rsid w:val="00260B16"/>
    <w:rsid w:val="00260C8D"/>
    <w:rsid w:val="00261566"/>
    <w:rsid w:val="002628A0"/>
    <w:rsid w:val="00262FFF"/>
    <w:rsid w:val="00263C70"/>
    <w:rsid w:val="00264B22"/>
    <w:rsid w:val="00264FBC"/>
    <w:rsid w:val="002651B7"/>
    <w:rsid w:val="002651DC"/>
    <w:rsid w:val="0026521B"/>
    <w:rsid w:val="00265EF9"/>
    <w:rsid w:val="0026644E"/>
    <w:rsid w:val="002666C1"/>
    <w:rsid w:val="00266F48"/>
    <w:rsid w:val="00267427"/>
    <w:rsid w:val="00271A5D"/>
    <w:rsid w:val="00271AC9"/>
    <w:rsid w:val="00271B5C"/>
    <w:rsid w:val="00271B97"/>
    <w:rsid w:val="00272117"/>
    <w:rsid w:val="002742C7"/>
    <w:rsid w:val="002748E4"/>
    <w:rsid w:val="002751A0"/>
    <w:rsid w:val="002756E2"/>
    <w:rsid w:val="002775FA"/>
    <w:rsid w:val="00280C7F"/>
    <w:rsid w:val="00282152"/>
    <w:rsid w:val="002825A1"/>
    <w:rsid w:val="00283376"/>
    <w:rsid w:val="00283CB2"/>
    <w:rsid w:val="00284C9F"/>
    <w:rsid w:val="00285ABB"/>
    <w:rsid w:val="002871FE"/>
    <w:rsid w:val="00287E3B"/>
    <w:rsid w:val="00290AAF"/>
    <w:rsid w:val="00290D12"/>
    <w:rsid w:val="00291481"/>
    <w:rsid w:val="00291E21"/>
    <w:rsid w:val="002934D0"/>
    <w:rsid w:val="00293521"/>
    <w:rsid w:val="00294584"/>
    <w:rsid w:val="002961AC"/>
    <w:rsid w:val="00296621"/>
    <w:rsid w:val="002969AA"/>
    <w:rsid w:val="00296BBF"/>
    <w:rsid w:val="00297572"/>
    <w:rsid w:val="0029780B"/>
    <w:rsid w:val="00297812"/>
    <w:rsid w:val="002A0BF2"/>
    <w:rsid w:val="002A1208"/>
    <w:rsid w:val="002A2CFA"/>
    <w:rsid w:val="002A345B"/>
    <w:rsid w:val="002A4217"/>
    <w:rsid w:val="002A4927"/>
    <w:rsid w:val="002A5234"/>
    <w:rsid w:val="002A5458"/>
    <w:rsid w:val="002A5635"/>
    <w:rsid w:val="002A5B35"/>
    <w:rsid w:val="002A7EAC"/>
    <w:rsid w:val="002B02BC"/>
    <w:rsid w:val="002B0CC7"/>
    <w:rsid w:val="002B0F61"/>
    <w:rsid w:val="002B22BF"/>
    <w:rsid w:val="002B361F"/>
    <w:rsid w:val="002B378C"/>
    <w:rsid w:val="002B4636"/>
    <w:rsid w:val="002B4713"/>
    <w:rsid w:val="002B4DCE"/>
    <w:rsid w:val="002B581D"/>
    <w:rsid w:val="002B5911"/>
    <w:rsid w:val="002B5AFA"/>
    <w:rsid w:val="002B5B66"/>
    <w:rsid w:val="002B5CDA"/>
    <w:rsid w:val="002B5F58"/>
    <w:rsid w:val="002B64A1"/>
    <w:rsid w:val="002B6ABD"/>
    <w:rsid w:val="002B6B45"/>
    <w:rsid w:val="002C1515"/>
    <w:rsid w:val="002C154A"/>
    <w:rsid w:val="002C1A64"/>
    <w:rsid w:val="002C27F4"/>
    <w:rsid w:val="002C347F"/>
    <w:rsid w:val="002C5683"/>
    <w:rsid w:val="002C6AB6"/>
    <w:rsid w:val="002C6EDF"/>
    <w:rsid w:val="002C7AED"/>
    <w:rsid w:val="002C7DE7"/>
    <w:rsid w:val="002D0B81"/>
    <w:rsid w:val="002D1855"/>
    <w:rsid w:val="002D31DC"/>
    <w:rsid w:val="002D33CF"/>
    <w:rsid w:val="002D3E28"/>
    <w:rsid w:val="002D4B16"/>
    <w:rsid w:val="002D54F8"/>
    <w:rsid w:val="002D7287"/>
    <w:rsid w:val="002E2944"/>
    <w:rsid w:val="002E314D"/>
    <w:rsid w:val="002E42FB"/>
    <w:rsid w:val="002E4ED4"/>
    <w:rsid w:val="002E51B6"/>
    <w:rsid w:val="002E577C"/>
    <w:rsid w:val="002E6183"/>
    <w:rsid w:val="002E72CA"/>
    <w:rsid w:val="002E7AD8"/>
    <w:rsid w:val="002F086C"/>
    <w:rsid w:val="002F1014"/>
    <w:rsid w:val="002F28AF"/>
    <w:rsid w:val="002F3E10"/>
    <w:rsid w:val="002F494D"/>
    <w:rsid w:val="002F4B33"/>
    <w:rsid w:val="002F6143"/>
    <w:rsid w:val="002F6808"/>
    <w:rsid w:val="002F7237"/>
    <w:rsid w:val="002F7ADF"/>
    <w:rsid w:val="002F7D1A"/>
    <w:rsid w:val="002F7D60"/>
    <w:rsid w:val="00301427"/>
    <w:rsid w:val="00304199"/>
    <w:rsid w:val="00304682"/>
    <w:rsid w:val="003056F5"/>
    <w:rsid w:val="00307E50"/>
    <w:rsid w:val="00310888"/>
    <w:rsid w:val="00310BB1"/>
    <w:rsid w:val="003111AB"/>
    <w:rsid w:val="003119A7"/>
    <w:rsid w:val="00312295"/>
    <w:rsid w:val="00313306"/>
    <w:rsid w:val="00314A5E"/>
    <w:rsid w:val="00315055"/>
    <w:rsid w:val="0031517E"/>
    <w:rsid w:val="003154C8"/>
    <w:rsid w:val="00315A3D"/>
    <w:rsid w:val="00316044"/>
    <w:rsid w:val="00316899"/>
    <w:rsid w:val="00317026"/>
    <w:rsid w:val="00317B48"/>
    <w:rsid w:val="00320412"/>
    <w:rsid w:val="00320E83"/>
    <w:rsid w:val="0032167D"/>
    <w:rsid w:val="003226F5"/>
    <w:rsid w:val="003227B3"/>
    <w:rsid w:val="00322E66"/>
    <w:rsid w:val="00323626"/>
    <w:rsid w:val="00323B60"/>
    <w:rsid w:val="003240E4"/>
    <w:rsid w:val="003241FF"/>
    <w:rsid w:val="00324AEC"/>
    <w:rsid w:val="00324C41"/>
    <w:rsid w:val="00327332"/>
    <w:rsid w:val="00327B2A"/>
    <w:rsid w:val="00327B9D"/>
    <w:rsid w:val="00330023"/>
    <w:rsid w:val="003302B0"/>
    <w:rsid w:val="00330D7D"/>
    <w:rsid w:val="00330E35"/>
    <w:rsid w:val="00331034"/>
    <w:rsid w:val="00331D03"/>
    <w:rsid w:val="003339BB"/>
    <w:rsid w:val="00333DF2"/>
    <w:rsid w:val="0033431A"/>
    <w:rsid w:val="00335E38"/>
    <w:rsid w:val="00336939"/>
    <w:rsid w:val="00336A6B"/>
    <w:rsid w:val="00336C3C"/>
    <w:rsid w:val="00341021"/>
    <w:rsid w:val="0034139C"/>
    <w:rsid w:val="003414F4"/>
    <w:rsid w:val="0034206E"/>
    <w:rsid w:val="00342973"/>
    <w:rsid w:val="00344BB6"/>
    <w:rsid w:val="003458E8"/>
    <w:rsid w:val="00346C7B"/>
    <w:rsid w:val="00346EE5"/>
    <w:rsid w:val="00347603"/>
    <w:rsid w:val="003476AD"/>
    <w:rsid w:val="00351D70"/>
    <w:rsid w:val="003520E6"/>
    <w:rsid w:val="00353BF0"/>
    <w:rsid w:val="003546E1"/>
    <w:rsid w:val="003548DA"/>
    <w:rsid w:val="00355C21"/>
    <w:rsid w:val="003573F5"/>
    <w:rsid w:val="00357445"/>
    <w:rsid w:val="003576E5"/>
    <w:rsid w:val="0036072C"/>
    <w:rsid w:val="003610E9"/>
    <w:rsid w:val="00361B79"/>
    <w:rsid w:val="0036256F"/>
    <w:rsid w:val="00362585"/>
    <w:rsid w:val="00362DB7"/>
    <w:rsid w:val="003632BB"/>
    <w:rsid w:val="00364371"/>
    <w:rsid w:val="00365110"/>
    <w:rsid w:val="00365C19"/>
    <w:rsid w:val="00366036"/>
    <w:rsid w:val="0036699D"/>
    <w:rsid w:val="003705AD"/>
    <w:rsid w:val="003708BC"/>
    <w:rsid w:val="00375D25"/>
    <w:rsid w:val="00376BE5"/>
    <w:rsid w:val="003772FB"/>
    <w:rsid w:val="00377BAC"/>
    <w:rsid w:val="00380627"/>
    <w:rsid w:val="00380A1F"/>
    <w:rsid w:val="00381B0A"/>
    <w:rsid w:val="0038259D"/>
    <w:rsid w:val="00382C3A"/>
    <w:rsid w:val="003833AF"/>
    <w:rsid w:val="0038340E"/>
    <w:rsid w:val="00383A44"/>
    <w:rsid w:val="00383B90"/>
    <w:rsid w:val="00384E7A"/>
    <w:rsid w:val="00385147"/>
    <w:rsid w:val="00386136"/>
    <w:rsid w:val="00386A7F"/>
    <w:rsid w:val="003877A0"/>
    <w:rsid w:val="00387BE8"/>
    <w:rsid w:val="00390195"/>
    <w:rsid w:val="00390E1C"/>
    <w:rsid w:val="003913E9"/>
    <w:rsid w:val="003915A7"/>
    <w:rsid w:val="003940FA"/>
    <w:rsid w:val="003955D5"/>
    <w:rsid w:val="0039644B"/>
    <w:rsid w:val="00396786"/>
    <w:rsid w:val="00396DCF"/>
    <w:rsid w:val="003A1BA3"/>
    <w:rsid w:val="003A3916"/>
    <w:rsid w:val="003A3A97"/>
    <w:rsid w:val="003A458D"/>
    <w:rsid w:val="003A5E11"/>
    <w:rsid w:val="003A60CB"/>
    <w:rsid w:val="003A62A9"/>
    <w:rsid w:val="003A6A9D"/>
    <w:rsid w:val="003A77F1"/>
    <w:rsid w:val="003A7B04"/>
    <w:rsid w:val="003B01B1"/>
    <w:rsid w:val="003B3B57"/>
    <w:rsid w:val="003B3CBB"/>
    <w:rsid w:val="003B4201"/>
    <w:rsid w:val="003B43E0"/>
    <w:rsid w:val="003B46E1"/>
    <w:rsid w:val="003B49A1"/>
    <w:rsid w:val="003B6A8F"/>
    <w:rsid w:val="003C01DC"/>
    <w:rsid w:val="003C031D"/>
    <w:rsid w:val="003C0F2F"/>
    <w:rsid w:val="003C14A2"/>
    <w:rsid w:val="003C2B77"/>
    <w:rsid w:val="003C2E3B"/>
    <w:rsid w:val="003C403E"/>
    <w:rsid w:val="003C5FEE"/>
    <w:rsid w:val="003C6922"/>
    <w:rsid w:val="003C698C"/>
    <w:rsid w:val="003D1222"/>
    <w:rsid w:val="003D1857"/>
    <w:rsid w:val="003D2584"/>
    <w:rsid w:val="003D2977"/>
    <w:rsid w:val="003D3C26"/>
    <w:rsid w:val="003D554A"/>
    <w:rsid w:val="003D622E"/>
    <w:rsid w:val="003D6D9B"/>
    <w:rsid w:val="003D76D1"/>
    <w:rsid w:val="003E0201"/>
    <w:rsid w:val="003E1837"/>
    <w:rsid w:val="003E25C1"/>
    <w:rsid w:val="003E2D92"/>
    <w:rsid w:val="003E36A1"/>
    <w:rsid w:val="003E3750"/>
    <w:rsid w:val="003E38D2"/>
    <w:rsid w:val="003E6804"/>
    <w:rsid w:val="003E69F6"/>
    <w:rsid w:val="003E7414"/>
    <w:rsid w:val="003F070C"/>
    <w:rsid w:val="003F1368"/>
    <w:rsid w:val="003F5F15"/>
    <w:rsid w:val="003F7B99"/>
    <w:rsid w:val="00400B7A"/>
    <w:rsid w:val="0040156D"/>
    <w:rsid w:val="004016A9"/>
    <w:rsid w:val="00401974"/>
    <w:rsid w:val="00401B8B"/>
    <w:rsid w:val="00401C02"/>
    <w:rsid w:val="004035A0"/>
    <w:rsid w:val="00404463"/>
    <w:rsid w:val="0040548A"/>
    <w:rsid w:val="004072E2"/>
    <w:rsid w:val="00407500"/>
    <w:rsid w:val="00407B54"/>
    <w:rsid w:val="00407CFA"/>
    <w:rsid w:val="0041167C"/>
    <w:rsid w:val="00411890"/>
    <w:rsid w:val="004133A2"/>
    <w:rsid w:val="004142B0"/>
    <w:rsid w:val="00416179"/>
    <w:rsid w:val="00416455"/>
    <w:rsid w:val="00416855"/>
    <w:rsid w:val="00420A5C"/>
    <w:rsid w:val="0042151A"/>
    <w:rsid w:val="004215E5"/>
    <w:rsid w:val="00421860"/>
    <w:rsid w:val="00422515"/>
    <w:rsid w:val="00422639"/>
    <w:rsid w:val="00422DE6"/>
    <w:rsid w:val="00422EC7"/>
    <w:rsid w:val="00423E12"/>
    <w:rsid w:val="00425687"/>
    <w:rsid w:val="0042762E"/>
    <w:rsid w:val="00430DE8"/>
    <w:rsid w:val="00431C09"/>
    <w:rsid w:val="00431DFF"/>
    <w:rsid w:val="00431FEC"/>
    <w:rsid w:val="00432B6A"/>
    <w:rsid w:val="00432C54"/>
    <w:rsid w:val="00433231"/>
    <w:rsid w:val="004334E9"/>
    <w:rsid w:val="00433E19"/>
    <w:rsid w:val="00434623"/>
    <w:rsid w:val="00435F4E"/>
    <w:rsid w:val="004401E6"/>
    <w:rsid w:val="00440786"/>
    <w:rsid w:val="004409AE"/>
    <w:rsid w:val="00440D0A"/>
    <w:rsid w:val="00441CCE"/>
    <w:rsid w:val="004435DF"/>
    <w:rsid w:val="00443C2A"/>
    <w:rsid w:val="00446079"/>
    <w:rsid w:val="00447A52"/>
    <w:rsid w:val="004501B2"/>
    <w:rsid w:val="00450E8B"/>
    <w:rsid w:val="004527C0"/>
    <w:rsid w:val="00452E32"/>
    <w:rsid w:val="00453009"/>
    <w:rsid w:val="00453DDC"/>
    <w:rsid w:val="00454555"/>
    <w:rsid w:val="004548D3"/>
    <w:rsid w:val="00455497"/>
    <w:rsid w:val="00455923"/>
    <w:rsid w:val="0045651D"/>
    <w:rsid w:val="0045742C"/>
    <w:rsid w:val="004578C0"/>
    <w:rsid w:val="0046240D"/>
    <w:rsid w:val="00462D40"/>
    <w:rsid w:val="00462E82"/>
    <w:rsid w:val="00463F9E"/>
    <w:rsid w:val="0046485C"/>
    <w:rsid w:val="00465BBB"/>
    <w:rsid w:val="0047083A"/>
    <w:rsid w:val="00470DD0"/>
    <w:rsid w:val="00471F75"/>
    <w:rsid w:val="004729E2"/>
    <w:rsid w:val="0047340A"/>
    <w:rsid w:val="0047357F"/>
    <w:rsid w:val="00473755"/>
    <w:rsid w:val="00473D15"/>
    <w:rsid w:val="004749F8"/>
    <w:rsid w:val="004757F7"/>
    <w:rsid w:val="00475CCB"/>
    <w:rsid w:val="00475D00"/>
    <w:rsid w:val="00475D10"/>
    <w:rsid w:val="00476041"/>
    <w:rsid w:val="0047751D"/>
    <w:rsid w:val="00477C0E"/>
    <w:rsid w:val="00480F27"/>
    <w:rsid w:val="00482090"/>
    <w:rsid w:val="00482566"/>
    <w:rsid w:val="00482741"/>
    <w:rsid w:val="004833D7"/>
    <w:rsid w:val="00483F74"/>
    <w:rsid w:val="00483FDE"/>
    <w:rsid w:val="00484F51"/>
    <w:rsid w:val="0048509A"/>
    <w:rsid w:val="004905FE"/>
    <w:rsid w:val="00490AF5"/>
    <w:rsid w:val="004919E8"/>
    <w:rsid w:val="0049204A"/>
    <w:rsid w:val="00492F54"/>
    <w:rsid w:val="00493B0A"/>
    <w:rsid w:val="00495F2D"/>
    <w:rsid w:val="00496305"/>
    <w:rsid w:val="00496786"/>
    <w:rsid w:val="00496F26"/>
    <w:rsid w:val="004A1939"/>
    <w:rsid w:val="004A1B6A"/>
    <w:rsid w:val="004A2022"/>
    <w:rsid w:val="004A2D74"/>
    <w:rsid w:val="004A31BA"/>
    <w:rsid w:val="004A36E3"/>
    <w:rsid w:val="004A36E7"/>
    <w:rsid w:val="004A37E0"/>
    <w:rsid w:val="004A401C"/>
    <w:rsid w:val="004A51D7"/>
    <w:rsid w:val="004A60C6"/>
    <w:rsid w:val="004A6C1A"/>
    <w:rsid w:val="004A6CD3"/>
    <w:rsid w:val="004B05CD"/>
    <w:rsid w:val="004B3D5B"/>
    <w:rsid w:val="004B3EFD"/>
    <w:rsid w:val="004B419B"/>
    <w:rsid w:val="004B47ED"/>
    <w:rsid w:val="004B59AD"/>
    <w:rsid w:val="004B59D6"/>
    <w:rsid w:val="004B766B"/>
    <w:rsid w:val="004C0E74"/>
    <w:rsid w:val="004C1B4F"/>
    <w:rsid w:val="004C1E42"/>
    <w:rsid w:val="004C23D5"/>
    <w:rsid w:val="004C2B64"/>
    <w:rsid w:val="004C2DA1"/>
    <w:rsid w:val="004C3162"/>
    <w:rsid w:val="004C38B9"/>
    <w:rsid w:val="004C41DC"/>
    <w:rsid w:val="004C4AD6"/>
    <w:rsid w:val="004C694D"/>
    <w:rsid w:val="004C70AE"/>
    <w:rsid w:val="004C719D"/>
    <w:rsid w:val="004C7240"/>
    <w:rsid w:val="004C760F"/>
    <w:rsid w:val="004C7A62"/>
    <w:rsid w:val="004C7BE2"/>
    <w:rsid w:val="004D0569"/>
    <w:rsid w:val="004D1577"/>
    <w:rsid w:val="004D16F5"/>
    <w:rsid w:val="004D17AE"/>
    <w:rsid w:val="004D1DE1"/>
    <w:rsid w:val="004D1FDB"/>
    <w:rsid w:val="004D2AA3"/>
    <w:rsid w:val="004D3B97"/>
    <w:rsid w:val="004D3FC7"/>
    <w:rsid w:val="004D4C70"/>
    <w:rsid w:val="004D513A"/>
    <w:rsid w:val="004D5386"/>
    <w:rsid w:val="004D5BAF"/>
    <w:rsid w:val="004D60AE"/>
    <w:rsid w:val="004D6500"/>
    <w:rsid w:val="004D72ED"/>
    <w:rsid w:val="004D79B5"/>
    <w:rsid w:val="004E0C16"/>
    <w:rsid w:val="004E13CF"/>
    <w:rsid w:val="004E1FB3"/>
    <w:rsid w:val="004E1FE3"/>
    <w:rsid w:val="004E21A6"/>
    <w:rsid w:val="004E3A7E"/>
    <w:rsid w:val="004E4C50"/>
    <w:rsid w:val="004E50B6"/>
    <w:rsid w:val="004E62E8"/>
    <w:rsid w:val="004E69D4"/>
    <w:rsid w:val="004E7F79"/>
    <w:rsid w:val="004F1D35"/>
    <w:rsid w:val="004F226F"/>
    <w:rsid w:val="004F323D"/>
    <w:rsid w:val="004F393C"/>
    <w:rsid w:val="004F3EA0"/>
    <w:rsid w:val="004F4624"/>
    <w:rsid w:val="004F4914"/>
    <w:rsid w:val="004F4D11"/>
    <w:rsid w:val="004F507C"/>
    <w:rsid w:val="004F512C"/>
    <w:rsid w:val="004F6797"/>
    <w:rsid w:val="004F6AEE"/>
    <w:rsid w:val="004F71A5"/>
    <w:rsid w:val="004F7AF2"/>
    <w:rsid w:val="00501670"/>
    <w:rsid w:val="0050288D"/>
    <w:rsid w:val="00502A0E"/>
    <w:rsid w:val="00502E14"/>
    <w:rsid w:val="00504310"/>
    <w:rsid w:val="00505E76"/>
    <w:rsid w:val="00505FD2"/>
    <w:rsid w:val="00506525"/>
    <w:rsid w:val="00506D4E"/>
    <w:rsid w:val="005074A0"/>
    <w:rsid w:val="0050761F"/>
    <w:rsid w:val="00507B32"/>
    <w:rsid w:val="00511E3B"/>
    <w:rsid w:val="0051319F"/>
    <w:rsid w:val="005143E2"/>
    <w:rsid w:val="00514ACE"/>
    <w:rsid w:val="00514E8B"/>
    <w:rsid w:val="0051560C"/>
    <w:rsid w:val="0051608D"/>
    <w:rsid w:val="0051658B"/>
    <w:rsid w:val="00516E7A"/>
    <w:rsid w:val="005172A9"/>
    <w:rsid w:val="00517BB5"/>
    <w:rsid w:val="00520CE9"/>
    <w:rsid w:val="00521370"/>
    <w:rsid w:val="00521D8F"/>
    <w:rsid w:val="00522D32"/>
    <w:rsid w:val="005235EA"/>
    <w:rsid w:val="005236D9"/>
    <w:rsid w:val="005256B5"/>
    <w:rsid w:val="00531DAB"/>
    <w:rsid w:val="00532640"/>
    <w:rsid w:val="00532CCF"/>
    <w:rsid w:val="00534480"/>
    <w:rsid w:val="0053455D"/>
    <w:rsid w:val="0053462E"/>
    <w:rsid w:val="005369D5"/>
    <w:rsid w:val="005378DB"/>
    <w:rsid w:val="00540333"/>
    <w:rsid w:val="00540DB4"/>
    <w:rsid w:val="00541143"/>
    <w:rsid w:val="00542C86"/>
    <w:rsid w:val="005430D3"/>
    <w:rsid w:val="0054363C"/>
    <w:rsid w:val="0054540F"/>
    <w:rsid w:val="00545736"/>
    <w:rsid w:val="005469EB"/>
    <w:rsid w:val="0054718E"/>
    <w:rsid w:val="005475B8"/>
    <w:rsid w:val="005503BC"/>
    <w:rsid w:val="00550976"/>
    <w:rsid w:val="00551B4F"/>
    <w:rsid w:val="00552183"/>
    <w:rsid w:val="0055246B"/>
    <w:rsid w:val="005555F1"/>
    <w:rsid w:val="00555820"/>
    <w:rsid w:val="005577A7"/>
    <w:rsid w:val="005604FB"/>
    <w:rsid w:val="005619FB"/>
    <w:rsid w:val="00561B0F"/>
    <w:rsid w:val="00561F64"/>
    <w:rsid w:val="0056291E"/>
    <w:rsid w:val="005640F0"/>
    <w:rsid w:val="00564659"/>
    <w:rsid w:val="00564DF1"/>
    <w:rsid w:val="00564E96"/>
    <w:rsid w:val="0056579F"/>
    <w:rsid w:val="005673D4"/>
    <w:rsid w:val="0056745B"/>
    <w:rsid w:val="00567C72"/>
    <w:rsid w:val="0057149C"/>
    <w:rsid w:val="00572B96"/>
    <w:rsid w:val="00573F8E"/>
    <w:rsid w:val="00574910"/>
    <w:rsid w:val="00576542"/>
    <w:rsid w:val="00580AAB"/>
    <w:rsid w:val="00582602"/>
    <w:rsid w:val="00582931"/>
    <w:rsid w:val="005829AE"/>
    <w:rsid w:val="00582CE2"/>
    <w:rsid w:val="005833A7"/>
    <w:rsid w:val="0058417D"/>
    <w:rsid w:val="00584285"/>
    <w:rsid w:val="00584B4A"/>
    <w:rsid w:val="00584C6C"/>
    <w:rsid w:val="00585485"/>
    <w:rsid w:val="0058566C"/>
    <w:rsid w:val="0058589E"/>
    <w:rsid w:val="005866F7"/>
    <w:rsid w:val="0058680D"/>
    <w:rsid w:val="00587237"/>
    <w:rsid w:val="00587A00"/>
    <w:rsid w:val="00590409"/>
    <w:rsid w:val="005906EE"/>
    <w:rsid w:val="005907F3"/>
    <w:rsid w:val="00590E0F"/>
    <w:rsid w:val="00591545"/>
    <w:rsid w:val="005922E9"/>
    <w:rsid w:val="00592642"/>
    <w:rsid w:val="005931F3"/>
    <w:rsid w:val="0059327C"/>
    <w:rsid w:val="00593BF9"/>
    <w:rsid w:val="00593C65"/>
    <w:rsid w:val="00593FAD"/>
    <w:rsid w:val="00595AE2"/>
    <w:rsid w:val="00595E93"/>
    <w:rsid w:val="00597102"/>
    <w:rsid w:val="005A06FC"/>
    <w:rsid w:val="005A0F6A"/>
    <w:rsid w:val="005A1002"/>
    <w:rsid w:val="005A101F"/>
    <w:rsid w:val="005A20A4"/>
    <w:rsid w:val="005A25B7"/>
    <w:rsid w:val="005A25D2"/>
    <w:rsid w:val="005A2EE3"/>
    <w:rsid w:val="005A35DE"/>
    <w:rsid w:val="005A3DCE"/>
    <w:rsid w:val="005A3F6B"/>
    <w:rsid w:val="005A4C53"/>
    <w:rsid w:val="005A4DD2"/>
    <w:rsid w:val="005A565A"/>
    <w:rsid w:val="005A70FB"/>
    <w:rsid w:val="005A744C"/>
    <w:rsid w:val="005A74A7"/>
    <w:rsid w:val="005A7819"/>
    <w:rsid w:val="005B158D"/>
    <w:rsid w:val="005B3230"/>
    <w:rsid w:val="005B3A49"/>
    <w:rsid w:val="005B40F9"/>
    <w:rsid w:val="005B54F6"/>
    <w:rsid w:val="005B6FDF"/>
    <w:rsid w:val="005B71DD"/>
    <w:rsid w:val="005B7365"/>
    <w:rsid w:val="005B7757"/>
    <w:rsid w:val="005B7C54"/>
    <w:rsid w:val="005C0AE0"/>
    <w:rsid w:val="005C0EEC"/>
    <w:rsid w:val="005C125E"/>
    <w:rsid w:val="005C1620"/>
    <w:rsid w:val="005C1A03"/>
    <w:rsid w:val="005C2C4C"/>
    <w:rsid w:val="005C2D9B"/>
    <w:rsid w:val="005C2E01"/>
    <w:rsid w:val="005C3D80"/>
    <w:rsid w:val="005C57FD"/>
    <w:rsid w:val="005C5BFE"/>
    <w:rsid w:val="005C6132"/>
    <w:rsid w:val="005D2061"/>
    <w:rsid w:val="005D2290"/>
    <w:rsid w:val="005D31A7"/>
    <w:rsid w:val="005D31D9"/>
    <w:rsid w:val="005D3E89"/>
    <w:rsid w:val="005D42E5"/>
    <w:rsid w:val="005D499E"/>
    <w:rsid w:val="005D4ADE"/>
    <w:rsid w:val="005D5F15"/>
    <w:rsid w:val="005D6C77"/>
    <w:rsid w:val="005D752C"/>
    <w:rsid w:val="005E019F"/>
    <w:rsid w:val="005E1591"/>
    <w:rsid w:val="005E16EE"/>
    <w:rsid w:val="005E1E1A"/>
    <w:rsid w:val="005E28E4"/>
    <w:rsid w:val="005E2AC7"/>
    <w:rsid w:val="005E2BDF"/>
    <w:rsid w:val="005E2E8A"/>
    <w:rsid w:val="005E3A7F"/>
    <w:rsid w:val="005E5AA9"/>
    <w:rsid w:val="005E64D8"/>
    <w:rsid w:val="005E6CA4"/>
    <w:rsid w:val="005E7CAE"/>
    <w:rsid w:val="005F052F"/>
    <w:rsid w:val="005F145A"/>
    <w:rsid w:val="005F318D"/>
    <w:rsid w:val="005F41B0"/>
    <w:rsid w:val="005F5E6A"/>
    <w:rsid w:val="005F629F"/>
    <w:rsid w:val="005F683C"/>
    <w:rsid w:val="005F6A86"/>
    <w:rsid w:val="005F72A3"/>
    <w:rsid w:val="005F755A"/>
    <w:rsid w:val="005F7E66"/>
    <w:rsid w:val="00600DA0"/>
    <w:rsid w:val="00600DE4"/>
    <w:rsid w:val="00601FAF"/>
    <w:rsid w:val="0060292E"/>
    <w:rsid w:val="00602C4B"/>
    <w:rsid w:val="006049E4"/>
    <w:rsid w:val="00604AAD"/>
    <w:rsid w:val="0060523E"/>
    <w:rsid w:val="00605647"/>
    <w:rsid w:val="00605776"/>
    <w:rsid w:val="0060594A"/>
    <w:rsid w:val="00607A3C"/>
    <w:rsid w:val="0061175C"/>
    <w:rsid w:val="00611775"/>
    <w:rsid w:val="00611EC2"/>
    <w:rsid w:val="00613143"/>
    <w:rsid w:val="00615121"/>
    <w:rsid w:val="006151C8"/>
    <w:rsid w:val="006153C6"/>
    <w:rsid w:val="00615A49"/>
    <w:rsid w:val="00617BB4"/>
    <w:rsid w:val="00617ED7"/>
    <w:rsid w:val="00620532"/>
    <w:rsid w:val="006217CF"/>
    <w:rsid w:val="006218C5"/>
    <w:rsid w:val="006227F9"/>
    <w:rsid w:val="00622830"/>
    <w:rsid w:val="006229CB"/>
    <w:rsid w:val="00622CD8"/>
    <w:rsid w:val="00624993"/>
    <w:rsid w:val="006249E8"/>
    <w:rsid w:val="00625326"/>
    <w:rsid w:val="0062561C"/>
    <w:rsid w:val="006266F8"/>
    <w:rsid w:val="006267C5"/>
    <w:rsid w:val="00626D37"/>
    <w:rsid w:val="00626F7E"/>
    <w:rsid w:val="00627BF0"/>
    <w:rsid w:val="00630EB3"/>
    <w:rsid w:val="00631415"/>
    <w:rsid w:val="00631AEA"/>
    <w:rsid w:val="00634132"/>
    <w:rsid w:val="00634635"/>
    <w:rsid w:val="006349F3"/>
    <w:rsid w:val="00634A5D"/>
    <w:rsid w:val="00635005"/>
    <w:rsid w:val="00635777"/>
    <w:rsid w:val="00635A93"/>
    <w:rsid w:val="00635BB8"/>
    <w:rsid w:val="00635DED"/>
    <w:rsid w:val="006368CC"/>
    <w:rsid w:val="00640FEB"/>
    <w:rsid w:val="00641453"/>
    <w:rsid w:val="0064172E"/>
    <w:rsid w:val="0064266D"/>
    <w:rsid w:val="006439FD"/>
    <w:rsid w:val="00644B31"/>
    <w:rsid w:val="00645EEE"/>
    <w:rsid w:val="00646B43"/>
    <w:rsid w:val="00647A84"/>
    <w:rsid w:val="0065037D"/>
    <w:rsid w:val="00651410"/>
    <w:rsid w:val="00651A82"/>
    <w:rsid w:val="00652BBE"/>
    <w:rsid w:val="0065413B"/>
    <w:rsid w:val="0065580A"/>
    <w:rsid w:val="00655993"/>
    <w:rsid w:val="006560A8"/>
    <w:rsid w:val="00656286"/>
    <w:rsid w:val="006562A1"/>
    <w:rsid w:val="006565A6"/>
    <w:rsid w:val="00656C0A"/>
    <w:rsid w:val="006574C3"/>
    <w:rsid w:val="006578D8"/>
    <w:rsid w:val="00660B56"/>
    <w:rsid w:val="00661BFB"/>
    <w:rsid w:val="00662549"/>
    <w:rsid w:val="0066391D"/>
    <w:rsid w:val="0066422F"/>
    <w:rsid w:val="00664BB2"/>
    <w:rsid w:val="00664FAB"/>
    <w:rsid w:val="00666805"/>
    <w:rsid w:val="00667206"/>
    <w:rsid w:val="00667815"/>
    <w:rsid w:val="0067030F"/>
    <w:rsid w:val="00670FAB"/>
    <w:rsid w:val="00671590"/>
    <w:rsid w:val="00671EA8"/>
    <w:rsid w:val="006726ED"/>
    <w:rsid w:val="00672D4A"/>
    <w:rsid w:val="0067311C"/>
    <w:rsid w:val="00673DE9"/>
    <w:rsid w:val="006745BF"/>
    <w:rsid w:val="0067460D"/>
    <w:rsid w:val="00676228"/>
    <w:rsid w:val="0067667C"/>
    <w:rsid w:val="00676DA1"/>
    <w:rsid w:val="00676FF6"/>
    <w:rsid w:val="00677802"/>
    <w:rsid w:val="0068014C"/>
    <w:rsid w:val="006814DB"/>
    <w:rsid w:val="00681A59"/>
    <w:rsid w:val="006825CA"/>
    <w:rsid w:val="00682BDA"/>
    <w:rsid w:val="00685843"/>
    <w:rsid w:val="00685B23"/>
    <w:rsid w:val="00685B72"/>
    <w:rsid w:val="00686550"/>
    <w:rsid w:val="0068791C"/>
    <w:rsid w:val="00687E73"/>
    <w:rsid w:val="00691571"/>
    <w:rsid w:val="00692715"/>
    <w:rsid w:val="00692A62"/>
    <w:rsid w:val="00692E67"/>
    <w:rsid w:val="00693AE3"/>
    <w:rsid w:val="00693DA2"/>
    <w:rsid w:val="006967CF"/>
    <w:rsid w:val="00696905"/>
    <w:rsid w:val="0069737B"/>
    <w:rsid w:val="00697408"/>
    <w:rsid w:val="00697A91"/>
    <w:rsid w:val="006A1C5D"/>
    <w:rsid w:val="006A2407"/>
    <w:rsid w:val="006A28E1"/>
    <w:rsid w:val="006A4F0C"/>
    <w:rsid w:val="006A52EE"/>
    <w:rsid w:val="006A5FCF"/>
    <w:rsid w:val="006A6D03"/>
    <w:rsid w:val="006B0167"/>
    <w:rsid w:val="006B14FB"/>
    <w:rsid w:val="006B1D75"/>
    <w:rsid w:val="006B1E3B"/>
    <w:rsid w:val="006B2762"/>
    <w:rsid w:val="006B3181"/>
    <w:rsid w:val="006B33A7"/>
    <w:rsid w:val="006B3842"/>
    <w:rsid w:val="006B468A"/>
    <w:rsid w:val="006B5CD2"/>
    <w:rsid w:val="006B5E94"/>
    <w:rsid w:val="006B63B8"/>
    <w:rsid w:val="006B6C07"/>
    <w:rsid w:val="006C0BF4"/>
    <w:rsid w:val="006C1F43"/>
    <w:rsid w:val="006C2A76"/>
    <w:rsid w:val="006C2E3F"/>
    <w:rsid w:val="006C3DDA"/>
    <w:rsid w:val="006C3F11"/>
    <w:rsid w:val="006C4D24"/>
    <w:rsid w:val="006C5666"/>
    <w:rsid w:val="006C6719"/>
    <w:rsid w:val="006C6E03"/>
    <w:rsid w:val="006C7E41"/>
    <w:rsid w:val="006D0DD9"/>
    <w:rsid w:val="006D11C2"/>
    <w:rsid w:val="006D1FC3"/>
    <w:rsid w:val="006D2929"/>
    <w:rsid w:val="006D2A2A"/>
    <w:rsid w:val="006D2B4C"/>
    <w:rsid w:val="006D411F"/>
    <w:rsid w:val="006D45DB"/>
    <w:rsid w:val="006D49D2"/>
    <w:rsid w:val="006D5371"/>
    <w:rsid w:val="006D5664"/>
    <w:rsid w:val="006D78B2"/>
    <w:rsid w:val="006E1B96"/>
    <w:rsid w:val="006E2089"/>
    <w:rsid w:val="006E30BC"/>
    <w:rsid w:val="006E412E"/>
    <w:rsid w:val="006E4D91"/>
    <w:rsid w:val="006E61C9"/>
    <w:rsid w:val="006E6244"/>
    <w:rsid w:val="006E6C32"/>
    <w:rsid w:val="006E7D75"/>
    <w:rsid w:val="006F005C"/>
    <w:rsid w:val="006F031C"/>
    <w:rsid w:val="006F074B"/>
    <w:rsid w:val="006F2237"/>
    <w:rsid w:val="006F2CD3"/>
    <w:rsid w:val="006F2D4B"/>
    <w:rsid w:val="006F334C"/>
    <w:rsid w:val="006F4711"/>
    <w:rsid w:val="006F4BBD"/>
    <w:rsid w:val="006F5922"/>
    <w:rsid w:val="006F76CE"/>
    <w:rsid w:val="006F7DDC"/>
    <w:rsid w:val="007022EF"/>
    <w:rsid w:val="00702842"/>
    <w:rsid w:val="00703AEE"/>
    <w:rsid w:val="0070406F"/>
    <w:rsid w:val="00705A59"/>
    <w:rsid w:val="00705EA5"/>
    <w:rsid w:val="00706310"/>
    <w:rsid w:val="00707635"/>
    <w:rsid w:val="00707E03"/>
    <w:rsid w:val="00707E2D"/>
    <w:rsid w:val="007103DB"/>
    <w:rsid w:val="0071179A"/>
    <w:rsid w:val="00711CDF"/>
    <w:rsid w:val="00715593"/>
    <w:rsid w:val="00716784"/>
    <w:rsid w:val="007169A8"/>
    <w:rsid w:val="00717835"/>
    <w:rsid w:val="00717F1C"/>
    <w:rsid w:val="007202FB"/>
    <w:rsid w:val="007206C4"/>
    <w:rsid w:val="007210DD"/>
    <w:rsid w:val="007225D9"/>
    <w:rsid w:val="00724F6E"/>
    <w:rsid w:val="00725E11"/>
    <w:rsid w:val="00726123"/>
    <w:rsid w:val="00727C86"/>
    <w:rsid w:val="007308D9"/>
    <w:rsid w:val="00731403"/>
    <w:rsid w:val="00731D4B"/>
    <w:rsid w:val="0073203B"/>
    <w:rsid w:val="00733144"/>
    <w:rsid w:val="0073344E"/>
    <w:rsid w:val="00733961"/>
    <w:rsid w:val="00734146"/>
    <w:rsid w:val="007363C5"/>
    <w:rsid w:val="00736A17"/>
    <w:rsid w:val="00737322"/>
    <w:rsid w:val="00737991"/>
    <w:rsid w:val="00741DFA"/>
    <w:rsid w:val="007428B7"/>
    <w:rsid w:val="007428D6"/>
    <w:rsid w:val="007434D3"/>
    <w:rsid w:val="00743D7F"/>
    <w:rsid w:val="00744A68"/>
    <w:rsid w:val="00744F6A"/>
    <w:rsid w:val="007451C8"/>
    <w:rsid w:val="00745595"/>
    <w:rsid w:val="00747BD7"/>
    <w:rsid w:val="007508BC"/>
    <w:rsid w:val="00750CFB"/>
    <w:rsid w:val="0075122B"/>
    <w:rsid w:val="00751DA7"/>
    <w:rsid w:val="007524F0"/>
    <w:rsid w:val="00754615"/>
    <w:rsid w:val="00755B85"/>
    <w:rsid w:val="0075606F"/>
    <w:rsid w:val="00756C88"/>
    <w:rsid w:val="00761E3F"/>
    <w:rsid w:val="007628E5"/>
    <w:rsid w:val="00763036"/>
    <w:rsid w:val="007646A1"/>
    <w:rsid w:val="00764FAD"/>
    <w:rsid w:val="007650B2"/>
    <w:rsid w:val="0076595C"/>
    <w:rsid w:val="00765BD7"/>
    <w:rsid w:val="00765FA3"/>
    <w:rsid w:val="0076632B"/>
    <w:rsid w:val="007676CC"/>
    <w:rsid w:val="00767977"/>
    <w:rsid w:val="007702F1"/>
    <w:rsid w:val="00770333"/>
    <w:rsid w:val="00770A02"/>
    <w:rsid w:val="00770F2A"/>
    <w:rsid w:val="00771717"/>
    <w:rsid w:val="0077223E"/>
    <w:rsid w:val="00772462"/>
    <w:rsid w:val="0077416F"/>
    <w:rsid w:val="00775D4B"/>
    <w:rsid w:val="00775EAE"/>
    <w:rsid w:val="007760F3"/>
    <w:rsid w:val="007763DE"/>
    <w:rsid w:val="00776409"/>
    <w:rsid w:val="00777513"/>
    <w:rsid w:val="00777A71"/>
    <w:rsid w:val="007803B5"/>
    <w:rsid w:val="007817A9"/>
    <w:rsid w:val="00781BCB"/>
    <w:rsid w:val="007821E1"/>
    <w:rsid w:val="00783187"/>
    <w:rsid w:val="00785FEE"/>
    <w:rsid w:val="00787B81"/>
    <w:rsid w:val="0079088C"/>
    <w:rsid w:val="0079137F"/>
    <w:rsid w:val="00791F65"/>
    <w:rsid w:val="007947EA"/>
    <w:rsid w:val="00795216"/>
    <w:rsid w:val="00796951"/>
    <w:rsid w:val="007A1AF8"/>
    <w:rsid w:val="007A2686"/>
    <w:rsid w:val="007A5B60"/>
    <w:rsid w:val="007A6ABF"/>
    <w:rsid w:val="007B1FEB"/>
    <w:rsid w:val="007B2D25"/>
    <w:rsid w:val="007B32F1"/>
    <w:rsid w:val="007B3492"/>
    <w:rsid w:val="007B34BF"/>
    <w:rsid w:val="007B47F9"/>
    <w:rsid w:val="007B5BB4"/>
    <w:rsid w:val="007B6306"/>
    <w:rsid w:val="007B72A3"/>
    <w:rsid w:val="007B7FB6"/>
    <w:rsid w:val="007C011E"/>
    <w:rsid w:val="007C13E0"/>
    <w:rsid w:val="007C148A"/>
    <w:rsid w:val="007C2873"/>
    <w:rsid w:val="007C2C3A"/>
    <w:rsid w:val="007C306D"/>
    <w:rsid w:val="007C3103"/>
    <w:rsid w:val="007C4A3B"/>
    <w:rsid w:val="007C540B"/>
    <w:rsid w:val="007C58A8"/>
    <w:rsid w:val="007C6176"/>
    <w:rsid w:val="007C68CC"/>
    <w:rsid w:val="007C6A19"/>
    <w:rsid w:val="007D06E0"/>
    <w:rsid w:val="007D14BE"/>
    <w:rsid w:val="007D194B"/>
    <w:rsid w:val="007D2485"/>
    <w:rsid w:val="007D25A3"/>
    <w:rsid w:val="007D3E9F"/>
    <w:rsid w:val="007D6207"/>
    <w:rsid w:val="007D6B3E"/>
    <w:rsid w:val="007D6FA1"/>
    <w:rsid w:val="007D6FEB"/>
    <w:rsid w:val="007D7669"/>
    <w:rsid w:val="007E145F"/>
    <w:rsid w:val="007E2384"/>
    <w:rsid w:val="007E2B49"/>
    <w:rsid w:val="007E2C3D"/>
    <w:rsid w:val="007E3387"/>
    <w:rsid w:val="007E342B"/>
    <w:rsid w:val="007E350A"/>
    <w:rsid w:val="007E368C"/>
    <w:rsid w:val="007E46C3"/>
    <w:rsid w:val="007E4DF7"/>
    <w:rsid w:val="007E5790"/>
    <w:rsid w:val="007E5EBB"/>
    <w:rsid w:val="007E68B1"/>
    <w:rsid w:val="007E6C5E"/>
    <w:rsid w:val="007E6E1A"/>
    <w:rsid w:val="007E7CA4"/>
    <w:rsid w:val="007E7E51"/>
    <w:rsid w:val="007F138C"/>
    <w:rsid w:val="007F150D"/>
    <w:rsid w:val="007F21B4"/>
    <w:rsid w:val="007F2675"/>
    <w:rsid w:val="007F3540"/>
    <w:rsid w:val="007F3E7A"/>
    <w:rsid w:val="007F45A4"/>
    <w:rsid w:val="007F48E5"/>
    <w:rsid w:val="007F53B9"/>
    <w:rsid w:val="007F53BE"/>
    <w:rsid w:val="007F71C3"/>
    <w:rsid w:val="0080082E"/>
    <w:rsid w:val="008024D5"/>
    <w:rsid w:val="00803087"/>
    <w:rsid w:val="00803C39"/>
    <w:rsid w:val="00803DC1"/>
    <w:rsid w:val="00804AC7"/>
    <w:rsid w:val="00804BA7"/>
    <w:rsid w:val="008065EC"/>
    <w:rsid w:val="00807021"/>
    <w:rsid w:val="00807162"/>
    <w:rsid w:val="00810A6E"/>
    <w:rsid w:val="00811578"/>
    <w:rsid w:val="00811BDB"/>
    <w:rsid w:val="008131C8"/>
    <w:rsid w:val="00813409"/>
    <w:rsid w:val="00813E14"/>
    <w:rsid w:val="00814293"/>
    <w:rsid w:val="00815663"/>
    <w:rsid w:val="00815CEA"/>
    <w:rsid w:val="00815E7F"/>
    <w:rsid w:val="008161B3"/>
    <w:rsid w:val="008173AB"/>
    <w:rsid w:val="008176CB"/>
    <w:rsid w:val="00817F55"/>
    <w:rsid w:val="00820AD5"/>
    <w:rsid w:val="00821AD1"/>
    <w:rsid w:val="00821D0A"/>
    <w:rsid w:val="00821E2E"/>
    <w:rsid w:val="008226AD"/>
    <w:rsid w:val="008228EF"/>
    <w:rsid w:val="00823368"/>
    <w:rsid w:val="00823D55"/>
    <w:rsid w:val="008244F7"/>
    <w:rsid w:val="008255A3"/>
    <w:rsid w:val="00826A3F"/>
    <w:rsid w:val="00827116"/>
    <w:rsid w:val="00831CB2"/>
    <w:rsid w:val="008324B8"/>
    <w:rsid w:val="00832CF9"/>
    <w:rsid w:val="0083344C"/>
    <w:rsid w:val="008347EE"/>
    <w:rsid w:val="00835A8C"/>
    <w:rsid w:val="00835D5A"/>
    <w:rsid w:val="00836080"/>
    <w:rsid w:val="0083622B"/>
    <w:rsid w:val="00836771"/>
    <w:rsid w:val="00837B88"/>
    <w:rsid w:val="00837BDF"/>
    <w:rsid w:val="00840F60"/>
    <w:rsid w:val="00841741"/>
    <w:rsid w:val="00841AE4"/>
    <w:rsid w:val="00841C84"/>
    <w:rsid w:val="0084225F"/>
    <w:rsid w:val="00842F73"/>
    <w:rsid w:val="0084363B"/>
    <w:rsid w:val="00843CE4"/>
    <w:rsid w:val="00844338"/>
    <w:rsid w:val="008443ED"/>
    <w:rsid w:val="008445C5"/>
    <w:rsid w:val="00845D16"/>
    <w:rsid w:val="00846535"/>
    <w:rsid w:val="0084696B"/>
    <w:rsid w:val="0084756F"/>
    <w:rsid w:val="00851C97"/>
    <w:rsid w:val="008524E3"/>
    <w:rsid w:val="00853B4C"/>
    <w:rsid w:val="0085400A"/>
    <w:rsid w:val="008550AD"/>
    <w:rsid w:val="0085655A"/>
    <w:rsid w:val="00856A6C"/>
    <w:rsid w:val="00856B33"/>
    <w:rsid w:val="0085725F"/>
    <w:rsid w:val="00857C74"/>
    <w:rsid w:val="008604ED"/>
    <w:rsid w:val="0086052C"/>
    <w:rsid w:val="00860C2A"/>
    <w:rsid w:val="008610B1"/>
    <w:rsid w:val="008611FD"/>
    <w:rsid w:val="0086272C"/>
    <w:rsid w:val="00866478"/>
    <w:rsid w:val="00866819"/>
    <w:rsid w:val="00871708"/>
    <w:rsid w:val="00871C86"/>
    <w:rsid w:val="00875333"/>
    <w:rsid w:val="008753AA"/>
    <w:rsid w:val="00875B10"/>
    <w:rsid w:val="00875ECA"/>
    <w:rsid w:val="00875FFB"/>
    <w:rsid w:val="0087768B"/>
    <w:rsid w:val="0088316A"/>
    <w:rsid w:val="00883667"/>
    <w:rsid w:val="0088374B"/>
    <w:rsid w:val="00884A6A"/>
    <w:rsid w:val="00885F64"/>
    <w:rsid w:val="0088715F"/>
    <w:rsid w:val="00890433"/>
    <w:rsid w:val="008915CA"/>
    <w:rsid w:val="00891D5C"/>
    <w:rsid w:val="00891DB9"/>
    <w:rsid w:val="008924EA"/>
    <w:rsid w:val="0089258A"/>
    <w:rsid w:val="0089271B"/>
    <w:rsid w:val="00892DEE"/>
    <w:rsid w:val="00892F49"/>
    <w:rsid w:val="00893A34"/>
    <w:rsid w:val="00893B98"/>
    <w:rsid w:val="0089450F"/>
    <w:rsid w:val="00894928"/>
    <w:rsid w:val="00895527"/>
    <w:rsid w:val="008955E4"/>
    <w:rsid w:val="008967C1"/>
    <w:rsid w:val="0089750B"/>
    <w:rsid w:val="00897B13"/>
    <w:rsid w:val="008A13CA"/>
    <w:rsid w:val="008A2A18"/>
    <w:rsid w:val="008A2B7C"/>
    <w:rsid w:val="008A62DB"/>
    <w:rsid w:val="008A6471"/>
    <w:rsid w:val="008A64BF"/>
    <w:rsid w:val="008A6956"/>
    <w:rsid w:val="008A6D69"/>
    <w:rsid w:val="008A788A"/>
    <w:rsid w:val="008A7EC9"/>
    <w:rsid w:val="008B062E"/>
    <w:rsid w:val="008B0B8D"/>
    <w:rsid w:val="008B168B"/>
    <w:rsid w:val="008B24C7"/>
    <w:rsid w:val="008B3860"/>
    <w:rsid w:val="008B4163"/>
    <w:rsid w:val="008B6458"/>
    <w:rsid w:val="008B646C"/>
    <w:rsid w:val="008B6B49"/>
    <w:rsid w:val="008B7209"/>
    <w:rsid w:val="008B7212"/>
    <w:rsid w:val="008B76BF"/>
    <w:rsid w:val="008C0C9B"/>
    <w:rsid w:val="008C0F87"/>
    <w:rsid w:val="008C19F9"/>
    <w:rsid w:val="008C2F13"/>
    <w:rsid w:val="008C3148"/>
    <w:rsid w:val="008C3CC9"/>
    <w:rsid w:val="008C3CF5"/>
    <w:rsid w:val="008C3D79"/>
    <w:rsid w:val="008C3E2B"/>
    <w:rsid w:val="008C3F1F"/>
    <w:rsid w:val="008C438A"/>
    <w:rsid w:val="008C476E"/>
    <w:rsid w:val="008C54E0"/>
    <w:rsid w:val="008C69A3"/>
    <w:rsid w:val="008D276A"/>
    <w:rsid w:val="008D2B46"/>
    <w:rsid w:val="008D2C54"/>
    <w:rsid w:val="008D3C52"/>
    <w:rsid w:val="008D408B"/>
    <w:rsid w:val="008D625D"/>
    <w:rsid w:val="008D6383"/>
    <w:rsid w:val="008D6669"/>
    <w:rsid w:val="008D686B"/>
    <w:rsid w:val="008D745C"/>
    <w:rsid w:val="008E009F"/>
    <w:rsid w:val="008E0B76"/>
    <w:rsid w:val="008E0BD9"/>
    <w:rsid w:val="008E0F1B"/>
    <w:rsid w:val="008E136A"/>
    <w:rsid w:val="008E1417"/>
    <w:rsid w:val="008E1500"/>
    <w:rsid w:val="008E2DD5"/>
    <w:rsid w:val="008E3559"/>
    <w:rsid w:val="008E3755"/>
    <w:rsid w:val="008E3F18"/>
    <w:rsid w:val="008E56E7"/>
    <w:rsid w:val="008E627F"/>
    <w:rsid w:val="008E6707"/>
    <w:rsid w:val="008E6B03"/>
    <w:rsid w:val="008E6B2F"/>
    <w:rsid w:val="008E760D"/>
    <w:rsid w:val="008F0C19"/>
    <w:rsid w:val="008F0D8D"/>
    <w:rsid w:val="008F19B9"/>
    <w:rsid w:val="008F1E02"/>
    <w:rsid w:val="008F354E"/>
    <w:rsid w:val="008F382C"/>
    <w:rsid w:val="008F3D4A"/>
    <w:rsid w:val="008F439C"/>
    <w:rsid w:val="008F4F42"/>
    <w:rsid w:val="008F50D2"/>
    <w:rsid w:val="008F58F9"/>
    <w:rsid w:val="008F70BA"/>
    <w:rsid w:val="009002DF"/>
    <w:rsid w:val="00900836"/>
    <w:rsid w:val="00900F36"/>
    <w:rsid w:val="0090156D"/>
    <w:rsid w:val="00901925"/>
    <w:rsid w:val="00901BF4"/>
    <w:rsid w:val="009037A3"/>
    <w:rsid w:val="0090389D"/>
    <w:rsid w:val="0090459C"/>
    <w:rsid w:val="0090512B"/>
    <w:rsid w:val="00905740"/>
    <w:rsid w:val="00906B23"/>
    <w:rsid w:val="009071A4"/>
    <w:rsid w:val="0091162E"/>
    <w:rsid w:val="0091204D"/>
    <w:rsid w:val="00912810"/>
    <w:rsid w:val="00912A17"/>
    <w:rsid w:val="00912A77"/>
    <w:rsid w:val="00912A79"/>
    <w:rsid w:val="00915CD3"/>
    <w:rsid w:val="00916093"/>
    <w:rsid w:val="009168B7"/>
    <w:rsid w:val="00916CEB"/>
    <w:rsid w:val="00920149"/>
    <w:rsid w:val="009207A7"/>
    <w:rsid w:val="00920ADD"/>
    <w:rsid w:val="009210ED"/>
    <w:rsid w:val="00922F09"/>
    <w:rsid w:val="00922F30"/>
    <w:rsid w:val="009235E3"/>
    <w:rsid w:val="00923B2E"/>
    <w:rsid w:val="00923DA7"/>
    <w:rsid w:val="00925D11"/>
    <w:rsid w:val="00926800"/>
    <w:rsid w:val="0092688B"/>
    <w:rsid w:val="00926D46"/>
    <w:rsid w:val="00926F9D"/>
    <w:rsid w:val="009271DF"/>
    <w:rsid w:val="009273C2"/>
    <w:rsid w:val="00930092"/>
    <w:rsid w:val="009306FF"/>
    <w:rsid w:val="00930DC4"/>
    <w:rsid w:val="009316D8"/>
    <w:rsid w:val="009323AB"/>
    <w:rsid w:val="009324AA"/>
    <w:rsid w:val="00934A6F"/>
    <w:rsid w:val="009350D6"/>
    <w:rsid w:val="009354D3"/>
    <w:rsid w:val="00936C39"/>
    <w:rsid w:val="009370A2"/>
    <w:rsid w:val="00940B96"/>
    <w:rsid w:val="009432E1"/>
    <w:rsid w:val="00943797"/>
    <w:rsid w:val="00943D65"/>
    <w:rsid w:val="00947D8A"/>
    <w:rsid w:val="00950123"/>
    <w:rsid w:val="009502BF"/>
    <w:rsid w:val="009502F5"/>
    <w:rsid w:val="009505A2"/>
    <w:rsid w:val="009511BF"/>
    <w:rsid w:val="00951527"/>
    <w:rsid w:val="00954DEA"/>
    <w:rsid w:val="00954E9B"/>
    <w:rsid w:val="009564A1"/>
    <w:rsid w:val="00956BBF"/>
    <w:rsid w:val="0096099C"/>
    <w:rsid w:val="009627F5"/>
    <w:rsid w:val="00963B2B"/>
    <w:rsid w:val="00963C21"/>
    <w:rsid w:val="00964517"/>
    <w:rsid w:val="009645ED"/>
    <w:rsid w:val="00965538"/>
    <w:rsid w:val="009655AC"/>
    <w:rsid w:val="00965E20"/>
    <w:rsid w:val="00966B8E"/>
    <w:rsid w:val="00967017"/>
    <w:rsid w:val="00967155"/>
    <w:rsid w:val="00967CCD"/>
    <w:rsid w:val="00971127"/>
    <w:rsid w:val="00971169"/>
    <w:rsid w:val="009711FE"/>
    <w:rsid w:val="009712C9"/>
    <w:rsid w:val="00972A66"/>
    <w:rsid w:val="009732CD"/>
    <w:rsid w:val="00973909"/>
    <w:rsid w:val="009745DF"/>
    <w:rsid w:val="00974765"/>
    <w:rsid w:val="00974841"/>
    <w:rsid w:val="009749CA"/>
    <w:rsid w:val="00974BD6"/>
    <w:rsid w:val="009755CA"/>
    <w:rsid w:val="00976199"/>
    <w:rsid w:val="0097716A"/>
    <w:rsid w:val="00980F1B"/>
    <w:rsid w:val="00980FC8"/>
    <w:rsid w:val="00982D55"/>
    <w:rsid w:val="00982E62"/>
    <w:rsid w:val="00984D3F"/>
    <w:rsid w:val="0098524C"/>
    <w:rsid w:val="00985602"/>
    <w:rsid w:val="0098585C"/>
    <w:rsid w:val="009862E6"/>
    <w:rsid w:val="009871E4"/>
    <w:rsid w:val="009878DA"/>
    <w:rsid w:val="00990FD8"/>
    <w:rsid w:val="00991066"/>
    <w:rsid w:val="00992835"/>
    <w:rsid w:val="0099296D"/>
    <w:rsid w:val="009933CD"/>
    <w:rsid w:val="0099488D"/>
    <w:rsid w:val="00994E9B"/>
    <w:rsid w:val="00995150"/>
    <w:rsid w:val="00997753"/>
    <w:rsid w:val="009A0A24"/>
    <w:rsid w:val="009A0B40"/>
    <w:rsid w:val="009A0D61"/>
    <w:rsid w:val="009A0E8F"/>
    <w:rsid w:val="009A0F44"/>
    <w:rsid w:val="009A10E4"/>
    <w:rsid w:val="009A16ED"/>
    <w:rsid w:val="009A29C8"/>
    <w:rsid w:val="009A340C"/>
    <w:rsid w:val="009A3465"/>
    <w:rsid w:val="009A3CB4"/>
    <w:rsid w:val="009A53C0"/>
    <w:rsid w:val="009A54CE"/>
    <w:rsid w:val="009A66F2"/>
    <w:rsid w:val="009A6E6A"/>
    <w:rsid w:val="009A7037"/>
    <w:rsid w:val="009B1A00"/>
    <w:rsid w:val="009B1EBC"/>
    <w:rsid w:val="009B2F1A"/>
    <w:rsid w:val="009B3941"/>
    <w:rsid w:val="009B470C"/>
    <w:rsid w:val="009B522A"/>
    <w:rsid w:val="009B61E5"/>
    <w:rsid w:val="009B6610"/>
    <w:rsid w:val="009B6957"/>
    <w:rsid w:val="009B6963"/>
    <w:rsid w:val="009B6D1F"/>
    <w:rsid w:val="009B6DEB"/>
    <w:rsid w:val="009C1877"/>
    <w:rsid w:val="009C1FC1"/>
    <w:rsid w:val="009C29EA"/>
    <w:rsid w:val="009C2C79"/>
    <w:rsid w:val="009C3EE4"/>
    <w:rsid w:val="009C47A8"/>
    <w:rsid w:val="009C56F4"/>
    <w:rsid w:val="009D074A"/>
    <w:rsid w:val="009D0811"/>
    <w:rsid w:val="009D0B8B"/>
    <w:rsid w:val="009D0F29"/>
    <w:rsid w:val="009D26FB"/>
    <w:rsid w:val="009D2A69"/>
    <w:rsid w:val="009D2C1B"/>
    <w:rsid w:val="009D2DC2"/>
    <w:rsid w:val="009D34A1"/>
    <w:rsid w:val="009D4DAC"/>
    <w:rsid w:val="009D59E3"/>
    <w:rsid w:val="009D5CB1"/>
    <w:rsid w:val="009E0C55"/>
    <w:rsid w:val="009E28EF"/>
    <w:rsid w:val="009E33C8"/>
    <w:rsid w:val="009E3B76"/>
    <w:rsid w:val="009E4D40"/>
    <w:rsid w:val="009E5E59"/>
    <w:rsid w:val="009E5F6F"/>
    <w:rsid w:val="009E6127"/>
    <w:rsid w:val="009F01E0"/>
    <w:rsid w:val="009F02C5"/>
    <w:rsid w:val="009F0CBE"/>
    <w:rsid w:val="009F200A"/>
    <w:rsid w:val="009F20EA"/>
    <w:rsid w:val="009F4D1D"/>
    <w:rsid w:val="009F4DC6"/>
    <w:rsid w:val="009F51B9"/>
    <w:rsid w:val="009F6569"/>
    <w:rsid w:val="009F7916"/>
    <w:rsid w:val="00A00A8F"/>
    <w:rsid w:val="00A00B20"/>
    <w:rsid w:val="00A03F54"/>
    <w:rsid w:val="00A04B0B"/>
    <w:rsid w:val="00A059DC"/>
    <w:rsid w:val="00A05EE0"/>
    <w:rsid w:val="00A07344"/>
    <w:rsid w:val="00A114B1"/>
    <w:rsid w:val="00A11D9F"/>
    <w:rsid w:val="00A11F35"/>
    <w:rsid w:val="00A13441"/>
    <w:rsid w:val="00A13D14"/>
    <w:rsid w:val="00A13D6C"/>
    <w:rsid w:val="00A14728"/>
    <w:rsid w:val="00A1635C"/>
    <w:rsid w:val="00A170F0"/>
    <w:rsid w:val="00A17447"/>
    <w:rsid w:val="00A17CF1"/>
    <w:rsid w:val="00A17FD5"/>
    <w:rsid w:val="00A20434"/>
    <w:rsid w:val="00A2115F"/>
    <w:rsid w:val="00A225A4"/>
    <w:rsid w:val="00A22B73"/>
    <w:rsid w:val="00A238F4"/>
    <w:rsid w:val="00A24925"/>
    <w:rsid w:val="00A25402"/>
    <w:rsid w:val="00A25AD2"/>
    <w:rsid w:val="00A2609B"/>
    <w:rsid w:val="00A26294"/>
    <w:rsid w:val="00A30431"/>
    <w:rsid w:val="00A30F0A"/>
    <w:rsid w:val="00A323F1"/>
    <w:rsid w:val="00A33260"/>
    <w:rsid w:val="00A34355"/>
    <w:rsid w:val="00A35708"/>
    <w:rsid w:val="00A36065"/>
    <w:rsid w:val="00A375BF"/>
    <w:rsid w:val="00A37763"/>
    <w:rsid w:val="00A406DA"/>
    <w:rsid w:val="00A40CC1"/>
    <w:rsid w:val="00A40EE2"/>
    <w:rsid w:val="00A432E9"/>
    <w:rsid w:val="00A445E1"/>
    <w:rsid w:val="00A44B0B"/>
    <w:rsid w:val="00A47A39"/>
    <w:rsid w:val="00A47A43"/>
    <w:rsid w:val="00A504B7"/>
    <w:rsid w:val="00A52196"/>
    <w:rsid w:val="00A52546"/>
    <w:rsid w:val="00A52BED"/>
    <w:rsid w:val="00A538ED"/>
    <w:rsid w:val="00A53C8E"/>
    <w:rsid w:val="00A53FDB"/>
    <w:rsid w:val="00A547E7"/>
    <w:rsid w:val="00A54ED0"/>
    <w:rsid w:val="00A56513"/>
    <w:rsid w:val="00A569D5"/>
    <w:rsid w:val="00A603AD"/>
    <w:rsid w:val="00A6087B"/>
    <w:rsid w:val="00A608DD"/>
    <w:rsid w:val="00A63DB8"/>
    <w:rsid w:val="00A64328"/>
    <w:rsid w:val="00A644EF"/>
    <w:rsid w:val="00A65375"/>
    <w:rsid w:val="00A65778"/>
    <w:rsid w:val="00A65CD5"/>
    <w:rsid w:val="00A65F5E"/>
    <w:rsid w:val="00A664D3"/>
    <w:rsid w:val="00A67CD7"/>
    <w:rsid w:val="00A70558"/>
    <w:rsid w:val="00A7098C"/>
    <w:rsid w:val="00A71517"/>
    <w:rsid w:val="00A71A3E"/>
    <w:rsid w:val="00A7304A"/>
    <w:rsid w:val="00A7460E"/>
    <w:rsid w:val="00A755D8"/>
    <w:rsid w:val="00A755DB"/>
    <w:rsid w:val="00A7597E"/>
    <w:rsid w:val="00A75B27"/>
    <w:rsid w:val="00A75CE1"/>
    <w:rsid w:val="00A75F7D"/>
    <w:rsid w:val="00A762C5"/>
    <w:rsid w:val="00A76E1D"/>
    <w:rsid w:val="00A772ED"/>
    <w:rsid w:val="00A801C3"/>
    <w:rsid w:val="00A802CE"/>
    <w:rsid w:val="00A818A9"/>
    <w:rsid w:val="00A82355"/>
    <w:rsid w:val="00A82374"/>
    <w:rsid w:val="00A8278B"/>
    <w:rsid w:val="00A82BD2"/>
    <w:rsid w:val="00A831E1"/>
    <w:rsid w:val="00A832D1"/>
    <w:rsid w:val="00A83C1C"/>
    <w:rsid w:val="00A83C81"/>
    <w:rsid w:val="00A86037"/>
    <w:rsid w:val="00A86D72"/>
    <w:rsid w:val="00A87D91"/>
    <w:rsid w:val="00A92103"/>
    <w:rsid w:val="00A922FD"/>
    <w:rsid w:val="00A92F68"/>
    <w:rsid w:val="00A951AE"/>
    <w:rsid w:val="00A9600C"/>
    <w:rsid w:val="00A96D86"/>
    <w:rsid w:val="00AA0D42"/>
    <w:rsid w:val="00AA29E6"/>
    <w:rsid w:val="00AA2A2E"/>
    <w:rsid w:val="00AA3723"/>
    <w:rsid w:val="00AA40D9"/>
    <w:rsid w:val="00AA42EC"/>
    <w:rsid w:val="00AA4405"/>
    <w:rsid w:val="00AA4421"/>
    <w:rsid w:val="00AA5024"/>
    <w:rsid w:val="00AA53FC"/>
    <w:rsid w:val="00AA5CBD"/>
    <w:rsid w:val="00AA5EBC"/>
    <w:rsid w:val="00AA6A10"/>
    <w:rsid w:val="00AA6A95"/>
    <w:rsid w:val="00AA6C3C"/>
    <w:rsid w:val="00AA72FB"/>
    <w:rsid w:val="00AB0BDB"/>
    <w:rsid w:val="00AB1143"/>
    <w:rsid w:val="00AB2464"/>
    <w:rsid w:val="00AB2F50"/>
    <w:rsid w:val="00AB3611"/>
    <w:rsid w:val="00AB3BDD"/>
    <w:rsid w:val="00AB4259"/>
    <w:rsid w:val="00AB509A"/>
    <w:rsid w:val="00AB5CDD"/>
    <w:rsid w:val="00AB6777"/>
    <w:rsid w:val="00AB7326"/>
    <w:rsid w:val="00AB74BF"/>
    <w:rsid w:val="00AC0179"/>
    <w:rsid w:val="00AC13C0"/>
    <w:rsid w:val="00AC24DA"/>
    <w:rsid w:val="00AC253D"/>
    <w:rsid w:val="00AC342D"/>
    <w:rsid w:val="00AC3A91"/>
    <w:rsid w:val="00AC3BBA"/>
    <w:rsid w:val="00AC440C"/>
    <w:rsid w:val="00AC49BE"/>
    <w:rsid w:val="00AC4E06"/>
    <w:rsid w:val="00AC5E3E"/>
    <w:rsid w:val="00AC5E55"/>
    <w:rsid w:val="00AC6119"/>
    <w:rsid w:val="00AD0789"/>
    <w:rsid w:val="00AD0980"/>
    <w:rsid w:val="00AD139A"/>
    <w:rsid w:val="00AD1AF9"/>
    <w:rsid w:val="00AD223D"/>
    <w:rsid w:val="00AD36D9"/>
    <w:rsid w:val="00AD3A6D"/>
    <w:rsid w:val="00AD6A13"/>
    <w:rsid w:val="00AD6ADD"/>
    <w:rsid w:val="00AD71D3"/>
    <w:rsid w:val="00AD765E"/>
    <w:rsid w:val="00AE0718"/>
    <w:rsid w:val="00AE0F02"/>
    <w:rsid w:val="00AE10B0"/>
    <w:rsid w:val="00AE1221"/>
    <w:rsid w:val="00AE227C"/>
    <w:rsid w:val="00AE332F"/>
    <w:rsid w:val="00AE3DB1"/>
    <w:rsid w:val="00AE49D3"/>
    <w:rsid w:val="00AE4D36"/>
    <w:rsid w:val="00AE50F5"/>
    <w:rsid w:val="00AE5D2C"/>
    <w:rsid w:val="00AE6E40"/>
    <w:rsid w:val="00AE75D8"/>
    <w:rsid w:val="00AF1EEE"/>
    <w:rsid w:val="00AF22AA"/>
    <w:rsid w:val="00AF2A4D"/>
    <w:rsid w:val="00AF2DC0"/>
    <w:rsid w:val="00AF3625"/>
    <w:rsid w:val="00AF4066"/>
    <w:rsid w:val="00AF47B0"/>
    <w:rsid w:val="00AF4DDD"/>
    <w:rsid w:val="00AF4FAD"/>
    <w:rsid w:val="00AF5A6A"/>
    <w:rsid w:val="00AF65F3"/>
    <w:rsid w:val="00AF6C7E"/>
    <w:rsid w:val="00B00FBB"/>
    <w:rsid w:val="00B01CE3"/>
    <w:rsid w:val="00B0221D"/>
    <w:rsid w:val="00B02359"/>
    <w:rsid w:val="00B029AE"/>
    <w:rsid w:val="00B039DF"/>
    <w:rsid w:val="00B055AA"/>
    <w:rsid w:val="00B06255"/>
    <w:rsid w:val="00B0678C"/>
    <w:rsid w:val="00B10106"/>
    <w:rsid w:val="00B1031F"/>
    <w:rsid w:val="00B112A6"/>
    <w:rsid w:val="00B127F0"/>
    <w:rsid w:val="00B129E2"/>
    <w:rsid w:val="00B12ECB"/>
    <w:rsid w:val="00B13552"/>
    <w:rsid w:val="00B13C22"/>
    <w:rsid w:val="00B146B6"/>
    <w:rsid w:val="00B14C48"/>
    <w:rsid w:val="00B14F99"/>
    <w:rsid w:val="00B15B4B"/>
    <w:rsid w:val="00B15D77"/>
    <w:rsid w:val="00B1607C"/>
    <w:rsid w:val="00B1650E"/>
    <w:rsid w:val="00B17791"/>
    <w:rsid w:val="00B202BF"/>
    <w:rsid w:val="00B20AE2"/>
    <w:rsid w:val="00B2180D"/>
    <w:rsid w:val="00B22D21"/>
    <w:rsid w:val="00B234DA"/>
    <w:rsid w:val="00B23984"/>
    <w:rsid w:val="00B23C6D"/>
    <w:rsid w:val="00B2526C"/>
    <w:rsid w:val="00B253E9"/>
    <w:rsid w:val="00B2675D"/>
    <w:rsid w:val="00B2745E"/>
    <w:rsid w:val="00B27691"/>
    <w:rsid w:val="00B30383"/>
    <w:rsid w:val="00B30390"/>
    <w:rsid w:val="00B32DC2"/>
    <w:rsid w:val="00B32E6F"/>
    <w:rsid w:val="00B330D9"/>
    <w:rsid w:val="00B33961"/>
    <w:rsid w:val="00B34BA9"/>
    <w:rsid w:val="00B35CA0"/>
    <w:rsid w:val="00B3600B"/>
    <w:rsid w:val="00B36037"/>
    <w:rsid w:val="00B36250"/>
    <w:rsid w:val="00B36609"/>
    <w:rsid w:val="00B377C9"/>
    <w:rsid w:val="00B40D37"/>
    <w:rsid w:val="00B41447"/>
    <w:rsid w:val="00B416B7"/>
    <w:rsid w:val="00B41B6E"/>
    <w:rsid w:val="00B421D4"/>
    <w:rsid w:val="00B4224A"/>
    <w:rsid w:val="00B434E6"/>
    <w:rsid w:val="00B43DC4"/>
    <w:rsid w:val="00B44495"/>
    <w:rsid w:val="00B44BE4"/>
    <w:rsid w:val="00B45FD4"/>
    <w:rsid w:val="00B471AE"/>
    <w:rsid w:val="00B47300"/>
    <w:rsid w:val="00B47613"/>
    <w:rsid w:val="00B50448"/>
    <w:rsid w:val="00B533CA"/>
    <w:rsid w:val="00B537A4"/>
    <w:rsid w:val="00B53A77"/>
    <w:rsid w:val="00B541D5"/>
    <w:rsid w:val="00B5697D"/>
    <w:rsid w:val="00B56A20"/>
    <w:rsid w:val="00B56F4A"/>
    <w:rsid w:val="00B57572"/>
    <w:rsid w:val="00B60D06"/>
    <w:rsid w:val="00B6145E"/>
    <w:rsid w:val="00B63774"/>
    <w:rsid w:val="00B652C9"/>
    <w:rsid w:val="00B654A7"/>
    <w:rsid w:val="00B663EF"/>
    <w:rsid w:val="00B67670"/>
    <w:rsid w:val="00B67DD0"/>
    <w:rsid w:val="00B70CF1"/>
    <w:rsid w:val="00B726B3"/>
    <w:rsid w:val="00B7275B"/>
    <w:rsid w:val="00B73B42"/>
    <w:rsid w:val="00B73D91"/>
    <w:rsid w:val="00B74396"/>
    <w:rsid w:val="00B751DF"/>
    <w:rsid w:val="00B75A31"/>
    <w:rsid w:val="00B75EA4"/>
    <w:rsid w:val="00B762CD"/>
    <w:rsid w:val="00B768C3"/>
    <w:rsid w:val="00B769F7"/>
    <w:rsid w:val="00B76AFE"/>
    <w:rsid w:val="00B76D20"/>
    <w:rsid w:val="00B771FE"/>
    <w:rsid w:val="00B7740D"/>
    <w:rsid w:val="00B775A3"/>
    <w:rsid w:val="00B80E7C"/>
    <w:rsid w:val="00B810B2"/>
    <w:rsid w:val="00B82004"/>
    <w:rsid w:val="00B8268C"/>
    <w:rsid w:val="00B82EB6"/>
    <w:rsid w:val="00B82FB4"/>
    <w:rsid w:val="00B847B3"/>
    <w:rsid w:val="00B8493E"/>
    <w:rsid w:val="00B86388"/>
    <w:rsid w:val="00B869B1"/>
    <w:rsid w:val="00B902BD"/>
    <w:rsid w:val="00B902E4"/>
    <w:rsid w:val="00B90A5B"/>
    <w:rsid w:val="00B90ECA"/>
    <w:rsid w:val="00B91478"/>
    <w:rsid w:val="00B9628B"/>
    <w:rsid w:val="00B975BE"/>
    <w:rsid w:val="00BA040A"/>
    <w:rsid w:val="00BA0832"/>
    <w:rsid w:val="00BA1D9A"/>
    <w:rsid w:val="00BA3305"/>
    <w:rsid w:val="00BA3554"/>
    <w:rsid w:val="00BA3581"/>
    <w:rsid w:val="00BA3E66"/>
    <w:rsid w:val="00BA41FC"/>
    <w:rsid w:val="00BA4680"/>
    <w:rsid w:val="00BA5D62"/>
    <w:rsid w:val="00BA66F9"/>
    <w:rsid w:val="00BA6BC6"/>
    <w:rsid w:val="00BA6D91"/>
    <w:rsid w:val="00BA764B"/>
    <w:rsid w:val="00BA78F2"/>
    <w:rsid w:val="00BB0043"/>
    <w:rsid w:val="00BB2169"/>
    <w:rsid w:val="00BB2196"/>
    <w:rsid w:val="00BB2240"/>
    <w:rsid w:val="00BB24BA"/>
    <w:rsid w:val="00BB2DC5"/>
    <w:rsid w:val="00BB3577"/>
    <w:rsid w:val="00BB4A28"/>
    <w:rsid w:val="00BB59C2"/>
    <w:rsid w:val="00BB5A9E"/>
    <w:rsid w:val="00BB5CBB"/>
    <w:rsid w:val="00BB62D9"/>
    <w:rsid w:val="00BB6EBD"/>
    <w:rsid w:val="00BB7EA0"/>
    <w:rsid w:val="00BC09BA"/>
    <w:rsid w:val="00BC0A64"/>
    <w:rsid w:val="00BC1680"/>
    <w:rsid w:val="00BC182D"/>
    <w:rsid w:val="00BC1A28"/>
    <w:rsid w:val="00BC1C2D"/>
    <w:rsid w:val="00BC30B9"/>
    <w:rsid w:val="00BC386D"/>
    <w:rsid w:val="00BC3EFD"/>
    <w:rsid w:val="00BC41D6"/>
    <w:rsid w:val="00BC4487"/>
    <w:rsid w:val="00BC45D9"/>
    <w:rsid w:val="00BC57A2"/>
    <w:rsid w:val="00BC5D84"/>
    <w:rsid w:val="00BC6FBC"/>
    <w:rsid w:val="00BC768B"/>
    <w:rsid w:val="00BC7BBE"/>
    <w:rsid w:val="00BD004C"/>
    <w:rsid w:val="00BD101C"/>
    <w:rsid w:val="00BD1B51"/>
    <w:rsid w:val="00BD254D"/>
    <w:rsid w:val="00BD29A3"/>
    <w:rsid w:val="00BD30A5"/>
    <w:rsid w:val="00BD34F8"/>
    <w:rsid w:val="00BD41C0"/>
    <w:rsid w:val="00BD57BE"/>
    <w:rsid w:val="00BD66B6"/>
    <w:rsid w:val="00BD66C9"/>
    <w:rsid w:val="00BE0283"/>
    <w:rsid w:val="00BE06D2"/>
    <w:rsid w:val="00BE08C3"/>
    <w:rsid w:val="00BE10BB"/>
    <w:rsid w:val="00BE12A5"/>
    <w:rsid w:val="00BE3695"/>
    <w:rsid w:val="00BE564F"/>
    <w:rsid w:val="00BE58F5"/>
    <w:rsid w:val="00BE5A2E"/>
    <w:rsid w:val="00BE5B1A"/>
    <w:rsid w:val="00BE6EA1"/>
    <w:rsid w:val="00BF0B6A"/>
    <w:rsid w:val="00BF0BAC"/>
    <w:rsid w:val="00BF0D21"/>
    <w:rsid w:val="00BF0DE5"/>
    <w:rsid w:val="00BF1555"/>
    <w:rsid w:val="00BF18D7"/>
    <w:rsid w:val="00BF2094"/>
    <w:rsid w:val="00BF2724"/>
    <w:rsid w:val="00BF2851"/>
    <w:rsid w:val="00BF2C9C"/>
    <w:rsid w:val="00BF3149"/>
    <w:rsid w:val="00BF40F4"/>
    <w:rsid w:val="00BF480B"/>
    <w:rsid w:val="00BF4CEF"/>
    <w:rsid w:val="00BF4F72"/>
    <w:rsid w:val="00BF529E"/>
    <w:rsid w:val="00BF652E"/>
    <w:rsid w:val="00BF7B73"/>
    <w:rsid w:val="00C00248"/>
    <w:rsid w:val="00C0033C"/>
    <w:rsid w:val="00C008B6"/>
    <w:rsid w:val="00C00F7C"/>
    <w:rsid w:val="00C0124B"/>
    <w:rsid w:val="00C01BB8"/>
    <w:rsid w:val="00C031FD"/>
    <w:rsid w:val="00C04AE3"/>
    <w:rsid w:val="00C05BC9"/>
    <w:rsid w:val="00C06327"/>
    <w:rsid w:val="00C065B2"/>
    <w:rsid w:val="00C07F73"/>
    <w:rsid w:val="00C105D1"/>
    <w:rsid w:val="00C11B8A"/>
    <w:rsid w:val="00C13D79"/>
    <w:rsid w:val="00C14F32"/>
    <w:rsid w:val="00C1637A"/>
    <w:rsid w:val="00C16DED"/>
    <w:rsid w:val="00C17442"/>
    <w:rsid w:val="00C17874"/>
    <w:rsid w:val="00C20241"/>
    <w:rsid w:val="00C2157A"/>
    <w:rsid w:val="00C21729"/>
    <w:rsid w:val="00C22087"/>
    <w:rsid w:val="00C22C14"/>
    <w:rsid w:val="00C22F6B"/>
    <w:rsid w:val="00C231EF"/>
    <w:rsid w:val="00C2366D"/>
    <w:rsid w:val="00C244CD"/>
    <w:rsid w:val="00C249B3"/>
    <w:rsid w:val="00C24C1B"/>
    <w:rsid w:val="00C24CF3"/>
    <w:rsid w:val="00C25231"/>
    <w:rsid w:val="00C25360"/>
    <w:rsid w:val="00C25C7B"/>
    <w:rsid w:val="00C25D94"/>
    <w:rsid w:val="00C2655E"/>
    <w:rsid w:val="00C27C2E"/>
    <w:rsid w:val="00C27CC7"/>
    <w:rsid w:val="00C27FAF"/>
    <w:rsid w:val="00C31B83"/>
    <w:rsid w:val="00C33917"/>
    <w:rsid w:val="00C358CC"/>
    <w:rsid w:val="00C408EC"/>
    <w:rsid w:val="00C40FB2"/>
    <w:rsid w:val="00C4166E"/>
    <w:rsid w:val="00C42DEA"/>
    <w:rsid w:val="00C439AC"/>
    <w:rsid w:val="00C43BC9"/>
    <w:rsid w:val="00C44DDD"/>
    <w:rsid w:val="00C451C4"/>
    <w:rsid w:val="00C455B3"/>
    <w:rsid w:val="00C45758"/>
    <w:rsid w:val="00C46884"/>
    <w:rsid w:val="00C47185"/>
    <w:rsid w:val="00C47186"/>
    <w:rsid w:val="00C47808"/>
    <w:rsid w:val="00C50999"/>
    <w:rsid w:val="00C5186D"/>
    <w:rsid w:val="00C51BEF"/>
    <w:rsid w:val="00C529CF"/>
    <w:rsid w:val="00C52A95"/>
    <w:rsid w:val="00C5636B"/>
    <w:rsid w:val="00C567B3"/>
    <w:rsid w:val="00C57677"/>
    <w:rsid w:val="00C61B12"/>
    <w:rsid w:val="00C623C3"/>
    <w:rsid w:val="00C62CF2"/>
    <w:rsid w:val="00C62DD3"/>
    <w:rsid w:val="00C6461A"/>
    <w:rsid w:val="00C656C3"/>
    <w:rsid w:val="00C70605"/>
    <w:rsid w:val="00C70911"/>
    <w:rsid w:val="00C70EDF"/>
    <w:rsid w:val="00C71836"/>
    <w:rsid w:val="00C726DE"/>
    <w:rsid w:val="00C73E87"/>
    <w:rsid w:val="00C74D75"/>
    <w:rsid w:val="00C755DF"/>
    <w:rsid w:val="00C774E8"/>
    <w:rsid w:val="00C7783F"/>
    <w:rsid w:val="00C77FED"/>
    <w:rsid w:val="00C802E9"/>
    <w:rsid w:val="00C80CB8"/>
    <w:rsid w:val="00C810CF"/>
    <w:rsid w:val="00C81124"/>
    <w:rsid w:val="00C82D5D"/>
    <w:rsid w:val="00C83200"/>
    <w:rsid w:val="00C83DCF"/>
    <w:rsid w:val="00C8585A"/>
    <w:rsid w:val="00C86E21"/>
    <w:rsid w:val="00C8717E"/>
    <w:rsid w:val="00C875E6"/>
    <w:rsid w:val="00C87C1F"/>
    <w:rsid w:val="00C87CCA"/>
    <w:rsid w:val="00C90B83"/>
    <w:rsid w:val="00C91851"/>
    <w:rsid w:val="00C91B53"/>
    <w:rsid w:val="00C92196"/>
    <w:rsid w:val="00C923DA"/>
    <w:rsid w:val="00C92E05"/>
    <w:rsid w:val="00C93556"/>
    <w:rsid w:val="00C93A41"/>
    <w:rsid w:val="00C961A7"/>
    <w:rsid w:val="00C9655F"/>
    <w:rsid w:val="00C976F5"/>
    <w:rsid w:val="00C97A50"/>
    <w:rsid w:val="00CA0429"/>
    <w:rsid w:val="00CA0700"/>
    <w:rsid w:val="00CA0AB2"/>
    <w:rsid w:val="00CA21CF"/>
    <w:rsid w:val="00CA2D24"/>
    <w:rsid w:val="00CA3CEC"/>
    <w:rsid w:val="00CA4B92"/>
    <w:rsid w:val="00CA4FE6"/>
    <w:rsid w:val="00CA7029"/>
    <w:rsid w:val="00CA714F"/>
    <w:rsid w:val="00CB0029"/>
    <w:rsid w:val="00CB19E3"/>
    <w:rsid w:val="00CB21E8"/>
    <w:rsid w:val="00CB23B6"/>
    <w:rsid w:val="00CB2F75"/>
    <w:rsid w:val="00CB3349"/>
    <w:rsid w:val="00CB35CF"/>
    <w:rsid w:val="00CB4C30"/>
    <w:rsid w:val="00CB5AAA"/>
    <w:rsid w:val="00CB5CAF"/>
    <w:rsid w:val="00CB609E"/>
    <w:rsid w:val="00CB633D"/>
    <w:rsid w:val="00CB6644"/>
    <w:rsid w:val="00CB6A01"/>
    <w:rsid w:val="00CB6DDC"/>
    <w:rsid w:val="00CB7EF9"/>
    <w:rsid w:val="00CC1BEC"/>
    <w:rsid w:val="00CC1DD6"/>
    <w:rsid w:val="00CC23A4"/>
    <w:rsid w:val="00CC2BF7"/>
    <w:rsid w:val="00CC31A7"/>
    <w:rsid w:val="00CC3816"/>
    <w:rsid w:val="00CC3871"/>
    <w:rsid w:val="00CC57A2"/>
    <w:rsid w:val="00CC5A97"/>
    <w:rsid w:val="00CC61A5"/>
    <w:rsid w:val="00CC63C3"/>
    <w:rsid w:val="00CC63ED"/>
    <w:rsid w:val="00CC699B"/>
    <w:rsid w:val="00CC6FD0"/>
    <w:rsid w:val="00CD0AA7"/>
    <w:rsid w:val="00CD2202"/>
    <w:rsid w:val="00CD2C04"/>
    <w:rsid w:val="00CD2C07"/>
    <w:rsid w:val="00CD33DF"/>
    <w:rsid w:val="00CD3729"/>
    <w:rsid w:val="00CD3B43"/>
    <w:rsid w:val="00CD3F2A"/>
    <w:rsid w:val="00CD4807"/>
    <w:rsid w:val="00CD4D90"/>
    <w:rsid w:val="00CD4F0A"/>
    <w:rsid w:val="00CD5285"/>
    <w:rsid w:val="00CD7318"/>
    <w:rsid w:val="00CD7519"/>
    <w:rsid w:val="00CD7F6C"/>
    <w:rsid w:val="00CE080B"/>
    <w:rsid w:val="00CE0D1E"/>
    <w:rsid w:val="00CE2F39"/>
    <w:rsid w:val="00CE302F"/>
    <w:rsid w:val="00CE3669"/>
    <w:rsid w:val="00CE3E19"/>
    <w:rsid w:val="00CE69A5"/>
    <w:rsid w:val="00CE77E6"/>
    <w:rsid w:val="00CF0150"/>
    <w:rsid w:val="00CF165D"/>
    <w:rsid w:val="00CF291A"/>
    <w:rsid w:val="00CF375E"/>
    <w:rsid w:val="00CF3E64"/>
    <w:rsid w:val="00CF5174"/>
    <w:rsid w:val="00CF6210"/>
    <w:rsid w:val="00CF6A71"/>
    <w:rsid w:val="00CF6CC0"/>
    <w:rsid w:val="00CF7076"/>
    <w:rsid w:val="00D00AC0"/>
    <w:rsid w:val="00D011EB"/>
    <w:rsid w:val="00D013FA"/>
    <w:rsid w:val="00D01C6B"/>
    <w:rsid w:val="00D01F9C"/>
    <w:rsid w:val="00D023A9"/>
    <w:rsid w:val="00D04274"/>
    <w:rsid w:val="00D04953"/>
    <w:rsid w:val="00D05112"/>
    <w:rsid w:val="00D07406"/>
    <w:rsid w:val="00D078FC"/>
    <w:rsid w:val="00D07C73"/>
    <w:rsid w:val="00D103F5"/>
    <w:rsid w:val="00D10BC6"/>
    <w:rsid w:val="00D11889"/>
    <w:rsid w:val="00D128B5"/>
    <w:rsid w:val="00D12D20"/>
    <w:rsid w:val="00D13329"/>
    <w:rsid w:val="00D1355A"/>
    <w:rsid w:val="00D1368E"/>
    <w:rsid w:val="00D13B14"/>
    <w:rsid w:val="00D140E5"/>
    <w:rsid w:val="00D146FA"/>
    <w:rsid w:val="00D150F6"/>
    <w:rsid w:val="00D15246"/>
    <w:rsid w:val="00D17CA7"/>
    <w:rsid w:val="00D21B4F"/>
    <w:rsid w:val="00D22072"/>
    <w:rsid w:val="00D22CCA"/>
    <w:rsid w:val="00D2483E"/>
    <w:rsid w:val="00D24E73"/>
    <w:rsid w:val="00D26665"/>
    <w:rsid w:val="00D26A25"/>
    <w:rsid w:val="00D27367"/>
    <w:rsid w:val="00D27A69"/>
    <w:rsid w:val="00D27C93"/>
    <w:rsid w:val="00D3258B"/>
    <w:rsid w:val="00D32806"/>
    <w:rsid w:val="00D32A4F"/>
    <w:rsid w:val="00D33E0F"/>
    <w:rsid w:val="00D34226"/>
    <w:rsid w:val="00D34317"/>
    <w:rsid w:val="00D343E4"/>
    <w:rsid w:val="00D347F5"/>
    <w:rsid w:val="00D35BCF"/>
    <w:rsid w:val="00D36AD3"/>
    <w:rsid w:val="00D37BA9"/>
    <w:rsid w:val="00D40611"/>
    <w:rsid w:val="00D41413"/>
    <w:rsid w:val="00D425A3"/>
    <w:rsid w:val="00D42D0F"/>
    <w:rsid w:val="00D42D14"/>
    <w:rsid w:val="00D43B65"/>
    <w:rsid w:val="00D456C8"/>
    <w:rsid w:val="00D458A5"/>
    <w:rsid w:val="00D45CC7"/>
    <w:rsid w:val="00D46835"/>
    <w:rsid w:val="00D473E3"/>
    <w:rsid w:val="00D47CFA"/>
    <w:rsid w:val="00D51C72"/>
    <w:rsid w:val="00D53683"/>
    <w:rsid w:val="00D538C6"/>
    <w:rsid w:val="00D54219"/>
    <w:rsid w:val="00D54FA7"/>
    <w:rsid w:val="00D555EE"/>
    <w:rsid w:val="00D55B41"/>
    <w:rsid w:val="00D561D6"/>
    <w:rsid w:val="00D57F6B"/>
    <w:rsid w:val="00D61D57"/>
    <w:rsid w:val="00D61D5B"/>
    <w:rsid w:val="00D6299A"/>
    <w:rsid w:val="00D63CA8"/>
    <w:rsid w:val="00D64551"/>
    <w:rsid w:val="00D64A3B"/>
    <w:rsid w:val="00D65CFF"/>
    <w:rsid w:val="00D679AD"/>
    <w:rsid w:val="00D67B0D"/>
    <w:rsid w:val="00D67DC7"/>
    <w:rsid w:val="00D7009F"/>
    <w:rsid w:val="00D70B26"/>
    <w:rsid w:val="00D72419"/>
    <w:rsid w:val="00D72868"/>
    <w:rsid w:val="00D75595"/>
    <w:rsid w:val="00D76930"/>
    <w:rsid w:val="00D826D4"/>
    <w:rsid w:val="00D8376B"/>
    <w:rsid w:val="00D837A3"/>
    <w:rsid w:val="00D838A0"/>
    <w:rsid w:val="00D84102"/>
    <w:rsid w:val="00D84E66"/>
    <w:rsid w:val="00D86E8D"/>
    <w:rsid w:val="00D870B6"/>
    <w:rsid w:val="00D877AC"/>
    <w:rsid w:val="00D91EBD"/>
    <w:rsid w:val="00D91F9E"/>
    <w:rsid w:val="00D92CBB"/>
    <w:rsid w:val="00D93025"/>
    <w:rsid w:val="00D93A5C"/>
    <w:rsid w:val="00D93DFF"/>
    <w:rsid w:val="00D95BA4"/>
    <w:rsid w:val="00D96420"/>
    <w:rsid w:val="00D96C02"/>
    <w:rsid w:val="00DA005A"/>
    <w:rsid w:val="00DA0D90"/>
    <w:rsid w:val="00DA0F18"/>
    <w:rsid w:val="00DA1EFD"/>
    <w:rsid w:val="00DA2AC8"/>
    <w:rsid w:val="00DA4D5A"/>
    <w:rsid w:val="00DA51B2"/>
    <w:rsid w:val="00DA55F6"/>
    <w:rsid w:val="00DA5D36"/>
    <w:rsid w:val="00DA6B44"/>
    <w:rsid w:val="00DB025E"/>
    <w:rsid w:val="00DB03C3"/>
    <w:rsid w:val="00DB0F5F"/>
    <w:rsid w:val="00DB14D6"/>
    <w:rsid w:val="00DB15C7"/>
    <w:rsid w:val="00DB27C1"/>
    <w:rsid w:val="00DB3915"/>
    <w:rsid w:val="00DB4A35"/>
    <w:rsid w:val="00DB4B17"/>
    <w:rsid w:val="00DB6B8E"/>
    <w:rsid w:val="00DB7F58"/>
    <w:rsid w:val="00DB7F75"/>
    <w:rsid w:val="00DC0DF4"/>
    <w:rsid w:val="00DC1C77"/>
    <w:rsid w:val="00DC233D"/>
    <w:rsid w:val="00DC3CD9"/>
    <w:rsid w:val="00DC3DD2"/>
    <w:rsid w:val="00DC4F8E"/>
    <w:rsid w:val="00DC72D3"/>
    <w:rsid w:val="00DC7434"/>
    <w:rsid w:val="00DC7582"/>
    <w:rsid w:val="00DC7997"/>
    <w:rsid w:val="00DC7F99"/>
    <w:rsid w:val="00DD03B5"/>
    <w:rsid w:val="00DD234A"/>
    <w:rsid w:val="00DD372B"/>
    <w:rsid w:val="00DD3BD3"/>
    <w:rsid w:val="00DD5F3F"/>
    <w:rsid w:val="00DD64E8"/>
    <w:rsid w:val="00DD6F20"/>
    <w:rsid w:val="00DD775D"/>
    <w:rsid w:val="00DD79C7"/>
    <w:rsid w:val="00DD7D83"/>
    <w:rsid w:val="00DE3FC6"/>
    <w:rsid w:val="00DE4442"/>
    <w:rsid w:val="00DE584C"/>
    <w:rsid w:val="00DE668A"/>
    <w:rsid w:val="00DE70DA"/>
    <w:rsid w:val="00DF0D5C"/>
    <w:rsid w:val="00DF21A3"/>
    <w:rsid w:val="00DF2219"/>
    <w:rsid w:val="00DF2974"/>
    <w:rsid w:val="00DF315B"/>
    <w:rsid w:val="00DF5CBD"/>
    <w:rsid w:val="00DF7A7A"/>
    <w:rsid w:val="00E0272C"/>
    <w:rsid w:val="00E034FD"/>
    <w:rsid w:val="00E039CB"/>
    <w:rsid w:val="00E042B8"/>
    <w:rsid w:val="00E05EA3"/>
    <w:rsid w:val="00E0607B"/>
    <w:rsid w:val="00E06EC0"/>
    <w:rsid w:val="00E06F2E"/>
    <w:rsid w:val="00E100EA"/>
    <w:rsid w:val="00E10643"/>
    <w:rsid w:val="00E114D3"/>
    <w:rsid w:val="00E11D8C"/>
    <w:rsid w:val="00E1287E"/>
    <w:rsid w:val="00E12F08"/>
    <w:rsid w:val="00E13FFB"/>
    <w:rsid w:val="00E15C14"/>
    <w:rsid w:val="00E1618F"/>
    <w:rsid w:val="00E16498"/>
    <w:rsid w:val="00E16C7F"/>
    <w:rsid w:val="00E16C8E"/>
    <w:rsid w:val="00E17D34"/>
    <w:rsid w:val="00E201D0"/>
    <w:rsid w:val="00E215D8"/>
    <w:rsid w:val="00E221D6"/>
    <w:rsid w:val="00E236A9"/>
    <w:rsid w:val="00E24053"/>
    <w:rsid w:val="00E2561A"/>
    <w:rsid w:val="00E2654C"/>
    <w:rsid w:val="00E2655F"/>
    <w:rsid w:val="00E271E1"/>
    <w:rsid w:val="00E2733E"/>
    <w:rsid w:val="00E30118"/>
    <w:rsid w:val="00E30CB5"/>
    <w:rsid w:val="00E315DF"/>
    <w:rsid w:val="00E31B08"/>
    <w:rsid w:val="00E330D1"/>
    <w:rsid w:val="00E33999"/>
    <w:rsid w:val="00E33A0B"/>
    <w:rsid w:val="00E33B5B"/>
    <w:rsid w:val="00E3460D"/>
    <w:rsid w:val="00E3464E"/>
    <w:rsid w:val="00E357A5"/>
    <w:rsid w:val="00E35E23"/>
    <w:rsid w:val="00E3600D"/>
    <w:rsid w:val="00E37B00"/>
    <w:rsid w:val="00E40020"/>
    <w:rsid w:val="00E4140E"/>
    <w:rsid w:val="00E41418"/>
    <w:rsid w:val="00E41C43"/>
    <w:rsid w:val="00E41E98"/>
    <w:rsid w:val="00E440D7"/>
    <w:rsid w:val="00E442EF"/>
    <w:rsid w:val="00E453C7"/>
    <w:rsid w:val="00E45EB3"/>
    <w:rsid w:val="00E462A7"/>
    <w:rsid w:val="00E467E6"/>
    <w:rsid w:val="00E52306"/>
    <w:rsid w:val="00E529D8"/>
    <w:rsid w:val="00E52C30"/>
    <w:rsid w:val="00E52EC9"/>
    <w:rsid w:val="00E53610"/>
    <w:rsid w:val="00E554F5"/>
    <w:rsid w:val="00E55978"/>
    <w:rsid w:val="00E55BA7"/>
    <w:rsid w:val="00E60331"/>
    <w:rsid w:val="00E60D8B"/>
    <w:rsid w:val="00E60F72"/>
    <w:rsid w:val="00E6144A"/>
    <w:rsid w:val="00E61672"/>
    <w:rsid w:val="00E6189C"/>
    <w:rsid w:val="00E61BCF"/>
    <w:rsid w:val="00E61E95"/>
    <w:rsid w:val="00E63A24"/>
    <w:rsid w:val="00E65388"/>
    <w:rsid w:val="00E655B9"/>
    <w:rsid w:val="00E6581D"/>
    <w:rsid w:val="00E65A3A"/>
    <w:rsid w:val="00E65D9B"/>
    <w:rsid w:val="00E66124"/>
    <w:rsid w:val="00E70F7E"/>
    <w:rsid w:val="00E71139"/>
    <w:rsid w:val="00E73C33"/>
    <w:rsid w:val="00E74371"/>
    <w:rsid w:val="00E7475E"/>
    <w:rsid w:val="00E752EE"/>
    <w:rsid w:val="00E755AA"/>
    <w:rsid w:val="00E75DD1"/>
    <w:rsid w:val="00E76832"/>
    <w:rsid w:val="00E76BF7"/>
    <w:rsid w:val="00E76EDA"/>
    <w:rsid w:val="00E8087C"/>
    <w:rsid w:val="00E80F29"/>
    <w:rsid w:val="00E82CAF"/>
    <w:rsid w:val="00E82E72"/>
    <w:rsid w:val="00E83AD4"/>
    <w:rsid w:val="00E84551"/>
    <w:rsid w:val="00E84D64"/>
    <w:rsid w:val="00E876AF"/>
    <w:rsid w:val="00E908E2"/>
    <w:rsid w:val="00E92FE5"/>
    <w:rsid w:val="00E93217"/>
    <w:rsid w:val="00E937F0"/>
    <w:rsid w:val="00E9388C"/>
    <w:rsid w:val="00E9448B"/>
    <w:rsid w:val="00E9571E"/>
    <w:rsid w:val="00E95B26"/>
    <w:rsid w:val="00E96076"/>
    <w:rsid w:val="00EA00E2"/>
    <w:rsid w:val="00EA0408"/>
    <w:rsid w:val="00EA1F05"/>
    <w:rsid w:val="00EA274D"/>
    <w:rsid w:val="00EA36A6"/>
    <w:rsid w:val="00EA413F"/>
    <w:rsid w:val="00EA51F7"/>
    <w:rsid w:val="00EA5787"/>
    <w:rsid w:val="00EA6DC8"/>
    <w:rsid w:val="00EB162A"/>
    <w:rsid w:val="00EB1B19"/>
    <w:rsid w:val="00EB1F2F"/>
    <w:rsid w:val="00EB1FB3"/>
    <w:rsid w:val="00EB3104"/>
    <w:rsid w:val="00EB32A8"/>
    <w:rsid w:val="00EB54A8"/>
    <w:rsid w:val="00EB5673"/>
    <w:rsid w:val="00EB6EE0"/>
    <w:rsid w:val="00EB73FA"/>
    <w:rsid w:val="00EC0454"/>
    <w:rsid w:val="00EC10E1"/>
    <w:rsid w:val="00EC2987"/>
    <w:rsid w:val="00EC2BB1"/>
    <w:rsid w:val="00EC2C19"/>
    <w:rsid w:val="00EC3D00"/>
    <w:rsid w:val="00EC4D86"/>
    <w:rsid w:val="00EC66FB"/>
    <w:rsid w:val="00EC7F56"/>
    <w:rsid w:val="00ED0985"/>
    <w:rsid w:val="00ED0B2A"/>
    <w:rsid w:val="00ED11A8"/>
    <w:rsid w:val="00ED170C"/>
    <w:rsid w:val="00ED1878"/>
    <w:rsid w:val="00ED1D8E"/>
    <w:rsid w:val="00ED2D5B"/>
    <w:rsid w:val="00ED2EE6"/>
    <w:rsid w:val="00ED311D"/>
    <w:rsid w:val="00ED3C84"/>
    <w:rsid w:val="00ED55B1"/>
    <w:rsid w:val="00ED5614"/>
    <w:rsid w:val="00ED5825"/>
    <w:rsid w:val="00ED6DC7"/>
    <w:rsid w:val="00ED70DF"/>
    <w:rsid w:val="00ED72EE"/>
    <w:rsid w:val="00EE1C58"/>
    <w:rsid w:val="00EE1C66"/>
    <w:rsid w:val="00EE3E86"/>
    <w:rsid w:val="00EE4352"/>
    <w:rsid w:val="00EE549E"/>
    <w:rsid w:val="00EE5509"/>
    <w:rsid w:val="00EE5C9F"/>
    <w:rsid w:val="00EE62B9"/>
    <w:rsid w:val="00EE656F"/>
    <w:rsid w:val="00EF14DB"/>
    <w:rsid w:val="00EF157C"/>
    <w:rsid w:val="00EF2C9E"/>
    <w:rsid w:val="00EF3B15"/>
    <w:rsid w:val="00EF45E5"/>
    <w:rsid w:val="00EF4BE9"/>
    <w:rsid w:val="00EF4F31"/>
    <w:rsid w:val="00EF5779"/>
    <w:rsid w:val="00EF57B4"/>
    <w:rsid w:val="00EF58FB"/>
    <w:rsid w:val="00EF6025"/>
    <w:rsid w:val="00EF703F"/>
    <w:rsid w:val="00EF77DC"/>
    <w:rsid w:val="00EF7B70"/>
    <w:rsid w:val="00EF7D54"/>
    <w:rsid w:val="00F0183D"/>
    <w:rsid w:val="00F02651"/>
    <w:rsid w:val="00F02A6E"/>
    <w:rsid w:val="00F0378C"/>
    <w:rsid w:val="00F03CAC"/>
    <w:rsid w:val="00F04450"/>
    <w:rsid w:val="00F0455F"/>
    <w:rsid w:val="00F049C0"/>
    <w:rsid w:val="00F05752"/>
    <w:rsid w:val="00F07469"/>
    <w:rsid w:val="00F10BA8"/>
    <w:rsid w:val="00F10C53"/>
    <w:rsid w:val="00F11149"/>
    <w:rsid w:val="00F11982"/>
    <w:rsid w:val="00F1270F"/>
    <w:rsid w:val="00F12728"/>
    <w:rsid w:val="00F14695"/>
    <w:rsid w:val="00F14BE5"/>
    <w:rsid w:val="00F14BED"/>
    <w:rsid w:val="00F14CB6"/>
    <w:rsid w:val="00F15E4E"/>
    <w:rsid w:val="00F17946"/>
    <w:rsid w:val="00F17ED9"/>
    <w:rsid w:val="00F20C6D"/>
    <w:rsid w:val="00F21D04"/>
    <w:rsid w:val="00F21FE7"/>
    <w:rsid w:val="00F22A7C"/>
    <w:rsid w:val="00F22BBE"/>
    <w:rsid w:val="00F23062"/>
    <w:rsid w:val="00F232EA"/>
    <w:rsid w:val="00F237CC"/>
    <w:rsid w:val="00F2383D"/>
    <w:rsid w:val="00F23C97"/>
    <w:rsid w:val="00F25B79"/>
    <w:rsid w:val="00F25F08"/>
    <w:rsid w:val="00F27335"/>
    <w:rsid w:val="00F300B5"/>
    <w:rsid w:val="00F30E4B"/>
    <w:rsid w:val="00F310F4"/>
    <w:rsid w:val="00F319BB"/>
    <w:rsid w:val="00F3350B"/>
    <w:rsid w:val="00F34345"/>
    <w:rsid w:val="00F34B88"/>
    <w:rsid w:val="00F35559"/>
    <w:rsid w:val="00F361FD"/>
    <w:rsid w:val="00F36E25"/>
    <w:rsid w:val="00F40DAD"/>
    <w:rsid w:val="00F41854"/>
    <w:rsid w:val="00F42777"/>
    <w:rsid w:val="00F433AA"/>
    <w:rsid w:val="00F4449B"/>
    <w:rsid w:val="00F44DBB"/>
    <w:rsid w:val="00F46271"/>
    <w:rsid w:val="00F50245"/>
    <w:rsid w:val="00F5190D"/>
    <w:rsid w:val="00F5358E"/>
    <w:rsid w:val="00F539C1"/>
    <w:rsid w:val="00F53C6E"/>
    <w:rsid w:val="00F54505"/>
    <w:rsid w:val="00F54B23"/>
    <w:rsid w:val="00F56D6B"/>
    <w:rsid w:val="00F6095E"/>
    <w:rsid w:val="00F61B5D"/>
    <w:rsid w:val="00F63A65"/>
    <w:rsid w:val="00F64150"/>
    <w:rsid w:val="00F64D39"/>
    <w:rsid w:val="00F64D52"/>
    <w:rsid w:val="00F64E52"/>
    <w:rsid w:val="00F65C64"/>
    <w:rsid w:val="00F65D9F"/>
    <w:rsid w:val="00F663DA"/>
    <w:rsid w:val="00F668A6"/>
    <w:rsid w:val="00F66FFC"/>
    <w:rsid w:val="00F672A7"/>
    <w:rsid w:val="00F67805"/>
    <w:rsid w:val="00F70777"/>
    <w:rsid w:val="00F70DAE"/>
    <w:rsid w:val="00F72232"/>
    <w:rsid w:val="00F723A3"/>
    <w:rsid w:val="00F72905"/>
    <w:rsid w:val="00F72B40"/>
    <w:rsid w:val="00F73818"/>
    <w:rsid w:val="00F73A7C"/>
    <w:rsid w:val="00F74C2E"/>
    <w:rsid w:val="00F74EF8"/>
    <w:rsid w:val="00F7597B"/>
    <w:rsid w:val="00F75BDF"/>
    <w:rsid w:val="00F7628D"/>
    <w:rsid w:val="00F76929"/>
    <w:rsid w:val="00F80040"/>
    <w:rsid w:val="00F80683"/>
    <w:rsid w:val="00F81244"/>
    <w:rsid w:val="00F819B9"/>
    <w:rsid w:val="00F82C99"/>
    <w:rsid w:val="00F8465F"/>
    <w:rsid w:val="00F846CB"/>
    <w:rsid w:val="00F84813"/>
    <w:rsid w:val="00F84927"/>
    <w:rsid w:val="00F8499C"/>
    <w:rsid w:val="00F85ADA"/>
    <w:rsid w:val="00F85F2A"/>
    <w:rsid w:val="00F87361"/>
    <w:rsid w:val="00F873BD"/>
    <w:rsid w:val="00F876CE"/>
    <w:rsid w:val="00F90081"/>
    <w:rsid w:val="00F906F9"/>
    <w:rsid w:val="00F9158F"/>
    <w:rsid w:val="00F91886"/>
    <w:rsid w:val="00F91D95"/>
    <w:rsid w:val="00F92C49"/>
    <w:rsid w:val="00F92D0E"/>
    <w:rsid w:val="00F92DD9"/>
    <w:rsid w:val="00F949E4"/>
    <w:rsid w:val="00F94D28"/>
    <w:rsid w:val="00F94FF6"/>
    <w:rsid w:val="00F96941"/>
    <w:rsid w:val="00F96D6C"/>
    <w:rsid w:val="00F97889"/>
    <w:rsid w:val="00FA26D5"/>
    <w:rsid w:val="00FA2C16"/>
    <w:rsid w:val="00FA2F0D"/>
    <w:rsid w:val="00FA4398"/>
    <w:rsid w:val="00FA6116"/>
    <w:rsid w:val="00FA61C4"/>
    <w:rsid w:val="00FA6758"/>
    <w:rsid w:val="00FA68CE"/>
    <w:rsid w:val="00FA6D20"/>
    <w:rsid w:val="00FB0BE7"/>
    <w:rsid w:val="00FB10CF"/>
    <w:rsid w:val="00FB1137"/>
    <w:rsid w:val="00FB18CF"/>
    <w:rsid w:val="00FB2534"/>
    <w:rsid w:val="00FB2571"/>
    <w:rsid w:val="00FB25CC"/>
    <w:rsid w:val="00FB3181"/>
    <w:rsid w:val="00FB3696"/>
    <w:rsid w:val="00FB4C0E"/>
    <w:rsid w:val="00FB52AF"/>
    <w:rsid w:val="00FB5AFE"/>
    <w:rsid w:val="00FB62F8"/>
    <w:rsid w:val="00FC08C9"/>
    <w:rsid w:val="00FC0DD0"/>
    <w:rsid w:val="00FC171E"/>
    <w:rsid w:val="00FC1CD4"/>
    <w:rsid w:val="00FC4E52"/>
    <w:rsid w:val="00FC556C"/>
    <w:rsid w:val="00FC5686"/>
    <w:rsid w:val="00FC5A09"/>
    <w:rsid w:val="00FC64A6"/>
    <w:rsid w:val="00FC6704"/>
    <w:rsid w:val="00FC698E"/>
    <w:rsid w:val="00FC6CEB"/>
    <w:rsid w:val="00FC77CE"/>
    <w:rsid w:val="00FD0864"/>
    <w:rsid w:val="00FD0D71"/>
    <w:rsid w:val="00FD27F0"/>
    <w:rsid w:val="00FD3068"/>
    <w:rsid w:val="00FD35C4"/>
    <w:rsid w:val="00FD3D77"/>
    <w:rsid w:val="00FD49DE"/>
    <w:rsid w:val="00FD5F5B"/>
    <w:rsid w:val="00FD6298"/>
    <w:rsid w:val="00FD6F18"/>
    <w:rsid w:val="00FD7687"/>
    <w:rsid w:val="00FD79C6"/>
    <w:rsid w:val="00FD79CB"/>
    <w:rsid w:val="00FE0330"/>
    <w:rsid w:val="00FE0600"/>
    <w:rsid w:val="00FE0674"/>
    <w:rsid w:val="00FE071F"/>
    <w:rsid w:val="00FE0E21"/>
    <w:rsid w:val="00FE1153"/>
    <w:rsid w:val="00FE116C"/>
    <w:rsid w:val="00FE1199"/>
    <w:rsid w:val="00FE18A1"/>
    <w:rsid w:val="00FE23A2"/>
    <w:rsid w:val="00FE24D6"/>
    <w:rsid w:val="00FE3209"/>
    <w:rsid w:val="00FE329A"/>
    <w:rsid w:val="00FE378B"/>
    <w:rsid w:val="00FE5277"/>
    <w:rsid w:val="00FE56E3"/>
    <w:rsid w:val="00FE5F69"/>
    <w:rsid w:val="00FE61D3"/>
    <w:rsid w:val="00FE7370"/>
    <w:rsid w:val="00FF05E1"/>
    <w:rsid w:val="00FF060A"/>
    <w:rsid w:val="00FF1661"/>
    <w:rsid w:val="00FF20CD"/>
    <w:rsid w:val="00FF2494"/>
    <w:rsid w:val="00FF27CE"/>
    <w:rsid w:val="00FF3108"/>
    <w:rsid w:val="00FF323F"/>
    <w:rsid w:val="00FF42A6"/>
    <w:rsid w:val="00FF4AB8"/>
    <w:rsid w:val="00FF4AF4"/>
    <w:rsid w:val="00FF5986"/>
    <w:rsid w:val="00FF6073"/>
    <w:rsid w:val="00FF761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f" fillcolor="white" strokecolor="none [3215]">
      <v:fill color="white" on="f"/>
      <v:stroke color="none [3215]" weight="1.5pt"/>
      <v:textbox inset="5.85pt,.7pt,5.85pt,.7pt"/>
      <o:colormru v:ext="edit" colors="#074b88,#0b74af,#c90,#af9c53,#ccecff,#ddd,#b9d0dc"/>
    </o:shapedefaults>
    <o:shapelayout v:ext="edit">
      <o:idmap v:ext="edit" data="2"/>
    </o:shapelayout>
  </w:shapeDefaults>
  <w:decimalSymbol w:val="."/>
  <w:listSeparator w:val=","/>
  <w14:docId w14:val="7936F3E7"/>
  <w15:docId w15:val="{0D93F129-343E-4083-AAB1-25BBC8948B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New York" w:eastAsia="MS Mincho" w:hAnsi="New York"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F906F9"/>
    <w:pPr>
      <w:spacing w:before="120" w:after="120"/>
    </w:pPr>
    <w:rPr>
      <w:rFonts w:ascii="Arial" w:eastAsia="Times New Roman" w:hAnsi="Arial" w:cs="Arial"/>
      <w:sz w:val="22"/>
      <w:szCs w:val="22"/>
    </w:rPr>
  </w:style>
  <w:style w:type="paragraph" w:styleId="Heading1">
    <w:name w:val="heading 1"/>
    <w:basedOn w:val="Num-Heading1"/>
    <w:next w:val="Normal"/>
    <w:link w:val="Heading1Char"/>
    <w:qFormat/>
    <w:rsid w:val="001B1E1B"/>
    <w:pPr>
      <w:numPr>
        <w:numId w:val="72"/>
      </w:numPr>
    </w:pPr>
  </w:style>
  <w:style w:type="paragraph" w:styleId="Heading2">
    <w:name w:val="heading 2"/>
    <w:basedOn w:val="Num-Heading2"/>
    <w:next w:val="Normal"/>
    <w:link w:val="Heading2Char"/>
    <w:qFormat/>
    <w:rsid w:val="001B1E1B"/>
    <w:pPr>
      <w:numPr>
        <w:numId w:val="72"/>
      </w:numPr>
    </w:pPr>
  </w:style>
  <w:style w:type="paragraph" w:styleId="Heading3">
    <w:name w:val="heading 3"/>
    <w:basedOn w:val="Normal"/>
    <w:next w:val="Normal"/>
    <w:qFormat/>
    <w:rsid w:val="001B1E1B"/>
    <w:pPr>
      <w:keepNext/>
      <w:numPr>
        <w:ilvl w:val="2"/>
        <w:numId w:val="72"/>
      </w:numPr>
      <w:spacing w:before="240"/>
      <w:outlineLvl w:val="2"/>
    </w:pPr>
    <w:rPr>
      <w:rFonts w:ascii="Arial Black" w:hAnsi="Arial Black"/>
      <w:b/>
      <w:snapToGrid w:val="0"/>
      <w:color w:val="002856" w:themeColor="text2"/>
      <w:sz w:val="24"/>
    </w:rPr>
  </w:style>
  <w:style w:type="paragraph" w:styleId="Heading4">
    <w:name w:val="heading 4"/>
    <w:basedOn w:val="Normal"/>
    <w:next w:val="Normal"/>
    <w:qFormat/>
    <w:rsid w:val="001B1E1B"/>
    <w:pPr>
      <w:keepNext/>
      <w:numPr>
        <w:ilvl w:val="3"/>
        <w:numId w:val="72"/>
      </w:numPr>
      <w:spacing w:before="240"/>
      <w:outlineLvl w:val="3"/>
    </w:pPr>
    <w:rPr>
      <w:rFonts w:asciiTheme="minorHAnsi" w:hAnsiTheme="minorHAnsi" w:cstheme="minorHAnsi"/>
      <w:b/>
      <w:i/>
      <w:sz w:val="24"/>
    </w:rPr>
  </w:style>
  <w:style w:type="paragraph" w:styleId="Heading5">
    <w:name w:val="heading 5"/>
    <w:basedOn w:val="Normal"/>
    <w:next w:val="Normal"/>
    <w:qFormat/>
    <w:rsid w:val="002A5458"/>
    <w:pPr>
      <w:keepNext/>
      <w:numPr>
        <w:ilvl w:val="4"/>
        <w:numId w:val="72"/>
      </w:numPr>
      <w:spacing w:before="240"/>
      <w:outlineLvl w:val="4"/>
    </w:pPr>
    <w:rPr>
      <w:b/>
      <w:i/>
      <w:sz w:val="24"/>
      <w:u w:val="single"/>
    </w:rPr>
  </w:style>
  <w:style w:type="paragraph" w:styleId="Heading6">
    <w:name w:val="heading 6"/>
    <w:basedOn w:val="Normal"/>
    <w:next w:val="Normal"/>
    <w:qFormat/>
    <w:rsid w:val="002A5458"/>
    <w:pPr>
      <w:keepNext/>
      <w:numPr>
        <w:ilvl w:val="5"/>
        <w:numId w:val="72"/>
      </w:numPr>
      <w:spacing w:before="240"/>
      <w:outlineLvl w:val="5"/>
    </w:pPr>
    <w:rPr>
      <w:sz w:val="24"/>
    </w:rPr>
  </w:style>
  <w:style w:type="paragraph" w:styleId="Heading7">
    <w:name w:val="heading 7"/>
    <w:basedOn w:val="Normal"/>
    <w:next w:val="Normal"/>
    <w:qFormat/>
    <w:rsid w:val="002A5458"/>
    <w:pPr>
      <w:keepNext/>
      <w:numPr>
        <w:ilvl w:val="6"/>
        <w:numId w:val="72"/>
      </w:numPr>
      <w:spacing w:before="240"/>
      <w:outlineLvl w:val="6"/>
    </w:pPr>
    <w:rPr>
      <w:i/>
      <w:sz w:val="24"/>
    </w:rPr>
  </w:style>
  <w:style w:type="paragraph" w:styleId="Heading8">
    <w:name w:val="heading 8"/>
    <w:basedOn w:val="Normal"/>
    <w:next w:val="Normal"/>
    <w:qFormat/>
    <w:rsid w:val="002A5458"/>
    <w:pPr>
      <w:keepNext/>
      <w:numPr>
        <w:ilvl w:val="7"/>
        <w:numId w:val="72"/>
      </w:numPr>
      <w:spacing w:before="240"/>
      <w:outlineLvl w:val="7"/>
    </w:pPr>
    <w:rPr>
      <w:bCs/>
      <w:i/>
      <w:sz w:val="24"/>
      <w:u w:val="single"/>
    </w:rPr>
  </w:style>
  <w:style w:type="paragraph" w:styleId="Heading9">
    <w:name w:val="heading 9"/>
    <w:basedOn w:val="Normal"/>
    <w:next w:val="Normal"/>
    <w:qFormat/>
    <w:rsid w:val="002A5458"/>
    <w:pPr>
      <w:keepNext/>
      <w:numPr>
        <w:ilvl w:val="8"/>
        <w:numId w:val="72"/>
      </w:numPr>
      <w:spacing w:before="240"/>
      <w:outlineLvl w:val="8"/>
    </w:pPr>
    <w:rPr>
      <w:b/>
      <w:bCs/>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ullet1">
    <w:name w:val="bullet 1"/>
    <w:basedOn w:val="Normal"/>
    <w:link w:val="bullet1Char"/>
    <w:rsid w:val="002E2944"/>
  </w:style>
  <w:style w:type="paragraph" w:customStyle="1" w:styleId="bullet2">
    <w:name w:val="bullet 2"/>
    <w:basedOn w:val="Normal"/>
    <w:rsid w:val="002E2944"/>
    <w:pPr>
      <w:numPr>
        <w:ilvl w:val="2"/>
        <w:numId w:val="22"/>
      </w:numPr>
    </w:pPr>
  </w:style>
  <w:style w:type="paragraph" w:styleId="Footer">
    <w:name w:val="footer"/>
    <w:basedOn w:val="Normal"/>
    <w:link w:val="FooterChar"/>
    <w:uiPriority w:val="99"/>
    <w:rsid w:val="009D4DAC"/>
    <w:pPr>
      <w:tabs>
        <w:tab w:val="center" w:pos="4680"/>
        <w:tab w:val="right" w:pos="9360"/>
      </w:tabs>
      <w:spacing w:after="0"/>
    </w:pPr>
    <w:rPr>
      <w:sz w:val="20"/>
    </w:rPr>
  </w:style>
  <w:style w:type="paragraph" w:customStyle="1" w:styleId="TableText">
    <w:name w:val="Table Text"/>
    <w:basedOn w:val="Normal"/>
    <w:link w:val="TableTextChar"/>
    <w:rsid w:val="006D411F"/>
    <w:pPr>
      <w:numPr>
        <w:ilvl w:val="4"/>
      </w:numPr>
      <w:spacing w:before="40" w:after="40"/>
    </w:pPr>
    <w:rPr>
      <w:sz w:val="20"/>
    </w:rPr>
  </w:style>
  <w:style w:type="character" w:styleId="PageNumber">
    <w:name w:val="page number"/>
    <w:rsid w:val="002A5458"/>
  </w:style>
  <w:style w:type="paragraph" w:customStyle="1" w:styleId="Note">
    <w:name w:val="Note"/>
    <w:basedOn w:val="Normal"/>
    <w:rsid w:val="002A5458"/>
    <w:pPr>
      <w:spacing w:before="60" w:after="240"/>
    </w:pPr>
    <w:rPr>
      <w:sz w:val="18"/>
    </w:rPr>
  </w:style>
  <w:style w:type="paragraph" w:customStyle="1" w:styleId="CoverClient">
    <w:name w:val="CoverClient"/>
    <w:basedOn w:val="Normal"/>
    <w:next w:val="CoverTitle"/>
    <w:rsid w:val="00DF2974"/>
    <w:pPr>
      <w:spacing w:after="0"/>
      <w:ind w:left="1430" w:right="720"/>
    </w:pPr>
    <w:rPr>
      <w:rFonts w:ascii="Arial Black" w:hAnsi="Arial Black"/>
      <w:b/>
      <w:color w:val="002856" w:themeColor="text2"/>
      <w:sz w:val="44"/>
      <w:szCs w:val="44"/>
    </w:rPr>
  </w:style>
  <w:style w:type="paragraph" w:customStyle="1" w:styleId="CoverTitle">
    <w:name w:val="CoverTitle"/>
    <w:basedOn w:val="CoverPreparedFor"/>
    <w:next w:val="CoverDate"/>
    <w:rsid w:val="00DF2974"/>
    <w:pPr>
      <w:spacing w:before="840"/>
    </w:pPr>
    <w:rPr>
      <w:b w:val="0"/>
      <w:sz w:val="36"/>
      <w:szCs w:val="36"/>
    </w:rPr>
  </w:style>
  <w:style w:type="paragraph" w:customStyle="1" w:styleId="CoverDate">
    <w:name w:val="CoverDate"/>
    <w:basedOn w:val="Normal"/>
    <w:next w:val="CoverEngagement"/>
    <w:rsid w:val="002A5458"/>
    <w:pPr>
      <w:spacing w:before="400" w:after="0"/>
      <w:ind w:left="1430"/>
    </w:pPr>
    <w:rPr>
      <w:sz w:val="20"/>
      <w:szCs w:val="20"/>
    </w:rPr>
  </w:style>
  <w:style w:type="paragraph" w:customStyle="1" w:styleId="CoverEngagement">
    <w:name w:val="CoverEngagement"/>
    <w:basedOn w:val="Normal"/>
    <w:next w:val="Normal"/>
    <w:rsid w:val="002A5458"/>
    <w:pPr>
      <w:spacing w:before="60" w:after="0"/>
      <w:ind w:left="1430"/>
    </w:pPr>
    <w:rPr>
      <w:sz w:val="20"/>
      <w:szCs w:val="20"/>
    </w:rPr>
  </w:style>
  <w:style w:type="paragraph" w:customStyle="1" w:styleId="Header-right-line">
    <w:name w:val="Header-right-line"/>
    <w:basedOn w:val="Normal"/>
    <w:rsid w:val="002A5458"/>
    <w:pPr>
      <w:pBdr>
        <w:bottom w:val="single" w:sz="4" w:space="1" w:color="auto"/>
      </w:pBdr>
      <w:spacing w:after="20"/>
      <w:jc w:val="right"/>
    </w:pPr>
    <w:rPr>
      <w:sz w:val="16"/>
      <w:szCs w:val="16"/>
    </w:rPr>
  </w:style>
  <w:style w:type="paragraph" w:customStyle="1" w:styleId="Source">
    <w:name w:val="Source"/>
    <w:basedOn w:val="Normal"/>
    <w:next w:val="Normal"/>
    <w:rsid w:val="002A5458"/>
    <w:pPr>
      <w:spacing w:before="60" w:after="240"/>
      <w:jc w:val="right"/>
    </w:pPr>
    <w:rPr>
      <w:sz w:val="18"/>
    </w:rPr>
  </w:style>
  <w:style w:type="paragraph" w:customStyle="1" w:styleId="bullet3">
    <w:name w:val="bullet 3"/>
    <w:basedOn w:val="bulletindent1"/>
    <w:rsid w:val="002E2944"/>
    <w:pPr>
      <w:numPr>
        <w:ilvl w:val="4"/>
      </w:numPr>
    </w:pPr>
  </w:style>
  <w:style w:type="paragraph" w:customStyle="1" w:styleId="Figure">
    <w:name w:val="Figure"/>
    <w:basedOn w:val="Normal"/>
    <w:next w:val="Source"/>
    <w:link w:val="FigureChar"/>
    <w:rsid w:val="002A5458"/>
    <w:pPr>
      <w:jc w:val="center"/>
    </w:pPr>
    <w:rPr>
      <w:snapToGrid w:val="0"/>
      <w:sz w:val="16"/>
    </w:rPr>
  </w:style>
  <w:style w:type="paragraph" w:customStyle="1" w:styleId="TableBullet1">
    <w:name w:val="Table Bullet1"/>
    <w:basedOn w:val="Normal"/>
    <w:rsid w:val="002E2944"/>
    <w:pPr>
      <w:numPr>
        <w:numId w:val="24"/>
      </w:numPr>
      <w:spacing w:before="40" w:after="40"/>
    </w:pPr>
    <w:rPr>
      <w:sz w:val="20"/>
    </w:rPr>
  </w:style>
  <w:style w:type="paragraph" w:customStyle="1" w:styleId="bulletindent1">
    <w:name w:val="bullet indent 1"/>
    <w:basedOn w:val="Normal"/>
    <w:rsid w:val="003B46E1"/>
    <w:pPr>
      <w:numPr>
        <w:ilvl w:val="1"/>
        <w:numId w:val="23"/>
      </w:numPr>
    </w:pPr>
  </w:style>
  <w:style w:type="character" w:customStyle="1" w:styleId="FigureNumberedListChar">
    <w:name w:val="Figure Numbered List Char"/>
    <w:basedOn w:val="DefaultParagraphFont"/>
    <w:link w:val="FigureNumberedList"/>
    <w:rsid w:val="002A5458"/>
    <w:rPr>
      <w:rFonts w:ascii="Arial" w:eastAsia="Times New Roman" w:hAnsi="Arial" w:cs="Arial"/>
      <w:b/>
      <w:szCs w:val="22"/>
    </w:rPr>
  </w:style>
  <w:style w:type="paragraph" w:styleId="TOC1">
    <w:name w:val="toc 1"/>
    <w:basedOn w:val="Normal"/>
    <w:next w:val="Normal"/>
    <w:uiPriority w:val="39"/>
    <w:rsid w:val="00142091"/>
    <w:pPr>
      <w:tabs>
        <w:tab w:val="left" w:pos="540"/>
        <w:tab w:val="right" w:leader="dot" w:pos="9360"/>
      </w:tabs>
      <w:spacing w:after="80"/>
      <w:ind w:left="540" w:right="360" w:hanging="540"/>
    </w:pPr>
    <w:rPr>
      <w:b/>
      <w:noProof/>
      <w:sz w:val="24"/>
    </w:rPr>
  </w:style>
  <w:style w:type="paragraph" w:customStyle="1" w:styleId="CoverPreparedFor">
    <w:name w:val="CoverPreparedFor"/>
    <w:basedOn w:val="CoverClient"/>
    <w:next w:val="CoverTitle"/>
    <w:rsid w:val="006F334C"/>
    <w:pPr>
      <w:spacing w:before="2840"/>
      <w:ind w:left="1426"/>
    </w:pPr>
    <w:rPr>
      <w:sz w:val="32"/>
      <w:szCs w:val="32"/>
    </w:rPr>
  </w:style>
  <w:style w:type="paragraph" w:styleId="TOC2">
    <w:name w:val="toc 2"/>
    <w:basedOn w:val="Normal"/>
    <w:next w:val="Normal"/>
    <w:uiPriority w:val="39"/>
    <w:rsid w:val="00142091"/>
    <w:pPr>
      <w:tabs>
        <w:tab w:val="right" w:leader="dot" w:pos="9360"/>
      </w:tabs>
      <w:spacing w:after="80"/>
      <w:ind w:left="1170" w:right="360" w:hanging="630"/>
    </w:pPr>
    <w:rPr>
      <w:noProof/>
    </w:rPr>
  </w:style>
  <w:style w:type="paragraph" w:styleId="TOC3">
    <w:name w:val="toc 3"/>
    <w:basedOn w:val="Normal"/>
    <w:next w:val="Normal"/>
    <w:uiPriority w:val="39"/>
    <w:rsid w:val="00142091"/>
    <w:pPr>
      <w:tabs>
        <w:tab w:val="right" w:leader="dot" w:pos="9360"/>
      </w:tabs>
      <w:spacing w:after="80"/>
      <w:ind w:left="1980" w:right="360" w:hanging="810"/>
    </w:pPr>
    <w:rPr>
      <w:noProof/>
    </w:rPr>
  </w:style>
  <w:style w:type="paragraph" w:styleId="TOC4">
    <w:name w:val="toc 4"/>
    <w:basedOn w:val="Normal"/>
    <w:next w:val="Normal"/>
    <w:uiPriority w:val="39"/>
    <w:rsid w:val="00A86037"/>
    <w:pPr>
      <w:tabs>
        <w:tab w:val="left" w:pos="3240"/>
        <w:tab w:val="right" w:leader="dot" w:pos="9360"/>
      </w:tabs>
      <w:spacing w:after="80"/>
      <w:ind w:left="3240" w:right="360" w:hanging="1260"/>
    </w:pPr>
    <w:rPr>
      <w:noProof/>
    </w:rPr>
  </w:style>
  <w:style w:type="paragraph" w:styleId="TOC5">
    <w:name w:val="toc 5"/>
    <w:basedOn w:val="Normal"/>
    <w:next w:val="Normal"/>
    <w:semiHidden/>
    <w:rsid w:val="00142091"/>
    <w:pPr>
      <w:tabs>
        <w:tab w:val="left" w:pos="2160"/>
        <w:tab w:val="right" w:leader="dot" w:pos="9000"/>
      </w:tabs>
      <w:spacing w:after="80"/>
      <w:ind w:left="2160" w:hanging="1195"/>
    </w:pPr>
    <w:rPr>
      <w:noProof/>
    </w:rPr>
  </w:style>
  <w:style w:type="paragraph" w:styleId="TOC6">
    <w:name w:val="toc 6"/>
    <w:basedOn w:val="Normal"/>
    <w:next w:val="Normal"/>
    <w:semiHidden/>
    <w:rsid w:val="00142091"/>
    <w:pPr>
      <w:tabs>
        <w:tab w:val="left" w:pos="2610"/>
        <w:tab w:val="right" w:leader="dot" w:pos="9000"/>
      </w:tabs>
      <w:spacing w:after="80"/>
      <w:ind w:left="2606" w:hanging="1411"/>
    </w:pPr>
    <w:rPr>
      <w:noProof/>
    </w:rPr>
  </w:style>
  <w:style w:type="paragraph" w:styleId="TOC7">
    <w:name w:val="toc 7"/>
    <w:basedOn w:val="Normal"/>
    <w:next w:val="Normal"/>
    <w:semiHidden/>
    <w:rsid w:val="00142091"/>
    <w:pPr>
      <w:tabs>
        <w:tab w:val="left" w:pos="3060"/>
        <w:tab w:val="right" w:leader="dot" w:pos="9000"/>
      </w:tabs>
      <w:spacing w:after="80"/>
      <w:ind w:left="3067" w:hanging="1627"/>
    </w:pPr>
    <w:rPr>
      <w:noProof/>
    </w:rPr>
  </w:style>
  <w:style w:type="paragraph" w:styleId="TOC8">
    <w:name w:val="toc 8"/>
    <w:basedOn w:val="Normal"/>
    <w:next w:val="Normal"/>
    <w:semiHidden/>
    <w:rsid w:val="00142091"/>
    <w:pPr>
      <w:tabs>
        <w:tab w:val="left" w:pos="3510"/>
        <w:tab w:val="right" w:leader="dot" w:pos="9000"/>
      </w:tabs>
      <w:spacing w:after="80"/>
      <w:ind w:left="3514" w:hanging="1829"/>
    </w:pPr>
    <w:rPr>
      <w:noProof/>
    </w:rPr>
  </w:style>
  <w:style w:type="paragraph" w:styleId="TOC9">
    <w:name w:val="toc 9"/>
    <w:basedOn w:val="Normal"/>
    <w:next w:val="Normal"/>
    <w:semiHidden/>
    <w:rsid w:val="00142091"/>
    <w:pPr>
      <w:tabs>
        <w:tab w:val="left" w:pos="4050"/>
        <w:tab w:val="right" w:pos="9000"/>
      </w:tabs>
      <w:spacing w:after="80"/>
      <w:ind w:left="4061" w:hanging="2074"/>
    </w:pPr>
    <w:rPr>
      <w:noProof/>
    </w:rPr>
  </w:style>
  <w:style w:type="paragraph" w:customStyle="1" w:styleId="BioName">
    <w:name w:val="BioName"/>
    <w:basedOn w:val="Normal"/>
    <w:next w:val="BioTitle"/>
    <w:rsid w:val="002A5458"/>
    <w:pPr>
      <w:pageBreakBefore/>
      <w:pBdr>
        <w:bottom w:val="single" w:sz="6" w:space="0" w:color="auto"/>
      </w:pBdr>
      <w:spacing w:after="0"/>
    </w:pPr>
    <w:rPr>
      <w:b/>
      <w:sz w:val="24"/>
    </w:rPr>
  </w:style>
  <w:style w:type="paragraph" w:customStyle="1" w:styleId="BioTitle">
    <w:name w:val="BioTitle"/>
    <w:basedOn w:val="Normal"/>
    <w:next w:val="Normal"/>
    <w:rsid w:val="002A5458"/>
    <w:pPr>
      <w:spacing w:after="240"/>
    </w:pPr>
    <w:rPr>
      <w:i/>
      <w:sz w:val="24"/>
    </w:rPr>
  </w:style>
  <w:style w:type="character" w:styleId="FollowedHyperlink">
    <w:name w:val="FollowedHyperlink"/>
    <w:rsid w:val="002A5458"/>
    <w:rPr>
      <w:color w:val="800080"/>
      <w:u w:val="single"/>
    </w:rPr>
  </w:style>
  <w:style w:type="character" w:styleId="Hyperlink">
    <w:name w:val="Hyperlink"/>
    <w:uiPriority w:val="99"/>
    <w:rsid w:val="002A5458"/>
    <w:rPr>
      <w:color w:val="0000FF"/>
      <w:u w:val="single"/>
    </w:rPr>
  </w:style>
  <w:style w:type="paragraph" w:customStyle="1" w:styleId="FigureNumberedList">
    <w:name w:val="Figure Numbered List"/>
    <w:basedOn w:val="Normal"/>
    <w:next w:val="Figure"/>
    <w:link w:val="FigureNumberedListChar"/>
    <w:rsid w:val="002A5458"/>
    <w:pPr>
      <w:keepNext/>
      <w:keepLines/>
      <w:numPr>
        <w:numId w:val="1"/>
      </w:numPr>
    </w:pPr>
    <w:rPr>
      <w:b/>
      <w:sz w:val="20"/>
    </w:rPr>
  </w:style>
  <w:style w:type="paragraph" w:customStyle="1" w:styleId="TableNumberedList">
    <w:name w:val="Table Numbered List"/>
    <w:basedOn w:val="Normal"/>
    <w:next w:val="Normal"/>
    <w:rsid w:val="002A5458"/>
    <w:pPr>
      <w:keepNext/>
      <w:numPr>
        <w:numId w:val="8"/>
      </w:numPr>
    </w:pPr>
    <w:rPr>
      <w:b/>
      <w:sz w:val="20"/>
    </w:rPr>
  </w:style>
  <w:style w:type="paragraph" w:customStyle="1" w:styleId="TableHeading">
    <w:name w:val="Table Heading"/>
    <w:basedOn w:val="Normal"/>
    <w:rsid w:val="00271AC9"/>
    <w:pPr>
      <w:keepNext/>
      <w:spacing w:before="40" w:after="40"/>
    </w:pPr>
    <w:rPr>
      <w:b/>
      <w:sz w:val="20"/>
    </w:rPr>
  </w:style>
  <w:style w:type="numbering" w:customStyle="1" w:styleId="Headings">
    <w:name w:val="Headings"/>
    <w:basedOn w:val="NoList"/>
    <w:semiHidden/>
    <w:rsid w:val="002A5458"/>
    <w:pPr>
      <w:numPr>
        <w:numId w:val="2"/>
      </w:numPr>
    </w:pPr>
  </w:style>
  <w:style w:type="paragraph" w:styleId="Header">
    <w:name w:val="header"/>
    <w:basedOn w:val="Normal"/>
    <w:link w:val="HeaderChar"/>
    <w:rsid w:val="00EE656F"/>
    <w:pPr>
      <w:spacing w:after="20"/>
      <w:jc w:val="right"/>
    </w:pPr>
    <w:rPr>
      <w:sz w:val="20"/>
      <w:szCs w:val="16"/>
    </w:rPr>
  </w:style>
  <w:style w:type="paragraph" w:customStyle="1" w:styleId="TableBullet3">
    <w:name w:val="Table Bullet3"/>
    <w:basedOn w:val="Normal"/>
    <w:rsid w:val="002E2944"/>
    <w:pPr>
      <w:numPr>
        <w:ilvl w:val="4"/>
        <w:numId w:val="24"/>
      </w:numPr>
      <w:spacing w:before="40" w:after="40"/>
    </w:pPr>
    <w:rPr>
      <w:sz w:val="20"/>
    </w:rPr>
  </w:style>
  <w:style w:type="paragraph" w:customStyle="1" w:styleId="SectionDivider">
    <w:name w:val="Section Divider"/>
    <w:basedOn w:val="Heading1"/>
    <w:link w:val="SectionDividerChar"/>
    <w:rsid w:val="00641453"/>
    <w:pPr>
      <w:keepLines/>
      <w:spacing w:before="2840" w:after="0"/>
      <w:ind w:left="1430" w:right="2520"/>
      <w:outlineLvl w:val="9"/>
    </w:pPr>
    <w:rPr>
      <w:snapToGrid w:val="0"/>
      <w:szCs w:val="32"/>
    </w:rPr>
  </w:style>
  <w:style w:type="paragraph" w:customStyle="1" w:styleId="bullet4">
    <w:name w:val="bullet 4"/>
    <w:basedOn w:val="Normal"/>
    <w:rsid w:val="002E2944"/>
    <w:pPr>
      <w:numPr>
        <w:ilvl w:val="6"/>
        <w:numId w:val="23"/>
      </w:numPr>
    </w:pPr>
  </w:style>
  <w:style w:type="paragraph" w:customStyle="1" w:styleId="Emphasize">
    <w:name w:val="Emphasize"/>
    <w:basedOn w:val="Normal"/>
    <w:next w:val="Normal"/>
    <w:rsid w:val="002A5458"/>
    <w:pPr>
      <w:jc w:val="center"/>
    </w:pPr>
    <w:rPr>
      <w:b/>
      <w:snapToGrid w:val="0"/>
    </w:rPr>
  </w:style>
  <w:style w:type="paragraph" w:customStyle="1" w:styleId="bulletindent2">
    <w:name w:val="bullet indent 2"/>
    <w:basedOn w:val="bullet2"/>
    <w:rsid w:val="00685B23"/>
    <w:pPr>
      <w:numPr>
        <w:ilvl w:val="3"/>
      </w:numPr>
    </w:pPr>
  </w:style>
  <w:style w:type="paragraph" w:customStyle="1" w:styleId="bulletindent3">
    <w:name w:val="bullet indent 3"/>
    <w:basedOn w:val="bullet3"/>
    <w:rsid w:val="00685B23"/>
    <w:pPr>
      <w:numPr>
        <w:ilvl w:val="5"/>
      </w:numPr>
    </w:pPr>
  </w:style>
  <w:style w:type="paragraph" w:customStyle="1" w:styleId="bulletindent4">
    <w:name w:val="bullet indent 4"/>
    <w:basedOn w:val="bullet4"/>
    <w:rsid w:val="003B46E1"/>
    <w:pPr>
      <w:numPr>
        <w:ilvl w:val="7"/>
      </w:numPr>
    </w:pPr>
  </w:style>
  <w:style w:type="character" w:customStyle="1" w:styleId="FigureChar">
    <w:name w:val="Figure Char"/>
    <w:basedOn w:val="DefaultParagraphFont"/>
    <w:link w:val="Figure"/>
    <w:rsid w:val="002A5458"/>
    <w:rPr>
      <w:rFonts w:ascii="Arial" w:hAnsi="Arial" w:cs="Arial"/>
      <w:snapToGrid w:val="0"/>
      <w:sz w:val="16"/>
      <w:szCs w:val="22"/>
      <w:lang w:val="en-US" w:eastAsia="en-US" w:bidi="ar-SA"/>
    </w:rPr>
  </w:style>
  <w:style w:type="paragraph" w:customStyle="1" w:styleId="TableBullet4">
    <w:name w:val="Table Bullet4"/>
    <w:basedOn w:val="Normal"/>
    <w:rsid w:val="002E2944"/>
    <w:pPr>
      <w:numPr>
        <w:ilvl w:val="6"/>
        <w:numId w:val="24"/>
      </w:numPr>
      <w:spacing w:before="40" w:after="40"/>
    </w:pPr>
    <w:rPr>
      <w:sz w:val="20"/>
      <w:lang w:val="en-GB"/>
    </w:rPr>
  </w:style>
  <w:style w:type="paragraph" w:customStyle="1" w:styleId="BioName-nopgbreak">
    <w:name w:val="BioName-no pg break"/>
    <w:basedOn w:val="Normal"/>
    <w:next w:val="BioTitle"/>
    <w:rsid w:val="002A5458"/>
    <w:pPr>
      <w:pBdr>
        <w:bottom w:val="single" w:sz="6" w:space="0" w:color="auto"/>
      </w:pBdr>
      <w:spacing w:after="0"/>
    </w:pPr>
    <w:rPr>
      <w:b/>
      <w:sz w:val="24"/>
    </w:rPr>
  </w:style>
  <w:style w:type="paragraph" w:customStyle="1" w:styleId="Footer-left">
    <w:name w:val="Footer-left"/>
    <w:basedOn w:val="Footer"/>
    <w:rsid w:val="002A5458"/>
    <w:rPr>
      <w:szCs w:val="11"/>
    </w:rPr>
  </w:style>
  <w:style w:type="paragraph" w:customStyle="1" w:styleId="Num-Heading1">
    <w:name w:val="Num-Heading 1"/>
    <w:basedOn w:val="Normal"/>
    <w:next w:val="Normal"/>
    <w:link w:val="Num-Heading1Char"/>
    <w:qFormat/>
    <w:rsid w:val="00416855"/>
    <w:pPr>
      <w:keepNext/>
      <w:pageBreakBefore/>
      <w:numPr>
        <w:numId w:val="13"/>
      </w:numPr>
      <w:spacing w:before="240"/>
      <w:outlineLvl w:val="0"/>
    </w:pPr>
    <w:rPr>
      <w:rFonts w:ascii="Arial Black" w:hAnsi="Arial Black"/>
      <w:b/>
      <w:sz w:val="32"/>
    </w:rPr>
  </w:style>
  <w:style w:type="paragraph" w:customStyle="1" w:styleId="Num-Heading2">
    <w:name w:val="Num-Heading 2"/>
    <w:basedOn w:val="Normal"/>
    <w:next w:val="Normal"/>
    <w:rsid w:val="00416855"/>
    <w:pPr>
      <w:keepNext/>
      <w:numPr>
        <w:ilvl w:val="1"/>
        <w:numId w:val="13"/>
      </w:numPr>
      <w:spacing w:before="240"/>
      <w:outlineLvl w:val="1"/>
    </w:pPr>
    <w:rPr>
      <w:rFonts w:ascii="Arial Black" w:hAnsi="Arial Black"/>
      <w:b/>
      <w:spacing w:val="10"/>
      <w:sz w:val="28"/>
    </w:rPr>
  </w:style>
  <w:style w:type="paragraph" w:customStyle="1" w:styleId="Num-Heading3">
    <w:name w:val="Num-Heading 3"/>
    <w:basedOn w:val="Normal"/>
    <w:next w:val="Normal"/>
    <w:rsid w:val="00416855"/>
    <w:pPr>
      <w:keepNext/>
      <w:numPr>
        <w:ilvl w:val="2"/>
        <w:numId w:val="13"/>
      </w:numPr>
      <w:spacing w:before="240"/>
      <w:outlineLvl w:val="2"/>
    </w:pPr>
    <w:rPr>
      <w:rFonts w:ascii="Arial Black" w:hAnsi="Arial Black"/>
      <w:b/>
      <w:sz w:val="24"/>
    </w:rPr>
  </w:style>
  <w:style w:type="paragraph" w:customStyle="1" w:styleId="Num-Heading4">
    <w:name w:val="Num-Heading 4"/>
    <w:basedOn w:val="Normal"/>
    <w:next w:val="Normal"/>
    <w:rsid w:val="001B1E1B"/>
    <w:pPr>
      <w:keepNext/>
      <w:numPr>
        <w:ilvl w:val="3"/>
        <w:numId w:val="13"/>
      </w:numPr>
      <w:spacing w:before="240"/>
      <w:outlineLvl w:val="3"/>
    </w:pPr>
    <w:rPr>
      <w:rFonts w:asciiTheme="minorHAnsi" w:hAnsiTheme="minorHAnsi" w:cstheme="minorHAnsi"/>
      <w:b/>
      <w:i/>
      <w:sz w:val="24"/>
    </w:rPr>
  </w:style>
  <w:style w:type="paragraph" w:customStyle="1" w:styleId="Num-Heading5">
    <w:name w:val="Num-Heading 5"/>
    <w:basedOn w:val="Normal"/>
    <w:next w:val="Normal"/>
    <w:rsid w:val="00FE1199"/>
    <w:pPr>
      <w:keepNext/>
      <w:numPr>
        <w:ilvl w:val="4"/>
        <w:numId w:val="13"/>
      </w:numPr>
      <w:spacing w:before="240"/>
    </w:pPr>
    <w:rPr>
      <w:b/>
      <w:i/>
      <w:sz w:val="24"/>
      <w:u w:val="single"/>
    </w:rPr>
  </w:style>
  <w:style w:type="paragraph" w:customStyle="1" w:styleId="Num-Heading6">
    <w:name w:val="Num-Heading 6"/>
    <w:basedOn w:val="Normal"/>
    <w:next w:val="Normal"/>
    <w:rsid w:val="00FE1199"/>
    <w:pPr>
      <w:keepNext/>
      <w:numPr>
        <w:ilvl w:val="5"/>
        <w:numId w:val="13"/>
      </w:numPr>
      <w:spacing w:before="240"/>
    </w:pPr>
    <w:rPr>
      <w:sz w:val="24"/>
    </w:rPr>
  </w:style>
  <w:style w:type="paragraph" w:customStyle="1" w:styleId="Num-Heading7">
    <w:name w:val="Num-Heading 7"/>
    <w:basedOn w:val="Normal"/>
    <w:next w:val="Normal"/>
    <w:rsid w:val="00FE1199"/>
    <w:pPr>
      <w:keepNext/>
      <w:numPr>
        <w:ilvl w:val="6"/>
        <w:numId w:val="13"/>
      </w:numPr>
      <w:spacing w:before="240"/>
    </w:pPr>
    <w:rPr>
      <w:i/>
      <w:sz w:val="24"/>
    </w:rPr>
  </w:style>
  <w:style w:type="paragraph" w:customStyle="1" w:styleId="Num-Heading8">
    <w:name w:val="Num-Heading 8"/>
    <w:basedOn w:val="Normal"/>
    <w:next w:val="Normal"/>
    <w:rsid w:val="00FE1199"/>
    <w:pPr>
      <w:keepNext/>
      <w:numPr>
        <w:ilvl w:val="7"/>
        <w:numId w:val="13"/>
      </w:numPr>
      <w:spacing w:before="240"/>
    </w:pPr>
    <w:rPr>
      <w:i/>
      <w:sz w:val="24"/>
      <w:u w:val="single"/>
    </w:rPr>
  </w:style>
  <w:style w:type="paragraph" w:customStyle="1" w:styleId="Num-Heading9">
    <w:name w:val="Num-Heading 9"/>
    <w:basedOn w:val="Normal"/>
    <w:next w:val="Normal"/>
    <w:rsid w:val="00FE1199"/>
    <w:pPr>
      <w:keepNext/>
      <w:numPr>
        <w:ilvl w:val="8"/>
        <w:numId w:val="13"/>
      </w:numPr>
      <w:spacing w:before="240"/>
    </w:pPr>
    <w:rPr>
      <w:b/>
    </w:rPr>
  </w:style>
  <w:style w:type="paragraph" w:customStyle="1" w:styleId="TOCTitle">
    <w:name w:val="TOC Title"/>
    <w:basedOn w:val="Normal"/>
    <w:next w:val="Normal"/>
    <w:rsid w:val="005B3A49"/>
    <w:pPr>
      <w:keepNext/>
      <w:spacing w:before="240"/>
    </w:pPr>
    <w:rPr>
      <w:rFonts w:ascii="Arial Black" w:hAnsi="Arial Black"/>
      <w:b/>
      <w:sz w:val="32"/>
    </w:rPr>
  </w:style>
  <w:style w:type="paragraph" w:customStyle="1" w:styleId="Header-left">
    <w:name w:val="Header-left"/>
    <w:basedOn w:val="Normal"/>
    <w:rsid w:val="002A5458"/>
    <w:pPr>
      <w:framePr w:w="5061" w:wrap="notBeside" w:vAnchor="page" w:hAnchor="page" w:x="1441" w:y="693"/>
      <w:spacing w:after="20"/>
    </w:pPr>
    <w:rPr>
      <w:sz w:val="16"/>
      <w:szCs w:val="16"/>
    </w:rPr>
  </w:style>
  <w:style w:type="paragraph" w:customStyle="1" w:styleId="TableTextRight">
    <w:name w:val="Table Text Right"/>
    <w:basedOn w:val="Normal"/>
    <w:rsid w:val="002A5458"/>
    <w:pPr>
      <w:spacing w:before="40" w:after="40"/>
      <w:jc w:val="right"/>
    </w:pPr>
    <w:rPr>
      <w:sz w:val="20"/>
    </w:rPr>
  </w:style>
  <w:style w:type="paragraph" w:customStyle="1" w:styleId="Heading1-noTOC">
    <w:name w:val="Heading 1-no TOC"/>
    <w:basedOn w:val="Normal"/>
    <w:next w:val="Normal"/>
    <w:rsid w:val="00BB3577"/>
    <w:pPr>
      <w:keepNext/>
      <w:numPr>
        <w:numId w:val="3"/>
      </w:numPr>
      <w:spacing w:before="240"/>
    </w:pPr>
    <w:rPr>
      <w:rFonts w:ascii="Arial Black" w:hAnsi="Arial Black"/>
      <w:b/>
      <w:color w:val="002856" w:themeColor="text2"/>
      <w:sz w:val="32"/>
    </w:rPr>
  </w:style>
  <w:style w:type="paragraph" w:customStyle="1" w:styleId="Heading2-noTOC">
    <w:name w:val="Heading 2-no TOC"/>
    <w:basedOn w:val="Normal"/>
    <w:next w:val="Normal"/>
    <w:rsid w:val="00B82004"/>
    <w:pPr>
      <w:keepNext/>
      <w:numPr>
        <w:ilvl w:val="1"/>
        <w:numId w:val="3"/>
      </w:numPr>
      <w:spacing w:before="240"/>
    </w:pPr>
    <w:rPr>
      <w:rFonts w:ascii="Arial Black" w:hAnsi="Arial Black"/>
      <w:b/>
      <w:spacing w:val="10"/>
      <w:sz w:val="28"/>
    </w:rPr>
  </w:style>
  <w:style w:type="paragraph" w:customStyle="1" w:styleId="Heading3-noTOC">
    <w:name w:val="Heading 3-no TOC"/>
    <w:basedOn w:val="Normal"/>
    <w:next w:val="Normal"/>
    <w:rsid w:val="001B1E1B"/>
    <w:pPr>
      <w:keepNext/>
      <w:numPr>
        <w:ilvl w:val="2"/>
        <w:numId w:val="3"/>
      </w:numPr>
      <w:spacing w:before="240"/>
    </w:pPr>
    <w:rPr>
      <w:rFonts w:ascii="Arial Black" w:hAnsi="Arial Black"/>
      <w:b/>
      <w:color w:val="002856" w:themeColor="text2"/>
      <w:sz w:val="24"/>
    </w:rPr>
  </w:style>
  <w:style w:type="paragraph" w:customStyle="1" w:styleId="Normal-bold">
    <w:name w:val="Normal-bold"/>
    <w:basedOn w:val="Normal"/>
    <w:next w:val="Normal"/>
    <w:rsid w:val="00FE1199"/>
    <w:pPr>
      <w:keepNext/>
      <w:numPr>
        <w:ilvl w:val="2"/>
      </w:numPr>
      <w:spacing w:before="240"/>
    </w:pPr>
    <w:rPr>
      <w:b/>
    </w:rPr>
  </w:style>
  <w:style w:type="paragraph" w:customStyle="1" w:styleId="Normal-underline">
    <w:name w:val="Normal-underline"/>
    <w:basedOn w:val="Normal"/>
    <w:next w:val="Normal"/>
    <w:link w:val="Normal-underlineChar"/>
    <w:rsid w:val="002A5458"/>
    <w:pPr>
      <w:pBdr>
        <w:bottom w:val="single" w:sz="4" w:space="1" w:color="auto"/>
      </w:pBdr>
      <w:spacing w:before="240" w:after="0"/>
    </w:pPr>
  </w:style>
  <w:style w:type="paragraph" w:customStyle="1" w:styleId="SectionDivider-cell">
    <w:name w:val="Section Divider-cell"/>
    <w:basedOn w:val="Normal"/>
    <w:semiHidden/>
    <w:rsid w:val="006249E8"/>
    <w:pPr>
      <w:keepNext/>
      <w:keepLines/>
      <w:spacing w:after="0"/>
    </w:pPr>
    <w:rPr>
      <w:snapToGrid w:val="0"/>
    </w:rPr>
  </w:style>
  <w:style w:type="paragraph" w:customStyle="1" w:styleId="Phase">
    <w:name w:val="Phase"/>
    <w:basedOn w:val="Normal"/>
    <w:next w:val="Normal"/>
    <w:rsid w:val="009511BF"/>
    <w:pPr>
      <w:keepNext/>
      <w:numPr>
        <w:numId w:val="15"/>
      </w:numPr>
      <w:spacing w:before="60" w:after="60"/>
      <w:jc w:val="center"/>
    </w:pPr>
    <w:rPr>
      <w:b/>
      <w:sz w:val="24"/>
    </w:rPr>
  </w:style>
  <w:style w:type="paragraph" w:customStyle="1" w:styleId="Normal-5pt">
    <w:name w:val="Normal-5 pt"/>
    <w:basedOn w:val="Normal"/>
    <w:semiHidden/>
    <w:rsid w:val="002A5458"/>
    <w:rPr>
      <w:sz w:val="10"/>
    </w:rPr>
  </w:style>
  <w:style w:type="paragraph" w:customStyle="1" w:styleId="TableBullet2">
    <w:name w:val="Table Bullet2"/>
    <w:basedOn w:val="Normal"/>
    <w:rsid w:val="002E2944"/>
    <w:pPr>
      <w:numPr>
        <w:ilvl w:val="2"/>
        <w:numId w:val="24"/>
      </w:numPr>
      <w:spacing w:before="40" w:after="40"/>
    </w:pPr>
    <w:rPr>
      <w:sz w:val="20"/>
    </w:rPr>
  </w:style>
  <w:style w:type="character" w:styleId="CommentReference">
    <w:name w:val="annotation reference"/>
    <w:basedOn w:val="DefaultParagraphFont"/>
    <w:semiHidden/>
    <w:rsid w:val="0036256F"/>
    <w:rPr>
      <w:sz w:val="16"/>
      <w:szCs w:val="16"/>
    </w:rPr>
  </w:style>
  <w:style w:type="paragraph" w:customStyle="1" w:styleId="Deliverables">
    <w:name w:val="Deliverables"/>
    <w:basedOn w:val="Heading7"/>
    <w:next w:val="bullet1"/>
    <w:rsid w:val="00FE1199"/>
    <w:pPr>
      <w:numPr>
        <w:ilvl w:val="3"/>
        <w:numId w:val="17"/>
      </w:numPr>
      <w:outlineLvl w:val="9"/>
    </w:pPr>
  </w:style>
  <w:style w:type="paragraph" w:customStyle="1" w:styleId="Deliverables2">
    <w:name w:val="Deliverables 2"/>
    <w:basedOn w:val="Heading7"/>
    <w:next w:val="bullet1"/>
    <w:semiHidden/>
    <w:rsid w:val="00FE1199"/>
    <w:pPr>
      <w:numPr>
        <w:numId w:val="17"/>
      </w:numPr>
    </w:pPr>
  </w:style>
  <w:style w:type="paragraph" w:customStyle="1" w:styleId="NumberedList">
    <w:name w:val="Numbered List"/>
    <w:basedOn w:val="Normal"/>
    <w:semiHidden/>
    <w:rsid w:val="002A5458"/>
    <w:pPr>
      <w:numPr>
        <w:numId w:val="4"/>
      </w:numPr>
    </w:pPr>
    <w:rPr>
      <w:rFonts w:eastAsia="MS Mincho" w:cs="Times New Roman"/>
      <w:szCs w:val="20"/>
    </w:rPr>
  </w:style>
  <w:style w:type="paragraph" w:customStyle="1" w:styleId="NumberedList9">
    <w:name w:val="Numbered List 9"/>
    <w:basedOn w:val="Normal"/>
    <w:rsid w:val="002A5458"/>
    <w:pPr>
      <w:numPr>
        <w:ilvl w:val="8"/>
        <w:numId w:val="5"/>
      </w:numPr>
    </w:pPr>
  </w:style>
  <w:style w:type="paragraph" w:styleId="CommentText">
    <w:name w:val="annotation text"/>
    <w:basedOn w:val="Normal"/>
    <w:semiHidden/>
    <w:rsid w:val="0036256F"/>
    <w:rPr>
      <w:sz w:val="20"/>
      <w:szCs w:val="20"/>
    </w:rPr>
  </w:style>
  <w:style w:type="paragraph" w:customStyle="1" w:styleId="bullet5">
    <w:name w:val="bullet 5"/>
    <w:basedOn w:val="Normal"/>
    <w:rsid w:val="003B46E1"/>
    <w:pPr>
      <w:numPr>
        <w:ilvl w:val="8"/>
        <w:numId w:val="23"/>
      </w:numPr>
    </w:pPr>
  </w:style>
  <w:style w:type="numbering" w:customStyle="1" w:styleId="Bullets">
    <w:name w:val="Bullets"/>
    <w:basedOn w:val="NoList"/>
    <w:rsid w:val="003B46E1"/>
    <w:pPr>
      <w:numPr>
        <w:numId w:val="21"/>
      </w:numPr>
    </w:pPr>
  </w:style>
  <w:style w:type="paragraph" w:customStyle="1" w:styleId="bullet6">
    <w:name w:val="bullet 6"/>
    <w:basedOn w:val="Normal"/>
    <w:rsid w:val="00685B23"/>
    <w:pPr>
      <w:numPr>
        <w:numId w:val="9"/>
      </w:numPr>
    </w:pPr>
  </w:style>
  <w:style w:type="paragraph" w:customStyle="1" w:styleId="bullet7">
    <w:name w:val="bullet 7"/>
    <w:basedOn w:val="bullet6"/>
    <w:rsid w:val="00685B23"/>
    <w:pPr>
      <w:numPr>
        <w:ilvl w:val="1"/>
      </w:numPr>
    </w:pPr>
  </w:style>
  <w:style w:type="paragraph" w:customStyle="1" w:styleId="bullet8">
    <w:name w:val="bullet 8"/>
    <w:basedOn w:val="Normal"/>
    <w:rsid w:val="00685B23"/>
    <w:pPr>
      <w:numPr>
        <w:ilvl w:val="2"/>
        <w:numId w:val="9"/>
      </w:numPr>
    </w:pPr>
  </w:style>
  <w:style w:type="paragraph" w:customStyle="1" w:styleId="bullet9">
    <w:name w:val="bullet 9"/>
    <w:basedOn w:val="bullet8"/>
    <w:rsid w:val="00685B23"/>
    <w:pPr>
      <w:numPr>
        <w:ilvl w:val="3"/>
      </w:numPr>
    </w:pPr>
  </w:style>
  <w:style w:type="paragraph" w:customStyle="1" w:styleId="NumberedList2">
    <w:name w:val="Numbered List 2"/>
    <w:basedOn w:val="Normal"/>
    <w:rsid w:val="002A5458"/>
    <w:pPr>
      <w:numPr>
        <w:ilvl w:val="1"/>
        <w:numId w:val="5"/>
      </w:numPr>
    </w:pPr>
  </w:style>
  <w:style w:type="paragraph" w:customStyle="1" w:styleId="NumberedList3">
    <w:name w:val="Numbered List 3"/>
    <w:basedOn w:val="Normal"/>
    <w:rsid w:val="002A5458"/>
    <w:pPr>
      <w:numPr>
        <w:ilvl w:val="2"/>
        <w:numId w:val="5"/>
      </w:numPr>
    </w:pPr>
  </w:style>
  <w:style w:type="paragraph" w:customStyle="1" w:styleId="NumberedList4">
    <w:name w:val="Numbered List 4"/>
    <w:basedOn w:val="Normal"/>
    <w:rsid w:val="002A5458"/>
    <w:pPr>
      <w:numPr>
        <w:ilvl w:val="3"/>
        <w:numId w:val="5"/>
      </w:numPr>
    </w:pPr>
  </w:style>
  <w:style w:type="paragraph" w:customStyle="1" w:styleId="NumberedList5">
    <w:name w:val="Numbered List 5"/>
    <w:basedOn w:val="Normal"/>
    <w:rsid w:val="002A5458"/>
    <w:pPr>
      <w:numPr>
        <w:ilvl w:val="4"/>
        <w:numId w:val="5"/>
      </w:numPr>
    </w:pPr>
  </w:style>
  <w:style w:type="paragraph" w:customStyle="1" w:styleId="NumberedList6">
    <w:name w:val="Numbered List 6"/>
    <w:basedOn w:val="Normal"/>
    <w:rsid w:val="002A5458"/>
    <w:pPr>
      <w:numPr>
        <w:ilvl w:val="5"/>
        <w:numId w:val="5"/>
      </w:numPr>
    </w:pPr>
  </w:style>
  <w:style w:type="paragraph" w:customStyle="1" w:styleId="NumberedList7">
    <w:name w:val="Numbered List 7"/>
    <w:basedOn w:val="Normal"/>
    <w:rsid w:val="002A5458"/>
    <w:pPr>
      <w:numPr>
        <w:ilvl w:val="6"/>
        <w:numId w:val="5"/>
      </w:numPr>
    </w:pPr>
  </w:style>
  <w:style w:type="paragraph" w:customStyle="1" w:styleId="NumberedList8">
    <w:name w:val="Numbered List 8"/>
    <w:basedOn w:val="Normal"/>
    <w:rsid w:val="002A5458"/>
    <w:pPr>
      <w:numPr>
        <w:ilvl w:val="7"/>
        <w:numId w:val="5"/>
      </w:numPr>
    </w:pPr>
  </w:style>
  <w:style w:type="numbering" w:customStyle="1" w:styleId="NumberedLists">
    <w:name w:val="Numbered Lists"/>
    <w:basedOn w:val="NoList"/>
    <w:semiHidden/>
    <w:rsid w:val="002A5458"/>
    <w:pPr>
      <w:numPr>
        <w:numId w:val="5"/>
      </w:numPr>
    </w:pPr>
  </w:style>
  <w:style w:type="paragraph" w:customStyle="1" w:styleId="NumberedList1">
    <w:name w:val="Numbered List 1"/>
    <w:basedOn w:val="Normal"/>
    <w:rsid w:val="00AF6C7E"/>
    <w:pPr>
      <w:keepNext/>
      <w:numPr>
        <w:numId w:val="5"/>
      </w:numPr>
      <w:tabs>
        <w:tab w:val="clear" w:pos="623"/>
        <w:tab w:val="num" w:pos="720"/>
      </w:tabs>
      <w:ind w:left="720"/>
    </w:pPr>
  </w:style>
  <w:style w:type="paragraph" w:customStyle="1" w:styleId="Heading4-noTOC">
    <w:name w:val="Heading 4-no TOC"/>
    <w:basedOn w:val="Normal"/>
    <w:next w:val="Normal"/>
    <w:link w:val="Heading4-noTOCChar"/>
    <w:rsid w:val="001B1E1B"/>
    <w:pPr>
      <w:keepNext/>
      <w:numPr>
        <w:ilvl w:val="3"/>
        <w:numId w:val="3"/>
      </w:numPr>
      <w:spacing w:before="240"/>
    </w:pPr>
    <w:rPr>
      <w:rFonts w:asciiTheme="minorHAnsi" w:hAnsiTheme="minorHAnsi" w:cstheme="minorHAnsi"/>
      <w:b/>
      <w:i/>
      <w:sz w:val="24"/>
    </w:rPr>
  </w:style>
  <w:style w:type="paragraph" w:customStyle="1" w:styleId="cc">
    <w:name w:val="cc"/>
    <w:basedOn w:val="Normal"/>
    <w:rsid w:val="00836080"/>
    <w:pPr>
      <w:keepNext/>
      <w:tabs>
        <w:tab w:val="left" w:pos="360"/>
      </w:tabs>
      <w:spacing w:after="0"/>
      <w:ind w:left="360" w:hanging="360"/>
    </w:pPr>
    <w:rPr>
      <w:rFonts w:eastAsia="MS Mincho" w:cs="Times New Roman"/>
      <w:szCs w:val="20"/>
    </w:rPr>
  </w:style>
  <w:style w:type="paragraph" w:customStyle="1" w:styleId="Capped">
    <w:name w:val="Capped"/>
    <w:basedOn w:val="Normal"/>
    <w:next w:val="Normal"/>
    <w:rsid w:val="002A5458"/>
    <w:rPr>
      <w:rFonts w:eastAsia="MS Mincho" w:cs="Times New Roman"/>
      <w:caps/>
      <w:szCs w:val="20"/>
    </w:rPr>
  </w:style>
  <w:style w:type="paragraph" w:customStyle="1" w:styleId="Heading5-noTOC">
    <w:name w:val="Heading 5-no TOC"/>
    <w:basedOn w:val="Normal"/>
    <w:next w:val="Normal"/>
    <w:rsid w:val="002A5458"/>
    <w:pPr>
      <w:keepNext/>
      <w:numPr>
        <w:ilvl w:val="4"/>
        <w:numId w:val="3"/>
      </w:numPr>
      <w:spacing w:before="240"/>
    </w:pPr>
    <w:rPr>
      <w:b/>
      <w:i/>
      <w:sz w:val="24"/>
      <w:u w:val="single"/>
    </w:rPr>
  </w:style>
  <w:style w:type="paragraph" w:customStyle="1" w:styleId="Heading6-noTOC">
    <w:name w:val="Heading 6-no TOC"/>
    <w:basedOn w:val="Normal"/>
    <w:next w:val="Normal"/>
    <w:rsid w:val="002A5458"/>
    <w:pPr>
      <w:keepNext/>
      <w:numPr>
        <w:ilvl w:val="5"/>
        <w:numId w:val="3"/>
      </w:numPr>
      <w:spacing w:before="240"/>
    </w:pPr>
    <w:rPr>
      <w:sz w:val="24"/>
    </w:rPr>
  </w:style>
  <w:style w:type="paragraph" w:customStyle="1" w:styleId="Heading7-noTOC">
    <w:name w:val="Heading 7-no TOC"/>
    <w:basedOn w:val="Normal"/>
    <w:next w:val="Normal"/>
    <w:rsid w:val="002A5458"/>
    <w:pPr>
      <w:keepNext/>
      <w:numPr>
        <w:ilvl w:val="6"/>
        <w:numId w:val="3"/>
      </w:numPr>
      <w:spacing w:before="240"/>
    </w:pPr>
    <w:rPr>
      <w:i/>
    </w:rPr>
  </w:style>
  <w:style w:type="paragraph" w:customStyle="1" w:styleId="Heading8-noTOC">
    <w:name w:val="Heading 8-no TOC"/>
    <w:basedOn w:val="Normal"/>
    <w:next w:val="Normal"/>
    <w:rsid w:val="002A5458"/>
    <w:pPr>
      <w:keepNext/>
      <w:numPr>
        <w:ilvl w:val="7"/>
        <w:numId w:val="3"/>
      </w:numPr>
      <w:spacing w:before="240"/>
    </w:pPr>
    <w:rPr>
      <w:i/>
      <w:sz w:val="24"/>
      <w:u w:val="single"/>
    </w:rPr>
  </w:style>
  <w:style w:type="paragraph" w:customStyle="1" w:styleId="Heading9-noTOC">
    <w:name w:val="Heading 9-no TOC"/>
    <w:basedOn w:val="Normal"/>
    <w:next w:val="Normal"/>
    <w:rsid w:val="002A5458"/>
    <w:pPr>
      <w:keepNext/>
      <w:numPr>
        <w:ilvl w:val="8"/>
        <w:numId w:val="3"/>
      </w:numPr>
      <w:spacing w:before="240"/>
    </w:pPr>
    <w:rPr>
      <w:b/>
    </w:rPr>
  </w:style>
  <w:style w:type="numbering" w:customStyle="1" w:styleId="Headings-noTOC">
    <w:name w:val="Headings-no TOC"/>
    <w:basedOn w:val="NoList"/>
    <w:rsid w:val="002A5458"/>
    <w:pPr>
      <w:numPr>
        <w:numId w:val="3"/>
      </w:numPr>
    </w:pPr>
  </w:style>
  <w:style w:type="numbering" w:customStyle="1" w:styleId="Num-Headings">
    <w:name w:val="Num-Headings"/>
    <w:basedOn w:val="NoList"/>
    <w:semiHidden/>
    <w:rsid w:val="00BF0DE5"/>
    <w:pPr>
      <w:numPr>
        <w:numId w:val="11"/>
      </w:numPr>
    </w:pPr>
  </w:style>
  <w:style w:type="paragraph" w:customStyle="1" w:styleId="bullet10">
    <w:name w:val="bullet 10"/>
    <w:basedOn w:val="Normal"/>
    <w:rsid w:val="00685B23"/>
    <w:pPr>
      <w:numPr>
        <w:ilvl w:val="4"/>
        <w:numId w:val="9"/>
      </w:numPr>
    </w:pPr>
  </w:style>
  <w:style w:type="paragraph" w:customStyle="1" w:styleId="bullet11">
    <w:name w:val="bullet 11"/>
    <w:basedOn w:val="bullet10"/>
    <w:rsid w:val="00685B23"/>
    <w:pPr>
      <w:numPr>
        <w:ilvl w:val="5"/>
      </w:numPr>
    </w:pPr>
  </w:style>
  <w:style w:type="paragraph" w:customStyle="1" w:styleId="bullet12">
    <w:name w:val="bullet 12"/>
    <w:basedOn w:val="Normal"/>
    <w:rsid w:val="00685B23"/>
    <w:pPr>
      <w:numPr>
        <w:ilvl w:val="6"/>
        <w:numId w:val="9"/>
      </w:numPr>
    </w:pPr>
  </w:style>
  <w:style w:type="paragraph" w:customStyle="1" w:styleId="bullet13">
    <w:name w:val="bullet 13"/>
    <w:basedOn w:val="bullet12"/>
    <w:rsid w:val="00685B23"/>
    <w:pPr>
      <w:numPr>
        <w:ilvl w:val="7"/>
      </w:numPr>
    </w:pPr>
  </w:style>
  <w:style w:type="paragraph" w:customStyle="1" w:styleId="bullet14">
    <w:name w:val="bullet 14"/>
    <w:basedOn w:val="bullet5"/>
    <w:rsid w:val="00685B23"/>
    <w:pPr>
      <w:numPr>
        <w:numId w:val="9"/>
      </w:numPr>
    </w:pPr>
  </w:style>
  <w:style w:type="numbering" w:customStyle="1" w:styleId="Bullets2">
    <w:name w:val="Bullets 2"/>
    <w:basedOn w:val="NoList"/>
    <w:semiHidden/>
    <w:rsid w:val="00685B23"/>
    <w:pPr>
      <w:numPr>
        <w:numId w:val="12"/>
      </w:numPr>
    </w:pPr>
  </w:style>
  <w:style w:type="paragraph" w:customStyle="1" w:styleId="TableBullet1indent">
    <w:name w:val="Table Bullet1 indent"/>
    <w:basedOn w:val="Normal"/>
    <w:rsid w:val="002E2944"/>
    <w:pPr>
      <w:numPr>
        <w:ilvl w:val="1"/>
        <w:numId w:val="24"/>
      </w:numPr>
      <w:spacing w:before="40" w:after="40"/>
    </w:pPr>
    <w:rPr>
      <w:sz w:val="20"/>
      <w:lang w:val="en-GB"/>
    </w:rPr>
  </w:style>
  <w:style w:type="paragraph" w:customStyle="1" w:styleId="TableBullet2indent">
    <w:name w:val="Table Bullet2 indent"/>
    <w:basedOn w:val="Normal"/>
    <w:rsid w:val="002E2944"/>
    <w:pPr>
      <w:numPr>
        <w:ilvl w:val="3"/>
        <w:numId w:val="24"/>
      </w:numPr>
      <w:spacing w:before="40" w:after="40"/>
    </w:pPr>
    <w:rPr>
      <w:sz w:val="20"/>
      <w:lang w:val="en-GB"/>
    </w:rPr>
  </w:style>
  <w:style w:type="paragraph" w:customStyle="1" w:styleId="TableBullet3indent">
    <w:name w:val="Table Bullet3 indent"/>
    <w:basedOn w:val="Normal"/>
    <w:rsid w:val="002E2944"/>
    <w:pPr>
      <w:numPr>
        <w:ilvl w:val="5"/>
        <w:numId w:val="24"/>
      </w:numPr>
      <w:spacing w:before="40" w:after="40"/>
    </w:pPr>
    <w:rPr>
      <w:sz w:val="20"/>
      <w:lang w:val="en-GB"/>
    </w:rPr>
  </w:style>
  <w:style w:type="paragraph" w:customStyle="1" w:styleId="TableBullet4indent">
    <w:name w:val="Table Bullet4 indent"/>
    <w:basedOn w:val="Normal"/>
    <w:rsid w:val="002E2944"/>
    <w:pPr>
      <w:numPr>
        <w:ilvl w:val="7"/>
        <w:numId w:val="24"/>
      </w:numPr>
      <w:spacing w:before="40" w:after="40"/>
    </w:pPr>
    <w:rPr>
      <w:sz w:val="20"/>
      <w:lang w:val="en-GB"/>
    </w:rPr>
  </w:style>
  <w:style w:type="paragraph" w:customStyle="1" w:styleId="TableBullet5">
    <w:name w:val="Table Bullet5"/>
    <w:basedOn w:val="Normal"/>
    <w:rsid w:val="002E2944"/>
    <w:pPr>
      <w:numPr>
        <w:ilvl w:val="8"/>
        <w:numId w:val="24"/>
      </w:numPr>
      <w:spacing w:before="40" w:after="40"/>
    </w:pPr>
    <w:rPr>
      <w:sz w:val="20"/>
      <w:lang w:val="en-GB"/>
    </w:rPr>
  </w:style>
  <w:style w:type="numbering" w:customStyle="1" w:styleId="TableBullets">
    <w:name w:val="Table Bullets"/>
    <w:basedOn w:val="NoList"/>
    <w:rsid w:val="002E2944"/>
    <w:pPr>
      <w:numPr>
        <w:numId w:val="6"/>
      </w:numPr>
    </w:pPr>
  </w:style>
  <w:style w:type="paragraph" w:customStyle="1" w:styleId="TableBullet6">
    <w:name w:val="Table Bullet6"/>
    <w:basedOn w:val="Normal"/>
    <w:rsid w:val="002A5458"/>
    <w:pPr>
      <w:numPr>
        <w:numId w:val="7"/>
      </w:numPr>
      <w:spacing w:before="40" w:after="40"/>
    </w:pPr>
    <w:rPr>
      <w:sz w:val="20"/>
    </w:rPr>
  </w:style>
  <w:style w:type="paragraph" w:customStyle="1" w:styleId="TableBullet7">
    <w:name w:val="Table Bullet7"/>
    <w:basedOn w:val="TableBullet6"/>
    <w:rsid w:val="002A5458"/>
    <w:pPr>
      <w:numPr>
        <w:ilvl w:val="1"/>
      </w:numPr>
    </w:pPr>
  </w:style>
  <w:style w:type="paragraph" w:customStyle="1" w:styleId="TableBullet8">
    <w:name w:val="Table Bullet8"/>
    <w:basedOn w:val="Normal"/>
    <w:rsid w:val="002A5458"/>
    <w:pPr>
      <w:numPr>
        <w:ilvl w:val="2"/>
        <w:numId w:val="7"/>
      </w:numPr>
      <w:spacing w:before="40" w:after="40"/>
    </w:pPr>
    <w:rPr>
      <w:sz w:val="20"/>
    </w:rPr>
  </w:style>
  <w:style w:type="paragraph" w:customStyle="1" w:styleId="TableBullet9">
    <w:name w:val="Table Bullet9"/>
    <w:basedOn w:val="TableBullet8"/>
    <w:rsid w:val="002A5458"/>
    <w:pPr>
      <w:numPr>
        <w:ilvl w:val="3"/>
      </w:numPr>
    </w:pPr>
  </w:style>
  <w:style w:type="paragraph" w:customStyle="1" w:styleId="TableBullet10">
    <w:name w:val="Table Bullet10"/>
    <w:basedOn w:val="Normal"/>
    <w:rsid w:val="002A5458"/>
    <w:pPr>
      <w:numPr>
        <w:ilvl w:val="4"/>
        <w:numId w:val="7"/>
      </w:numPr>
      <w:spacing w:before="40" w:after="40"/>
    </w:pPr>
    <w:rPr>
      <w:sz w:val="20"/>
    </w:rPr>
  </w:style>
  <w:style w:type="paragraph" w:customStyle="1" w:styleId="TableBullet11">
    <w:name w:val="Table Bullet11"/>
    <w:basedOn w:val="TableBullet10"/>
    <w:rsid w:val="002A5458"/>
    <w:pPr>
      <w:numPr>
        <w:ilvl w:val="5"/>
      </w:numPr>
    </w:pPr>
  </w:style>
  <w:style w:type="paragraph" w:customStyle="1" w:styleId="TableBullet12">
    <w:name w:val="Table Bullet12"/>
    <w:basedOn w:val="Normal"/>
    <w:rsid w:val="002A5458"/>
    <w:pPr>
      <w:numPr>
        <w:ilvl w:val="6"/>
        <w:numId w:val="7"/>
      </w:numPr>
      <w:spacing w:before="40" w:after="40"/>
    </w:pPr>
    <w:rPr>
      <w:sz w:val="20"/>
    </w:rPr>
  </w:style>
  <w:style w:type="paragraph" w:customStyle="1" w:styleId="TableBullet13">
    <w:name w:val="Table Bullet13"/>
    <w:basedOn w:val="TableBullet12"/>
    <w:rsid w:val="002A5458"/>
    <w:pPr>
      <w:numPr>
        <w:ilvl w:val="7"/>
      </w:numPr>
    </w:pPr>
  </w:style>
  <w:style w:type="paragraph" w:customStyle="1" w:styleId="TableBullet14">
    <w:name w:val="Table Bullet14"/>
    <w:basedOn w:val="Normal"/>
    <w:rsid w:val="002A5458"/>
    <w:pPr>
      <w:numPr>
        <w:ilvl w:val="8"/>
        <w:numId w:val="7"/>
      </w:numPr>
      <w:spacing w:before="40" w:after="40"/>
    </w:pPr>
    <w:rPr>
      <w:sz w:val="20"/>
    </w:rPr>
  </w:style>
  <w:style w:type="numbering" w:customStyle="1" w:styleId="TableBullets2">
    <w:name w:val="Table Bullets 2"/>
    <w:basedOn w:val="NoList"/>
    <w:semiHidden/>
    <w:rsid w:val="002A5458"/>
    <w:pPr>
      <w:numPr>
        <w:numId w:val="7"/>
      </w:numPr>
    </w:pPr>
  </w:style>
  <w:style w:type="table" w:customStyle="1" w:styleId="TableStyle-RowGrey">
    <w:name w:val="Table Style-Row Grey"/>
    <w:basedOn w:val="TableNormal"/>
    <w:rsid w:val="002A5458"/>
    <w:pPr>
      <w:jc w:val="center"/>
    </w:pPr>
    <w:rPr>
      <w:rFonts w:ascii="Arial" w:hAnsi="Arial"/>
    </w:rPr>
    <w:tblPr>
      <w:tblStyleRowBandSize w:val="1"/>
    </w:tblPr>
    <w:tcPr>
      <w:vAlign w:val="center"/>
    </w:tcPr>
    <w:tblStylePr w:type="firstRow">
      <w:pPr>
        <w:jc w:val="center"/>
      </w:pPr>
      <w:rPr>
        <w:rFonts w:ascii="Arial" w:hAnsi="Arial"/>
        <w:b/>
        <w:sz w:val="20"/>
      </w:rPr>
      <w:tblPr/>
      <w:trPr>
        <w:tblHeader/>
      </w:trPr>
      <w:tcPr>
        <w:vAlign w:val="bottom"/>
      </w:tcPr>
    </w:tblStylePr>
    <w:tblStylePr w:type="firstCol">
      <w:pPr>
        <w:jc w:val="center"/>
      </w:pPr>
      <w:tblPr/>
      <w:tcPr>
        <w:vAlign w:val="center"/>
      </w:tcPr>
    </w:tblStylePr>
    <w:tblStylePr w:type="band1Horz">
      <w:pPr>
        <w:jc w:val="center"/>
      </w:pPr>
      <w:tblPr/>
      <w:tcPr>
        <w:shd w:val="clear" w:color="auto" w:fill="C0C0C0"/>
        <w:vAlign w:val="center"/>
      </w:tcPr>
    </w:tblStylePr>
    <w:tblStylePr w:type="band2Horz">
      <w:pPr>
        <w:jc w:val="center"/>
      </w:pPr>
      <w:tblPr/>
      <w:tcPr>
        <w:vAlign w:val="center"/>
      </w:tcPr>
    </w:tblStylePr>
  </w:style>
  <w:style w:type="paragraph" w:customStyle="1" w:styleId="Step">
    <w:name w:val="Step"/>
    <w:basedOn w:val="Normal"/>
    <w:next w:val="Normal"/>
    <w:rsid w:val="009511BF"/>
    <w:pPr>
      <w:keepNext/>
      <w:numPr>
        <w:ilvl w:val="1"/>
        <w:numId w:val="15"/>
      </w:numPr>
      <w:spacing w:before="60" w:after="60"/>
    </w:pPr>
    <w:rPr>
      <w:b/>
      <w:i/>
      <w:color w:val="FFFFFF" w:themeColor="background1"/>
      <w:sz w:val="24"/>
    </w:rPr>
  </w:style>
  <w:style w:type="paragraph" w:customStyle="1" w:styleId="Task">
    <w:name w:val="Task"/>
    <w:basedOn w:val="Normal"/>
    <w:next w:val="Normal"/>
    <w:rsid w:val="00963B2B"/>
    <w:pPr>
      <w:keepNext/>
      <w:numPr>
        <w:ilvl w:val="2"/>
        <w:numId w:val="15"/>
      </w:numPr>
      <w:spacing w:before="240"/>
    </w:pPr>
    <w:rPr>
      <w:sz w:val="24"/>
    </w:rPr>
  </w:style>
  <w:style w:type="numbering" w:customStyle="1" w:styleId="PhasesTasksSteps">
    <w:name w:val="Phases Tasks Steps"/>
    <w:basedOn w:val="NoList"/>
    <w:semiHidden/>
    <w:rsid w:val="002A5458"/>
    <w:pPr>
      <w:numPr>
        <w:numId w:val="16"/>
      </w:numPr>
    </w:pPr>
  </w:style>
  <w:style w:type="table" w:customStyle="1" w:styleId="TableStyleWhite">
    <w:name w:val="Table Style White"/>
    <w:basedOn w:val="TableNormal"/>
    <w:uiPriority w:val="99"/>
    <w:qFormat/>
    <w:rsid w:val="000F3BF4"/>
    <w:rPr>
      <w:rFonts w:ascii="Arial" w:hAnsi="Arial"/>
    </w:rPr>
    <w:tblPr>
      <w:tblBorders>
        <w:top w:val="single" w:sz="12" w:space="0" w:color="auto"/>
        <w:left w:val="single" w:sz="12" w:space="0" w:color="auto"/>
        <w:bottom w:val="single" w:sz="12" w:space="0" w:color="auto"/>
        <w:right w:val="single" w:sz="12" w:space="0" w:color="auto"/>
        <w:insideH w:val="single" w:sz="8" w:space="0" w:color="auto"/>
        <w:insideV w:val="single" w:sz="8" w:space="0" w:color="auto"/>
      </w:tblBorders>
    </w:tblPr>
    <w:tcPr>
      <w:shd w:val="clear" w:color="auto" w:fill="FFFFFF"/>
    </w:tcPr>
    <w:tblStylePr w:type="firstRow">
      <w:pPr>
        <w:jc w:val="center"/>
      </w:pPr>
      <w:rPr>
        <w:rFonts w:ascii="Arial" w:hAnsi="Arial"/>
        <w:b/>
        <w:color w:val="002856" w:themeColor="text2"/>
        <w:sz w:val="20"/>
      </w:rPr>
      <w:tblPr/>
      <w:trPr>
        <w:tblHeader/>
      </w:trPr>
      <w:tcPr>
        <w:tcBorders>
          <w:top w:val="single" w:sz="12" w:space="0" w:color="auto"/>
          <w:left w:val="single" w:sz="12" w:space="0" w:color="auto"/>
          <w:bottom w:val="single" w:sz="12" w:space="0" w:color="auto"/>
          <w:right w:val="single" w:sz="12" w:space="0" w:color="auto"/>
        </w:tcBorders>
        <w:vAlign w:val="bottom"/>
      </w:tcPr>
    </w:tblStylePr>
  </w:style>
  <w:style w:type="table" w:customStyle="1" w:styleId="TableStyleBlack">
    <w:name w:val="Table Style Black"/>
    <w:basedOn w:val="TableNormal"/>
    <w:rsid w:val="002A5458"/>
    <w:rPr>
      <w:rFonts w:ascii="Arial" w:hAnsi="Arial"/>
    </w:rPr>
    <w:tblP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
    <w:tblStylePr w:type="firstRow">
      <w:pPr>
        <w:jc w:val="center"/>
      </w:pPr>
      <w:rPr>
        <w:rFonts w:ascii="Arial" w:hAnsi="Arial"/>
        <w:b/>
        <w:sz w:val="20"/>
      </w:rPr>
      <w:tblPr/>
      <w:trPr>
        <w:tblHeader/>
      </w:trPr>
      <w:tcPr>
        <w:shd w:val="clear" w:color="auto" w:fill="000000"/>
        <w:vAlign w:val="bottom"/>
      </w:tcPr>
    </w:tblStylePr>
    <w:tblStylePr w:type="firstCol">
      <w:pPr>
        <w:jc w:val="left"/>
      </w:pPr>
      <w:tblPr/>
      <w:tcPr>
        <w:vAlign w:val="center"/>
      </w:tcPr>
    </w:tblStylePr>
  </w:style>
  <w:style w:type="table" w:customStyle="1" w:styleId="TableStyleDarkBlue">
    <w:name w:val="Table Style Dark Blue"/>
    <w:basedOn w:val="TableNormal"/>
    <w:rsid w:val="000C713F"/>
    <w:rPr>
      <w:rFonts w:ascii="Arial" w:hAnsi="Arial"/>
    </w:rPr>
    <w:tblP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
    <w:trPr>
      <w:cantSplit/>
    </w:trPr>
    <w:tcPr>
      <w:vAlign w:val="center"/>
    </w:tcPr>
    <w:tblStylePr w:type="firstRow">
      <w:pPr>
        <w:jc w:val="center"/>
      </w:pPr>
      <w:rPr>
        <w:rFonts w:ascii="Arial" w:hAnsi="Arial"/>
        <w:b/>
        <w:i w:val="0"/>
        <w:color w:val="FFFFFF" w:themeColor="background1"/>
        <w:sz w:val="20"/>
      </w:rPr>
      <w:tblPr/>
      <w:trPr>
        <w:cantSplit w:val="0"/>
        <w:tblHeader/>
      </w:trPr>
      <w:tcPr>
        <w:shd w:val="clear" w:color="auto" w:fill="002856" w:themeFill="text2"/>
      </w:tcPr>
    </w:tblStylePr>
    <w:tblStylePr w:type="firstCol">
      <w:pPr>
        <w:jc w:val="left"/>
      </w:pPr>
      <w:tblPr/>
      <w:tcPr>
        <w:vAlign w:val="center"/>
      </w:tcPr>
    </w:tblStylePr>
  </w:style>
  <w:style w:type="table" w:customStyle="1" w:styleId="TableStyleMedBlue">
    <w:name w:val="Table Style Med Blue"/>
    <w:basedOn w:val="TableNormal"/>
    <w:rsid w:val="00CA3CEC"/>
    <w:rPr>
      <w:rFonts w:ascii="Arial" w:hAnsi="Arial"/>
    </w:rPr>
    <w:tblP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
    <w:tcPr>
      <w:vAlign w:val="center"/>
    </w:tcPr>
    <w:tblStylePr w:type="firstRow">
      <w:pPr>
        <w:jc w:val="center"/>
      </w:pPr>
      <w:rPr>
        <w:b/>
        <w:color w:val="FFFFFF"/>
        <w:sz w:val="20"/>
      </w:rPr>
      <w:tblPr/>
      <w:trPr>
        <w:tblHeader/>
      </w:trPr>
      <w:tcPr>
        <w:shd w:val="clear" w:color="auto" w:fill="909BB3"/>
        <w:vAlign w:val="bottom"/>
      </w:tcPr>
    </w:tblStylePr>
  </w:style>
  <w:style w:type="table" w:customStyle="1" w:styleId="TableStyleBrown">
    <w:name w:val="Table Style Brown"/>
    <w:basedOn w:val="TableNormal"/>
    <w:rsid w:val="00CA3CEC"/>
    <w:rPr>
      <w:rFonts w:ascii="Arial" w:hAnsi="Arial"/>
    </w:rPr>
    <w:tblP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
    <w:tcPr>
      <w:vAlign w:val="center"/>
    </w:tcPr>
    <w:tblStylePr w:type="firstRow">
      <w:pPr>
        <w:jc w:val="center"/>
      </w:pPr>
      <w:rPr>
        <w:b/>
        <w:color w:val="FFFFFF"/>
      </w:rPr>
      <w:tblPr/>
      <w:trPr>
        <w:cantSplit w:val="0"/>
        <w:tblHeader/>
      </w:trPr>
      <w:tcPr>
        <w:shd w:val="clear" w:color="auto" w:fill="6D5E3B"/>
        <w:vAlign w:val="bottom"/>
      </w:tcPr>
    </w:tblStylePr>
  </w:style>
  <w:style w:type="table" w:customStyle="1" w:styleId="TableStyleRed">
    <w:name w:val="Table Style Red"/>
    <w:basedOn w:val="TableNormal"/>
    <w:rsid w:val="00CA3CEC"/>
    <w:rPr>
      <w:rFonts w:ascii="Arial" w:hAnsi="Arial"/>
    </w:rPr>
    <w:tblP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
    <w:tcPr>
      <w:vAlign w:val="center"/>
    </w:tcPr>
    <w:tblStylePr w:type="firstRow">
      <w:pPr>
        <w:jc w:val="center"/>
      </w:pPr>
      <w:rPr>
        <w:b/>
        <w:color w:val="FFFFFF"/>
      </w:rPr>
      <w:tblPr/>
      <w:trPr>
        <w:tblHeader/>
      </w:trPr>
      <w:tcPr>
        <w:shd w:val="clear" w:color="auto" w:fill="982A22"/>
        <w:vAlign w:val="bottom"/>
      </w:tcPr>
    </w:tblStylePr>
  </w:style>
  <w:style w:type="table" w:customStyle="1" w:styleId="TableStyleLtBlue">
    <w:name w:val="Table Style Lt Blue"/>
    <w:basedOn w:val="TableNormal"/>
    <w:rsid w:val="00CA3CEC"/>
    <w:rPr>
      <w:rFonts w:ascii="Arial" w:hAnsi="Arial"/>
    </w:rPr>
    <w:tblP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
    <w:tcPr>
      <w:vAlign w:val="center"/>
    </w:tcPr>
    <w:tblStylePr w:type="firstRow">
      <w:pPr>
        <w:jc w:val="center"/>
      </w:pPr>
      <w:rPr>
        <w:rFonts w:ascii="Arial" w:hAnsi="Arial"/>
        <w:b/>
        <w:sz w:val="20"/>
      </w:rPr>
      <w:tblPr/>
      <w:trPr>
        <w:tblHeader/>
      </w:trPr>
      <w:tcPr>
        <w:shd w:val="clear" w:color="auto" w:fill="CBD0DF"/>
        <w:vAlign w:val="bottom"/>
      </w:tcPr>
    </w:tblStylePr>
  </w:style>
  <w:style w:type="table" w:customStyle="1" w:styleId="TableStyle-RowLtBlue">
    <w:name w:val="Table Style-Row Lt Blue"/>
    <w:basedOn w:val="TableNormal"/>
    <w:rsid w:val="002A5458"/>
    <w:pPr>
      <w:jc w:val="center"/>
    </w:pPr>
    <w:rPr>
      <w:rFonts w:ascii="Arial" w:hAnsi="Arial"/>
    </w:rPr>
    <w:tblPr>
      <w:tblStyleRowBandSize w:val="1"/>
    </w:tblPr>
    <w:tcPr>
      <w:vAlign w:val="center"/>
    </w:tcPr>
    <w:tblStylePr w:type="firstRow">
      <w:pPr>
        <w:jc w:val="center"/>
      </w:pPr>
      <w:rPr>
        <w:rFonts w:ascii="Arial" w:hAnsi="Arial"/>
        <w:b/>
        <w:sz w:val="20"/>
      </w:rPr>
      <w:tblPr/>
      <w:trPr>
        <w:tblHeader/>
      </w:trPr>
      <w:tcPr>
        <w:vAlign w:val="bottom"/>
      </w:tcPr>
    </w:tblStylePr>
    <w:tblStylePr w:type="firstCol">
      <w:pPr>
        <w:jc w:val="center"/>
      </w:pPr>
    </w:tblStylePr>
    <w:tblStylePr w:type="band1Horz">
      <w:pPr>
        <w:jc w:val="center"/>
      </w:pPr>
      <w:tblPr/>
      <w:tcPr>
        <w:shd w:val="clear" w:color="auto" w:fill="CBD0DF"/>
      </w:tcPr>
    </w:tblStylePr>
  </w:style>
  <w:style w:type="table" w:customStyle="1" w:styleId="TableStyle-TasksDeliverGrey">
    <w:name w:val="Table Style-Tasks/Deliver Grey"/>
    <w:basedOn w:val="TableNormal"/>
    <w:rsid w:val="002A5458"/>
    <w:rPr>
      <w:rFonts w:ascii="Arial" w:hAnsi="Arial"/>
    </w:rPr>
    <w:tblPr>
      <w:tblStyleRowBandSize w:val="1"/>
      <w:tblBorders>
        <w:top w:val="single" w:sz="12" w:space="0" w:color="auto"/>
        <w:left w:val="single" w:sz="12" w:space="0" w:color="auto"/>
        <w:bottom w:val="single" w:sz="12" w:space="0" w:color="auto"/>
        <w:right w:val="single" w:sz="12" w:space="0" w:color="auto"/>
        <w:insideH w:val="single" w:sz="8" w:space="0" w:color="auto"/>
        <w:insideV w:val="single" w:sz="8" w:space="0" w:color="auto"/>
      </w:tblBorders>
    </w:tblPr>
    <w:tblStylePr w:type="firstRow">
      <w:pPr>
        <w:jc w:val="center"/>
      </w:pPr>
      <w:rPr>
        <w:rFonts w:ascii="Arial" w:hAnsi="Arial"/>
        <w:b w:val="0"/>
        <w:sz w:val="24"/>
      </w:rPr>
      <w:tblPr/>
      <w:tcPr>
        <w:tcBorders>
          <w:bottom w:val="single" w:sz="12" w:space="0" w:color="auto"/>
          <w:insideH w:val="nil"/>
        </w:tcBorders>
        <w:shd w:val="clear" w:color="auto" w:fill="C0C0C0"/>
        <w:vAlign w:val="center"/>
      </w:tcPr>
    </w:tblStylePr>
    <w:tblStylePr w:type="band1Horz">
      <w:pPr>
        <w:jc w:val="left"/>
      </w:pPr>
      <w:rPr>
        <w:rFonts w:ascii="Arial" w:hAnsi="Arial"/>
        <w:b w:val="0"/>
        <w:i w:val="0"/>
        <w:sz w:val="24"/>
      </w:rPr>
      <w:tblPr/>
      <w:tcPr>
        <w:tcBorders>
          <w:bottom w:val="single" w:sz="8" w:space="0" w:color="auto"/>
        </w:tcBorders>
        <w:shd w:val="clear" w:color="auto" w:fill="C0C0C0"/>
      </w:tcPr>
    </w:tblStylePr>
    <w:tblStylePr w:type="band2Horz">
      <w:pPr>
        <w:jc w:val="left"/>
      </w:pPr>
      <w:rPr>
        <w:rFonts w:ascii="Arial" w:hAnsi="Arial"/>
        <w:sz w:val="20"/>
      </w:rPr>
      <w:tblPr/>
      <w:tcPr>
        <w:tcBorders>
          <w:insideH w:val="single" w:sz="8" w:space="0" w:color="auto"/>
          <w:insideV w:val="single" w:sz="8" w:space="0" w:color="auto"/>
        </w:tcBorders>
      </w:tcPr>
    </w:tblStylePr>
  </w:style>
  <w:style w:type="paragraph" w:customStyle="1" w:styleId="TableTextBold">
    <w:name w:val="Table Text Bold"/>
    <w:basedOn w:val="TableText"/>
    <w:link w:val="TableTextBoldChar"/>
    <w:rsid w:val="002A5458"/>
    <w:rPr>
      <w:b/>
    </w:rPr>
  </w:style>
  <w:style w:type="table" w:customStyle="1" w:styleId="TableStyle-TasksDeliverLtBlue">
    <w:name w:val="Table Style-Tasks/Deliver Lt Blue"/>
    <w:basedOn w:val="TableNormal"/>
    <w:rsid w:val="002A5458"/>
    <w:rPr>
      <w:rFonts w:ascii="Arial" w:hAnsi="Arial"/>
    </w:rPr>
    <w:tblPr>
      <w:tblStyleRowBandSize w:val="1"/>
      <w:tblBorders>
        <w:top w:val="single" w:sz="12" w:space="0" w:color="auto"/>
        <w:left w:val="single" w:sz="12" w:space="0" w:color="auto"/>
        <w:bottom w:val="single" w:sz="12" w:space="0" w:color="auto"/>
        <w:right w:val="single" w:sz="12" w:space="0" w:color="auto"/>
        <w:insideH w:val="single" w:sz="8" w:space="0" w:color="auto"/>
        <w:insideV w:val="single" w:sz="8" w:space="0" w:color="auto"/>
      </w:tblBorders>
    </w:tblPr>
    <w:tblStylePr w:type="firstRow">
      <w:pPr>
        <w:jc w:val="center"/>
      </w:pPr>
      <w:rPr>
        <w:b w:val="0"/>
      </w:rPr>
      <w:tblPr/>
      <w:tcPr>
        <w:tcBorders>
          <w:bottom w:val="single" w:sz="12" w:space="0" w:color="auto"/>
        </w:tcBorders>
        <w:shd w:val="clear" w:color="auto" w:fill="CBD0DF"/>
        <w:vAlign w:val="center"/>
      </w:tcPr>
    </w:tblStylePr>
    <w:tblStylePr w:type="band1Horz">
      <w:pPr>
        <w:jc w:val="left"/>
      </w:pPr>
      <w:tblPr/>
      <w:tcPr>
        <w:shd w:val="clear" w:color="auto" w:fill="CBD0DF"/>
      </w:tcPr>
    </w:tblStylePr>
    <w:tblStylePr w:type="band2Horz">
      <w:pPr>
        <w:jc w:val="left"/>
      </w:pPr>
    </w:tblStylePr>
  </w:style>
  <w:style w:type="paragraph" w:styleId="TOCHeading">
    <w:name w:val="TOC Heading"/>
    <w:basedOn w:val="Normal"/>
    <w:next w:val="Normal"/>
    <w:uiPriority w:val="39"/>
    <w:qFormat/>
    <w:rsid w:val="002A5458"/>
    <w:pPr>
      <w:keepNext/>
      <w:spacing w:before="240"/>
    </w:pPr>
    <w:rPr>
      <w:rFonts w:eastAsia="MS Mincho" w:cs="Times New Roman"/>
      <w:b/>
      <w:szCs w:val="20"/>
    </w:rPr>
  </w:style>
  <w:style w:type="paragraph" w:styleId="FootnoteText">
    <w:name w:val="footnote text"/>
    <w:basedOn w:val="Normal"/>
    <w:semiHidden/>
    <w:rsid w:val="002A5458"/>
    <w:rPr>
      <w:rFonts w:eastAsia="MS Mincho" w:cs="Times New Roman"/>
      <w:sz w:val="20"/>
      <w:szCs w:val="20"/>
    </w:rPr>
  </w:style>
  <w:style w:type="character" w:styleId="FootnoteReference">
    <w:name w:val="footnote reference"/>
    <w:semiHidden/>
    <w:rsid w:val="002A5458"/>
    <w:rPr>
      <w:vertAlign w:val="superscript"/>
    </w:rPr>
  </w:style>
  <w:style w:type="character" w:customStyle="1" w:styleId="ShortCompanyName">
    <w:name w:val="ShortCompanyName"/>
    <w:rsid w:val="002A5458"/>
  </w:style>
  <w:style w:type="paragraph" w:customStyle="1" w:styleId="Normal-nospace">
    <w:name w:val="Normal-no space"/>
    <w:basedOn w:val="Normal"/>
    <w:rsid w:val="002A5458"/>
    <w:pPr>
      <w:numPr>
        <w:ilvl w:val="8"/>
      </w:numPr>
      <w:spacing w:after="0"/>
    </w:pPr>
  </w:style>
  <w:style w:type="character" w:customStyle="1" w:styleId="Heading2Char">
    <w:name w:val="Heading 2 Char"/>
    <w:basedOn w:val="DefaultParagraphFont"/>
    <w:link w:val="Heading2"/>
    <w:rsid w:val="001B1E1B"/>
    <w:rPr>
      <w:rFonts w:ascii="Arial Black" w:eastAsia="Times New Roman" w:hAnsi="Arial Black" w:cs="Arial"/>
      <w:b/>
      <w:color w:val="002856" w:themeColor="text2"/>
      <w:spacing w:val="10"/>
      <w:sz w:val="28"/>
      <w:szCs w:val="22"/>
    </w:rPr>
  </w:style>
  <w:style w:type="character" w:customStyle="1" w:styleId="Heading1Char">
    <w:name w:val="Heading 1 Char"/>
    <w:basedOn w:val="DefaultParagraphFont"/>
    <w:link w:val="Heading1"/>
    <w:rsid w:val="001B1E1B"/>
    <w:rPr>
      <w:rFonts w:ascii="Arial Black" w:eastAsia="Times New Roman" w:hAnsi="Arial Black" w:cs="Arial"/>
      <w:b/>
      <w:color w:val="002856" w:themeColor="text2"/>
      <w:sz w:val="32"/>
      <w:szCs w:val="22"/>
    </w:rPr>
  </w:style>
  <w:style w:type="character" w:customStyle="1" w:styleId="SectionDividerChar">
    <w:name w:val="Section Divider Char"/>
    <w:basedOn w:val="Heading1Char"/>
    <w:link w:val="SectionDivider"/>
    <w:rsid w:val="00641453"/>
    <w:rPr>
      <w:rFonts w:ascii="Arial Black" w:eastAsia="Times New Roman" w:hAnsi="Arial Black" w:cs="Arial"/>
      <w:b/>
      <w:snapToGrid w:val="0"/>
      <w:color w:val="002856" w:themeColor="text2"/>
      <w:sz w:val="32"/>
      <w:szCs w:val="32"/>
    </w:rPr>
  </w:style>
  <w:style w:type="paragraph" w:customStyle="1" w:styleId="AllCaps">
    <w:name w:val="All Caps"/>
    <w:basedOn w:val="Normal"/>
    <w:rsid w:val="002A5458"/>
    <w:rPr>
      <w:caps/>
      <w:smallCaps/>
    </w:rPr>
  </w:style>
  <w:style w:type="paragraph" w:customStyle="1" w:styleId="SolicitationNumber">
    <w:name w:val="Solicitation Number"/>
    <w:basedOn w:val="Normal"/>
    <w:next w:val="Normal"/>
    <w:rsid w:val="002A5458"/>
    <w:pPr>
      <w:spacing w:before="60" w:after="0"/>
      <w:ind w:left="1426"/>
    </w:pPr>
    <w:rPr>
      <w:sz w:val="20"/>
    </w:rPr>
  </w:style>
  <w:style w:type="character" w:customStyle="1" w:styleId="bullet1Char">
    <w:name w:val="bullet 1 Char"/>
    <w:basedOn w:val="DefaultParagraphFont"/>
    <w:link w:val="bullet1"/>
    <w:rsid w:val="002E2944"/>
    <w:rPr>
      <w:rFonts w:ascii="Arial" w:eastAsia="Times New Roman" w:hAnsi="Arial" w:cs="Arial"/>
      <w:sz w:val="22"/>
      <w:szCs w:val="22"/>
    </w:rPr>
  </w:style>
  <w:style w:type="character" w:customStyle="1" w:styleId="Style12pt1">
    <w:name w:val="Style 12 pt1"/>
    <w:basedOn w:val="DefaultParagraphFont"/>
    <w:rsid w:val="002A5458"/>
    <w:rPr>
      <w:sz w:val="20"/>
    </w:rPr>
  </w:style>
  <w:style w:type="paragraph" w:styleId="BalloonText">
    <w:name w:val="Balloon Text"/>
    <w:basedOn w:val="Normal"/>
    <w:semiHidden/>
    <w:rsid w:val="0036256F"/>
    <w:rPr>
      <w:rFonts w:ascii="Tahoma" w:hAnsi="Tahoma" w:cs="Tahoma"/>
      <w:sz w:val="16"/>
      <w:szCs w:val="16"/>
    </w:rPr>
  </w:style>
  <w:style w:type="paragraph" w:customStyle="1" w:styleId="Header-title">
    <w:name w:val="Header-title"/>
    <w:basedOn w:val="Normal"/>
    <w:rsid w:val="002A5458"/>
    <w:pPr>
      <w:spacing w:after="20"/>
      <w:jc w:val="right"/>
    </w:pPr>
    <w:rPr>
      <w:rFonts w:cs="Times New Roman"/>
      <w:sz w:val="14"/>
      <w:szCs w:val="20"/>
    </w:rPr>
  </w:style>
  <w:style w:type="paragraph" w:customStyle="1" w:styleId="Footer-right">
    <w:name w:val="Footer-right"/>
    <w:basedOn w:val="Footer"/>
    <w:rsid w:val="002A5458"/>
  </w:style>
  <w:style w:type="paragraph" w:customStyle="1" w:styleId="TOC-heading">
    <w:name w:val="TOC-heading"/>
    <w:basedOn w:val="Normal"/>
    <w:rsid w:val="002A5458"/>
    <w:pPr>
      <w:keepNext/>
      <w:spacing w:before="240"/>
    </w:pPr>
    <w:rPr>
      <w:rFonts w:cs="Times New Roman"/>
      <w:b/>
      <w:color w:val="000000"/>
      <w:sz w:val="24"/>
      <w:szCs w:val="20"/>
    </w:rPr>
  </w:style>
  <w:style w:type="paragraph" w:customStyle="1" w:styleId="Header-bold">
    <w:name w:val="Header-bold"/>
    <w:basedOn w:val="Normal"/>
    <w:next w:val="Normal"/>
    <w:rsid w:val="002A5458"/>
    <w:pPr>
      <w:spacing w:after="20"/>
      <w:jc w:val="right"/>
    </w:pPr>
    <w:rPr>
      <w:b/>
      <w:sz w:val="14"/>
    </w:rPr>
  </w:style>
  <w:style w:type="paragraph" w:customStyle="1" w:styleId="TOC-figures">
    <w:name w:val="TOC-figures"/>
    <w:rsid w:val="002A5458"/>
    <w:pPr>
      <w:tabs>
        <w:tab w:val="left" w:pos="1710"/>
        <w:tab w:val="right" w:leader="dot" w:pos="9000"/>
      </w:tabs>
      <w:ind w:left="1253" w:right="720" w:hanging="1253"/>
    </w:pPr>
    <w:rPr>
      <w:rFonts w:ascii="Arial" w:eastAsia="Times New Roman" w:hAnsi="Arial" w:cs="Arial"/>
      <w:noProof/>
      <w:snapToGrid w:val="0"/>
      <w:sz w:val="22"/>
      <w:szCs w:val="22"/>
    </w:rPr>
  </w:style>
  <w:style w:type="paragraph" w:customStyle="1" w:styleId="emdash">
    <w:name w:val="—  em dash"/>
    <w:rsid w:val="002A5458"/>
    <w:pPr>
      <w:spacing w:after="120"/>
    </w:pPr>
    <w:rPr>
      <w:rFonts w:ascii="Arial" w:eastAsia="Times New Roman" w:hAnsi="Arial" w:cs="Arial"/>
      <w:sz w:val="22"/>
      <w:szCs w:val="22"/>
    </w:rPr>
  </w:style>
  <w:style w:type="paragraph" w:customStyle="1" w:styleId="Header-TOC">
    <w:name w:val="Header-TOC"/>
    <w:rsid w:val="002A5458"/>
    <w:pPr>
      <w:pBdr>
        <w:bottom w:val="single" w:sz="4" w:space="1" w:color="auto"/>
      </w:pBdr>
      <w:spacing w:after="20"/>
      <w:jc w:val="right"/>
    </w:pPr>
    <w:rPr>
      <w:rFonts w:ascii="Arial" w:eastAsia="Times New Roman" w:hAnsi="Arial" w:cs="Arial"/>
      <w:sz w:val="16"/>
      <w:szCs w:val="16"/>
    </w:rPr>
  </w:style>
  <w:style w:type="paragraph" w:customStyle="1" w:styleId="Cost-Text-AdministrativeSupport">
    <w:name w:val="Cost-Text-Administrative Support"/>
    <w:rsid w:val="002A5458"/>
    <w:pPr>
      <w:spacing w:after="120"/>
    </w:pPr>
    <w:rPr>
      <w:rFonts w:ascii="Arial" w:eastAsia="Times New Roman" w:hAnsi="Arial" w:cs="Arial"/>
      <w:sz w:val="22"/>
      <w:szCs w:val="22"/>
    </w:rPr>
  </w:style>
  <w:style w:type="paragraph" w:customStyle="1" w:styleId="Cost-Text-TimeandMaterials">
    <w:name w:val="Cost-Text-Time and Materials"/>
    <w:rsid w:val="002A5458"/>
    <w:pPr>
      <w:spacing w:after="120"/>
    </w:pPr>
    <w:rPr>
      <w:rFonts w:ascii="Arial" w:eastAsia="Times New Roman" w:hAnsi="Arial" w:cs="Arial"/>
      <w:sz w:val="22"/>
      <w:szCs w:val="22"/>
    </w:rPr>
  </w:style>
  <w:style w:type="paragraph" w:customStyle="1" w:styleId="TableMoney">
    <w:name w:val="Table Money"/>
    <w:basedOn w:val="TableText"/>
    <w:rsid w:val="00F7628D"/>
    <w:pPr>
      <w:tabs>
        <w:tab w:val="decimal" w:pos="925"/>
      </w:tabs>
    </w:pPr>
  </w:style>
  <w:style w:type="paragraph" w:customStyle="1" w:styleId="TableMoneyBold">
    <w:name w:val="Table Money Bold"/>
    <w:basedOn w:val="TableMoney"/>
    <w:rsid w:val="00F7628D"/>
    <w:rPr>
      <w:b/>
    </w:rPr>
  </w:style>
  <w:style w:type="paragraph" w:customStyle="1" w:styleId="SectionDivider-Numbered">
    <w:name w:val="Section Divider-Numbered"/>
    <w:basedOn w:val="SectionDivider"/>
    <w:rsid w:val="006229CB"/>
    <w:pPr>
      <w:numPr>
        <w:numId w:val="20"/>
      </w:numPr>
    </w:pPr>
  </w:style>
  <w:style w:type="paragraph" w:customStyle="1" w:styleId="Num-Heading1-noTOC">
    <w:name w:val="Num-Heading 1-no TOC"/>
    <w:basedOn w:val="Num-Heading2-noTOC"/>
    <w:next w:val="Normal"/>
    <w:qFormat/>
    <w:rsid w:val="00FE1199"/>
    <w:pPr>
      <w:numPr>
        <w:ilvl w:val="0"/>
        <w:numId w:val="18"/>
      </w:numPr>
    </w:pPr>
  </w:style>
  <w:style w:type="character" w:customStyle="1" w:styleId="Heading4-noTOCChar">
    <w:name w:val="Heading 4-no TOC Char"/>
    <w:basedOn w:val="DefaultParagraphFont"/>
    <w:link w:val="Heading4-noTOC"/>
    <w:rsid w:val="001B1E1B"/>
    <w:rPr>
      <w:rFonts w:asciiTheme="minorHAnsi" w:eastAsia="Times New Roman" w:hAnsiTheme="minorHAnsi" w:cstheme="minorHAnsi"/>
      <w:b/>
      <w:i/>
      <w:sz w:val="24"/>
      <w:szCs w:val="22"/>
    </w:rPr>
  </w:style>
  <w:style w:type="paragraph" w:customStyle="1" w:styleId="Header-right">
    <w:name w:val="Header-right"/>
    <w:basedOn w:val="Normal"/>
    <w:rsid w:val="007E2C3D"/>
    <w:pPr>
      <w:spacing w:after="20"/>
      <w:jc w:val="right"/>
    </w:pPr>
    <w:rPr>
      <w:sz w:val="16"/>
      <w:szCs w:val="16"/>
    </w:rPr>
  </w:style>
  <w:style w:type="table" w:styleId="TableGrid">
    <w:name w:val="Table Grid"/>
    <w:basedOn w:val="TableNormal"/>
    <w:rsid w:val="007E2C3D"/>
    <w:pPr>
      <w:spacing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Subject">
    <w:name w:val="annotation subject"/>
    <w:basedOn w:val="CommentText"/>
    <w:next w:val="CommentText"/>
    <w:semiHidden/>
    <w:rsid w:val="00116D98"/>
    <w:rPr>
      <w:b/>
      <w:bCs/>
    </w:rPr>
  </w:style>
  <w:style w:type="character" w:customStyle="1" w:styleId="RFPText">
    <w:name w:val="RFP Text"/>
    <w:basedOn w:val="DefaultParagraphFont"/>
    <w:rsid w:val="00255628"/>
    <w:rPr>
      <w:color w:val="001D40" w:themeColor="accent1" w:themeShade="BF"/>
    </w:rPr>
  </w:style>
  <w:style w:type="character" w:customStyle="1" w:styleId="TableTextChar">
    <w:name w:val="Table Text Char"/>
    <w:basedOn w:val="DefaultParagraphFont"/>
    <w:link w:val="TableText"/>
    <w:rsid w:val="00A644EF"/>
    <w:rPr>
      <w:rFonts w:ascii="Arial" w:hAnsi="Arial" w:cs="Arial"/>
      <w:szCs w:val="22"/>
      <w:lang w:val="en-US" w:eastAsia="en-US" w:bidi="ar-SA"/>
    </w:rPr>
  </w:style>
  <w:style w:type="character" w:customStyle="1" w:styleId="TableTextBoldChar">
    <w:name w:val="Table Text Bold Char"/>
    <w:basedOn w:val="TableTextChar"/>
    <w:link w:val="TableTextBold"/>
    <w:rsid w:val="00A644EF"/>
    <w:rPr>
      <w:rFonts w:ascii="Arial" w:hAnsi="Arial" w:cs="Arial"/>
      <w:b/>
      <w:szCs w:val="22"/>
      <w:lang w:val="en-US" w:eastAsia="en-US" w:bidi="ar-SA"/>
    </w:rPr>
  </w:style>
  <w:style w:type="character" w:customStyle="1" w:styleId="Num-Heading1Char">
    <w:name w:val="Num-Heading 1 Char"/>
    <w:basedOn w:val="DefaultParagraphFont"/>
    <w:link w:val="Num-Heading1"/>
    <w:rsid w:val="00416855"/>
    <w:rPr>
      <w:rFonts w:ascii="Arial Black" w:eastAsia="Times New Roman" w:hAnsi="Arial Black" w:cs="Arial"/>
      <w:b/>
      <w:sz w:val="32"/>
      <w:szCs w:val="22"/>
    </w:rPr>
  </w:style>
  <w:style w:type="paragraph" w:customStyle="1" w:styleId="TableTextWhite">
    <w:name w:val="Table Text White"/>
    <w:basedOn w:val="TableText"/>
    <w:rsid w:val="000C5FEA"/>
    <w:pPr>
      <w:jc w:val="center"/>
    </w:pPr>
    <w:rPr>
      <w:color w:val="FFFFFF"/>
    </w:rPr>
  </w:style>
  <w:style w:type="paragraph" w:customStyle="1" w:styleId="TableTextCentered">
    <w:name w:val="Table Text Centered"/>
    <w:basedOn w:val="TableText"/>
    <w:rsid w:val="001B1154"/>
    <w:pPr>
      <w:jc w:val="center"/>
    </w:pPr>
  </w:style>
  <w:style w:type="paragraph" w:styleId="TableofFigures">
    <w:name w:val="table of figures"/>
    <w:aliases w:val="Table of Figures-A4"/>
    <w:basedOn w:val="Normal"/>
    <w:next w:val="Normal"/>
    <w:uiPriority w:val="99"/>
    <w:rsid w:val="00330D7D"/>
    <w:pPr>
      <w:tabs>
        <w:tab w:val="left" w:pos="1710"/>
        <w:tab w:val="right" w:leader="dot" w:pos="9000"/>
      </w:tabs>
      <w:ind w:left="1253" w:right="720" w:hanging="1253"/>
    </w:pPr>
    <w:rPr>
      <w:noProof/>
      <w:snapToGrid w:val="0"/>
    </w:rPr>
  </w:style>
  <w:style w:type="character" w:customStyle="1" w:styleId="Normal-underlineChar">
    <w:name w:val="Normal-underline Char"/>
    <w:basedOn w:val="DefaultParagraphFont"/>
    <w:link w:val="Normal-underline"/>
    <w:rsid w:val="00227256"/>
    <w:rPr>
      <w:rFonts w:ascii="Arial" w:hAnsi="Arial" w:cs="Arial"/>
      <w:sz w:val="22"/>
      <w:szCs w:val="22"/>
      <w:lang w:val="en-US" w:eastAsia="en-US" w:bidi="ar-SA"/>
    </w:rPr>
  </w:style>
  <w:style w:type="paragraph" w:styleId="Index1">
    <w:name w:val="index 1"/>
    <w:basedOn w:val="Normal"/>
    <w:next w:val="Normal"/>
    <w:autoRedefine/>
    <w:semiHidden/>
    <w:rsid w:val="00227256"/>
    <w:pPr>
      <w:ind w:left="220" w:hanging="220"/>
    </w:pPr>
  </w:style>
  <w:style w:type="paragraph" w:customStyle="1" w:styleId="Num-Heading2-noTOC">
    <w:name w:val="Num-Heading 2-no TOC"/>
    <w:basedOn w:val="Num-Heading2"/>
    <w:rsid w:val="00FE1199"/>
    <w:pPr>
      <w:outlineLvl w:val="9"/>
    </w:pPr>
  </w:style>
  <w:style w:type="paragraph" w:customStyle="1" w:styleId="Num-Heading3-noTOC">
    <w:name w:val="Num-Heading 3-no TOC"/>
    <w:basedOn w:val="Num-Heading3"/>
    <w:rsid w:val="00FE1199"/>
    <w:pPr>
      <w:outlineLvl w:val="9"/>
    </w:pPr>
  </w:style>
  <w:style w:type="paragraph" w:customStyle="1" w:styleId="Num-Heading4-noTOC">
    <w:name w:val="Num-Heading 4-no TOC"/>
    <w:basedOn w:val="Num-Heading4"/>
    <w:rsid w:val="00FE1199"/>
    <w:pPr>
      <w:outlineLvl w:val="9"/>
    </w:pPr>
  </w:style>
  <w:style w:type="paragraph" w:customStyle="1" w:styleId="TableTextBoldItalic">
    <w:name w:val="Table Text Bold Italic"/>
    <w:basedOn w:val="TableTextBold"/>
    <w:rsid w:val="000C59B5"/>
    <w:rPr>
      <w:i/>
    </w:rPr>
  </w:style>
  <w:style w:type="numbering" w:customStyle="1" w:styleId="TableTextNumbered">
    <w:name w:val="Table Text Numbered"/>
    <w:basedOn w:val="NoList"/>
    <w:rsid w:val="00B6145E"/>
    <w:pPr>
      <w:numPr>
        <w:numId w:val="10"/>
      </w:numPr>
    </w:pPr>
  </w:style>
  <w:style w:type="character" w:customStyle="1" w:styleId="HeaderChar">
    <w:name w:val="Header Char"/>
    <w:basedOn w:val="DefaultParagraphFont"/>
    <w:link w:val="Header"/>
    <w:rsid w:val="00EE656F"/>
    <w:rPr>
      <w:rFonts w:ascii="Arial" w:eastAsia="Times New Roman" w:hAnsi="Arial" w:cs="Arial"/>
      <w:szCs w:val="16"/>
    </w:rPr>
  </w:style>
  <w:style w:type="character" w:customStyle="1" w:styleId="FooterChar">
    <w:name w:val="Footer Char"/>
    <w:basedOn w:val="DefaultParagraphFont"/>
    <w:link w:val="Footer"/>
    <w:uiPriority w:val="99"/>
    <w:rsid w:val="009D4DAC"/>
    <w:rPr>
      <w:rFonts w:ascii="Arial" w:eastAsia="Times New Roman" w:hAnsi="Arial" w:cs="Arial"/>
      <w:szCs w:val="22"/>
    </w:rPr>
  </w:style>
  <w:style w:type="table" w:customStyle="1" w:styleId="DefaultTable">
    <w:name w:val="Default Table"/>
    <w:basedOn w:val="TableNormal"/>
    <w:uiPriority w:val="99"/>
    <w:rsid w:val="00CF7076"/>
    <w:tblPr>
      <w:tblStyleRowBandSize w:val="1"/>
    </w:tblPr>
    <w:tblStylePr w:type="firstRow">
      <w:rPr>
        <w:rFonts w:ascii="Arial" w:hAnsi="Arial"/>
        <w:b/>
        <w:sz w:val="20"/>
      </w:rPr>
      <w:tblPr/>
      <w:trPr>
        <w:tblHeader/>
      </w:trPr>
      <w:tcPr>
        <w:shd w:val="clear" w:color="auto" w:fill="002856" w:themeFill="text2"/>
      </w:tcPr>
    </w:tblStylePr>
  </w:style>
  <w:style w:type="paragraph" w:styleId="ListParagraph">
    <w:name w:val="List Paragraph"/>
    <w:aliases w:val="TOC style,Proposal Bullet List,Paragraph,Lettre d'introduction,lp1,List Paragraph 1,Bullet Style,Bullet OSM,Bullet List,FooterText"/>
    <w:basedOn w:val="Normal"/>
    <w:link w:val="ListParagraphChar"/>
    <w:uiPriority w:val="99"/>
    <w:qFormat/>
    <w:rsid w:val="0034206E"/>
    <w:pPr>
      <w:ind w:left="720"/>
      <w:contextualSpacing/>
    </w:pPr>
  </w:style>
  <w:style w:type="table" w:customStyle="1" w:styleId="NewBranding">
    <w:name w:val="New Branding"/>
    <w:basedOn w:val="TableNormal"/>
    <w:uiPriority w:val="99"/>
    <w:rsid w:val="00634635"/>
    <w:tblPr>
      <w:tblStyleRowBandSize w:val="1"/>
      <w:tblBorders>
        <w:bottom w:val="single" w:sz="18" w:space="0" w:color="6F7878" w:themeColor="accent2"/>
      </w:tblBorders>
    </w:tblPr>
    <w:tcPr>
      <w:vAlign w:val="center"/>
    </w:tcPr>
    <w:tblStylePr w:type="firstRow">
      <w:pPr>
        <w:jc w:val="center"/>
      </w:pPr>
      <w:tblPr/>
      <w:tcPr>
        <w:shd w:val="clear" w:color="auto" w:fill="002856" w:themeFill="text2"/>
      </w:tcPr>
    </w:tblStylePr>
    <w:tblStylePr w:type="band2Horz">
      <w:tblPr/>
      <w:tcPr>
        <w:shd w:val="clear" w:color="auto" w:fill="E2E4E4" w:themeFill="accent3"/>
      </w:tcPr>
    </w:tblStylePr>
  </w:style>
  <w:style w:type="paragraph" w:styleId="NormalWeb">
    <w:name w:val="Normal (Web)"/>
    <w:basedOn w:val="Normal"/>
    <w:uiPriority w:val="99"/>
    <w:unhideWhenUsed/>
    <w:rsid w:val="00347603"/>
    <w:pPr>
      <w:spacing w:before="100" w:beforeAutospacing="1" w:after="100" w:afterAutospacing="1"/>
    </w:pPr>
    <w:rPr>
      <w:rFonts w:ascii="Times New Roman" w:eastAsiaTheme="minorHAnsi" w:hAnsi="Times New Roman" w:cs="Times New Roman"/>
      <w:sz w:val="24"/>
      <w:szCs w:val="24"/>
    </w:rPr>
  </w:style>
  <w:style w:type="paragraph" w:customStyle="1" w:styleId="Step-rightcolumn">
    <w:name w:val="Step-right column"/>
    <w:basedOn w:val="Heading4-noTOC"/>
    <w:link w:val="Step-rightcolumnChar"/>
    <w:qFormat/>
    <w:rsid w:val="009511BF"/>
    <w:pPr>
      <w:spacing w:before="60" w:after="60"/>
    </w:pPr>
    <w:rPr>
      <w:color w:val="FFFFFF" w:themeColor="background1"/>
    </w:rPr>
  </w:style>
  <w:style w:type="character" w:customStyle="1" w:styleId="Step-rightcolumnChar">
    <w:name w:val="Step-right column Char"/>
    <w:basedOn w:val="Heading4-noTOCChar"/>
    <w:link w:val="Step-rightcolumn"/>
    <w:rsid w:val="009511BF"/>
    <w:rPr>
      <w:rFonts w:asciiTheme="minorHAnsi" w:eastAsia="Times New Roman" w:hAnsiTheme="minorHAnsi" w:cstheme="minorHAnsi"/>
      <w:b/>
      <w:i/>
      <w:color w:val="FFFFFF" w:themeColor="background1"/>
      <w:sz w:val="24"/>
      <w:szCs w:val="22"/>
    </w:rPr>
  </w:style>
  <w:style w:type="paragraph" w:customStyle="1" w:styleId="TableBoldSmall">
    <w:name w:val="TableBoldSmall"/>
    <w:basedOn w:val="Normal"/>
    <w:rsid w:val="004E21A6"/>
    <w:pPr>
      <w:spacing w:before="60" w:after="0"/>
      <w:ind w:right="144"/>
      <w:jc w:val="right"/>
    </w:pPr>
    <w:rPr>
      <w:rFonts w:eastAsiaTheme="minorHAnsi"/>
      <w:b/>
      <w:bCs/>
      <w:sz w:val="20"/>
      <w:szCs w:val="20"/>
    </w:rPr>
  </w:style>
  <w:style w:type="paragraph" w:styleId="BodyText2">
    <w:name w:val="Body Text 2"/>
    <w:basedOn w:val="Normal"/>
    <w:link w:val="BodyText2Char"/>
    <w:rsid w:val="009D4DAC"/>
    <w:pPr>
      <w:spacing w:line="480" w:lineRule="auto"/>
    </w:pPr>
    <w:rPr>
      <w:rFonts w:cs="Times New Roman"/>
      <w:sz w:val="20"/>
      <w:szCs w:val="20"/>
    </w:rPr>
  </w:style>
  <w:style w:type="character" w:customStyle="1" w:styleId="BodyText2Char">
    <w:name w:val="Body Text 2 Char"/>
    <w:basedOn w:val="DefaultParagraphFont"/>
    <w:link w:val="BodyText2"/>
    <w:rsid w:val="009D4DAC"/>
    <w:rPr>
      <w:rFonts w:ascii="Arial" w:eastAsia="Times New Roman" w:hAnsi="Arial"/>
    </w:rPr>
  </w:style>
  <w:style w:type="character" w:styleId="UnresolvedMention">
    <w:name w:val="Unresolved Mention"/>
    <w:basedOn w:val="DefaultParagraphFont"/>
    <w:uiPriority w:val="99"/>
    <w:semiHidden/>
    <w:unhideWhenUsed/>
    <w:rsid w:val="00744A68"/>
    <w:rPr>
      <w:color w:val="605E5C"/>
      <w:shd w:val="clear" w:color="auto" w:fill="E1DFDD"/>
    </w:rPr>
  </w:style>
  <w:style w:type="character" w:customStyle="1" w:styleId="st">
    <w:name w:val="st"/>
    <w:basedOn w:val="DefaultParagraphFont"/>
    <w:rsid w:val="00016FB2"/>
  </w:style>
  <w:style w:type="table" w:customStyle="1" w:styleId="TableGrid0">
    <w:name w:val="TableGrid"/>
    <w:rsid w:val="00D75595"/>
    <w:rPr>
      <w:rFonts w:asciiTheme="minorHAnsi" w:eastAsiaTheme="minorEastAsia" w:hAnsiTheme="minorHAnsi" w:cstheme="minorBidi"/>
      <w:sz w:val="22"/>
      <w:szCs w:val="22"/>
    </w:rPr>
    <w:tblPr>
      <w:tblCellMar>
        <w:top w:w="0" w:type="dxa"/>
        <w:left w:w="0" w:type="dxa"/>
        <w:bottom w:w="0" w:type="dxa"/>
        <w:right w:w="0" w:type="dxa"/>
      </w:tblCellMar>
    </w:tblPr>
  </w:style>
  <w:style w:type="paragraph" w:styleId="Caption">
    <w:name w:val="caption"/>
    <w:basedOn w:val="Normal"/>
    <w:next w:val="Normal"/>
    <w:unhideWhenUsed/>
    <w:qFormat/>
    <w:rsid w:val="005469EB"/>
    <w:pPr>
      <w:spacing w:before="0" w:after="200"/>
    </w:pPr>
    <w:rPr>
      <w:i/>
      <w:iCs/>
      <w:color w:val="002856" w:themeColor="text2"/>
      <w:sz w:val="18"/>
      <w:szCs w:val="18"/>
    </w:rPr>
  </w:style>
  <w:style w:type="paragraph" w:customStyle="1" w:styleId="Explanation">
    <w:name w:val="Explanation"/>
    <w:basedOn w:val="Normal"/>
    <w:link w:val="ExplanationChar"/>
    <w:qFormat/>
    <w:rsid w:val="00AD139A"/>
    <w:pPr>
      <w:spacing w:before="0"/>
      <w:jc w:val="both"/>
    </w:pPr>
    <w:rPr>
      <w:rFonts w:ascii="Times New Roman" w:eastAsia="Calibri" w:hAnsi="Times New Roman" w:cs="Times New Roman"/>
      <w:i/>
      <w:color w:val="FF0000"/>
      <w:sz w:val="21"/>
      <w:szCs w:val="20"/>
    </w:rPr>
  </w:style>
  <w:style w:type="character" w:customStyle="1" w:styleId="ExplanationChar">
    <w:name w:val="Explanation Char"/>
    <w:basedOn w:val="DefaultParagraphFont"/>
    <w:link w:val="Explanation"/>
    <w:rsid w:val="00AD139A"/>
    <w:rPr>
      <w:rFonts w:ascii="Times New Roman" w:eastAsia="Calibri" w:hAnsi="Times New Roman"/>
      <w:i/>
      <w:color w:val="FF0000"/>
      <w:sz w:val="21"/>
    </w:rPr>
  </w:style>
  <w:style w:type="character" w:customStyle="1" w:styleId="ListParagraphChar">
    <w:name w:val="List Paragraph Char"/>
    <w:aliases w:val="TOC style Char,Proposal Bullet List Char,Paragraph Char,Lettre d'introduction Char,lp1 Char,List Paragraph 1 Char,Bullet Style Char,Bullet OSM Char,Bullet List Char,FooterText Char"/>
    <w:link w:val="ListParagraph"/>
    <w:uiPriority w:val="99"/>
    <w:locked/>
    <w:rsid w:val="00E236A9"/>
    <w:rPr>
      <w:rFonts w:ascii="Arial" w:eastAsia="Times New Roman" w:hAnsi="Arial" w:cs="Arial"/>
      <w:sz w:val="22"/>
      <w:szCs w:val="22"/>
    </w:rPr>
  </w:style>
  <w:style w:type="paragraph" w:customStyle="1" w:styleId="Default">
    <w:name w:val="Default"/>
    <w:rsid w:val="00E236A9"/>
    <w:pPr>
      <w:numPr>
        <w:numId w:val="40"/>
      </w:numPr>
      <w:tabs>
        <w:tab w:val="clear" w:pos="198"/>
      </w:tabs>
      <w:autoSpaceDE w:val="0"/>
      <w:autoSpaceDN w:val="0"/>
      <w:adjustRightInd w:val="0"/>
      <w:ind w:left="0" w:firstLine="0"/>
    </w:pPr>
    <w:rPr>
      <w:rFonts w:ascii="Arial" w:eastAsia="Calibri" w:hAnsi="Arial" w:cs="Arial"/>
      <w:color w:val="000000"/>
      <w:sz w:val="24"/>
      <w:szCs w:val="24"/>
    </w:rPr>
  </w:style>
  <w:style w:type="paragraph" w:styleId="BodyText">
    <w:name w:val="Body Text"/>
    <w:basedOn w:val="Normal"/>
    <w:link w:val="BodyTextChar"/>
    <w:semiHidden/>
    <w:unhideWhenUsed/>
    <w:rsid w:val="00AA72FB"/>
  </w:style>
  <w:style w:type="character" w:customStyle="1" w:styleId="BodyTextChar">
    <w:name w:val="Body Text Char"/>
    <w:basedOn w:val="DefaultParagraphFont"/>
    <w:link w:val="BodyText"/>
    <w:semiHidden/>
    <w:rsid w:val="00AA72FB"/>
    <w:rPr>
      <w:rFonts w:ascii="Arial" w:eastAsia="Times New Roman" w:hAnsi="Arial" w:cs="Arial"/>
      <w:sz w:val="22"/>
      <w:szCs w:val="22"/>
    </w:rPr>
  </w:style>
  <w:style w:type="paragraph" w:styleId="Revision">
    <w:name w:val="Revision"/>
    <w:hidden/>
    <w:uiPriority w:val="99"/>
    <w:semiHidden/>
    <w:rsid w:val="00476041"/>
    <w:rPr>
      <w:rFonts w:ascii="Arial" w:eastAsia="Times New Roman" w:hAnsi="Arial"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976764">
      <w:bodyDiv w:val="1"/>
      <w:marLeft w:val="0"/>
      <w:marRight w:val="0"/>
      <w:marTop w:val="0"/>
      <w:marBottom w:val="0"/>
      <w:divBdr>
        <w:top w:val="none" w:sz="0" w:space="0" w:color="auto"/>
        <w:left w:val="none" w:sz="0" w:space="0" w:color="auto"/>
        <w:bottom w:val="none" w:sz="0" w:space="0" w:color="auto"/>
        <w:right w:val="none" w:sz="0" w:space="0" w:color="auto"/>
      </w:divBdr>
    </w:div>
    <w:div w:id="97723826">
      <w:bodyDiv w:val="1"/>
      <w:marLeft w:val="0"/>
      <w:marRight w:val="0"/>
      <w:marTop w:val="0"/>
      <w:marBottom w:val="0"/>
      <w:divBdr>
        <w:top w:val="none" w:sz="0" w:space="0" w:color="auto"/>
        <w:left w:val="none" w:sz="0" w:space="0" w:color="auto"/>
        <w:bottom w:val="none" w:sz="0" w:space="0" w:color="auto"/>
        <w:right w:val="none" w:sz="0" w:space="0" w:color="auto"/>
      </w:divBdr>
    </w:div>
    <w:div w:id="102582487">
      <w:bodyDiv w:val="1"/>
      <w:marLeft w:val="0"/>
      <w:marRight w:val="0"/>
      <w:marTop w:val="0"/>
      <w:marBottom w:val="0"/>
      <w:divBdr>
        <w:top w:val="none" w:sz="0" w:space="0" w:color="auto"/>
        <w:left w:val="none" w:sz="0" w:space="0" w:color="auto"/>
        <w:bottom w:val="none" w:sz="0" w:space="0" w:color="auto"/>
        <w:right w:val="none" w:sz="0" w:space="0" w:color="auto"/>
      </w:divBdr>
      <w:divsChild>
        <w:div w:id="1400517335">
          <w:marLeft w:val="288"/>
          <w:marRight w:val="0"/>
          <w:marTop w:val="119"/>
          <w:marBottom w:val="0"/>
          <w:divBdr>
            <w:top w:val="none" w:sz="0" w:space="0" w:color="auto"/>
            <w:left w:val="none" w:sz="0" w:space="0" w:color="auto"/>
            <w:bottom w:val="none" w:sz="0" w:space="0" w:color="auto"/>
            <w:right w:val="none" w:sz="0" w:space="0" w:color="auto"/>
          </w:divBdr>
        </w:div>
      </w:divsChild>
    </w:div>
    <w:div w:id="107624036">
      <w:bodyDiv w:val="1"/>
      <w:marLeft w:val="0"/>
      <w:marRight w:val="0"/>
      <w:marTop w:val="0"/>
      <w:marBottom w:val="0"/>
      <w:divBdr>
        <w:top w:val="none" w:sz="0" w:space="0" w:color="auto"/>
        <w:left w:val="none" w:sz="0" w:space="0" w:color="auto"/>
        <w:bottom w:val="none" w:sz="0" w:space="0" w:color="auto"/>
        <w:right w:val="none" w:sz="0" w:space="0" w:color="auto"/>
      </w:divBdr>
    </w:div>
    <w:div w:id="113139341">
      <w:bodyDiv w:val="1"/>
      <w:marLeft w:val="0"/>
      <w:marRight w:val="0"/>
      <w:marTop w:val="0"/>
      <w:marBottom w:val="0"/>
      <w:divBdr>
        <w:top w:val="none" w:sz="0" w:space="0" w:color="auto"/>
        <w:left w:val="none" w:sz="0" w:space="0" w:color="auto"/>
        <w:bottom w:val="none" w:sz="0" w:space="0" w:color="auto"/>
        <w:right w:val="none" w:sz="0" w:space="0" w:color="auto"/>
      </w:divBdr>
    </w:div>
    <w:div w:id="115946989">
      <w:bodyDiv w:val="1"/>
      <w:marLeft w:val="0"/>
      <w:marRight w:val="0"/>
      <w:marTop w:val="0"/>
      <w:marBottom w:val="0"/>
      <w:divBdr>
        <w:top w:val="none" w:sz="0" w:space="0" w:color="auto"/>
        <w:left w:val="none" w:sz="0" w:space="0" w:color="auto"/>
        <w:bottom w:val="none" w:sz="0" w:space="0" w:color="auto"/>
        <w:right w:val="none" w:sz="0" w:space="0" w:color="auto"/>
      </w:divBdr>
    </w:div>
    <w:div w:id="119038431">
      <w:bodyDiv w:val="1"/>
      <w:marLeft w:val="0"/>
      <w:marRight w:val="0"/>
      <w:marTop w:val="0"/>
      <w:marBottom w:val="0"/>
      <w:divBdr>
        <w:top w:val="none" w:sz="0" w:space="0" w:color="auto"/>
        <w:left w:val="none" w:sz="0" w:space="0" w:color="auto"/>
        <w:bottom w:val="none" w:sz="0" w:space="0" w:color="auto"/>
        <w:right w:val="none" w:sz="0" w:space="0" w:color="auto"/>
      </w:divBdr>
      <w:divsChild>
        <w:div w:id="1518957876">
          <w:marLeft w:val="0"/>
          <w:marRight w:val="0"/>
          <w:marTop w:val="0"/>
          <w:marBottom w:val="0"/>
          <w:divBdr>
            <w:top w:val="none" w:sz="0" w:space="0" w:color="auto"/>
            <w:left w:val="none" w:sz="0" w:space="0" w:color="auto"/>
            <w:bottom w:val="none" w:sz="0" w:space="0" w:color="auto"/>
            <w:right w:val="none" w:sz="0" w:space="0" w:color="auto"/>
          </w:divBdr>
        </w:div>
      </w:divsChild>
    </w:div>
    <w:div w:id="155417635">
      <w:bodyDiv w:val="1"/>
      <w:marLeft w:val="0"/>
      <w:marRight w:val="0"/>
      <w:marTop w:val="0"/>
      <w:marBottom w:val="0"/>
      <w:divBdr>
        <w:top w:val="none" w:sz="0" w:space="0" w:color="auto"/>
        <w:left w:val="none" w:sz="0" w:space="0" w:color="auto"/>
        <w:bottom w:val="none" w:sz="0" w:space="0" w:color="auto"/>
        <w:right w:val="none" w:sz="0" w:space="0" w:color="auto"/>
      </w:divBdr>
    </w:div>
    <w:div w:id="160708023">
      <w:bodyDiv w:val="1"/>
      <w:marLeft w:val="0"/>
      <w:marRight w:val="0"/>
      <w:marTop w:val="0"/>
      <w:marBottom w:val="0"/>
      <w:divBdr>
        <w:top w:val="none" w:sz="0" w:space="0" w:color="auto"/>
        <w:left w:val="none" w:sz="0" w:space="0" w:color="auto"/>
        <w:bottom w:val="none" w:sz="0" w:space="0" w:color="auto"/>
        <w:right w:val="none" w:sz="0" w:space="0" w:color="auto"/>
      </w:divBdr>
    </w:div>
    <w:div w:id="173693641">
      <w:bodyDiv w:val="1"/>
      <w:marLeft w:val="0"/>
      <w:marRight w:val="0"/>
      <w:marTop w:val="0"/>
      <w:marBottom w:val="0"/>
      <w:divBdr>
        <w:top w:val="none" w:sz="0" w:space="0" w:color="auto"/>
        <w:left w:val="none" w:sz="0" w:space="0" w:color="auto"/>
        <w:bottom w:val="none" w:sz="0" w:space="0" w:color="auto"/>
        <w:right w:val="none" w:sz="0" w:space="0" w:color="auto"/>
      </w:divBdr>
    </w:div>
    <w:div w:id="174930610">
      <w:bodyDiv w:val="1"/>
      <w:marLeft w:val="0"/>
      <w:marRight w:val="0"/>
      <w:marTop w:val="0"/>
      <w:marBottom w:val="0"/>
      <w:divBdr>
        <w:top w:val="none" w:sz="0" w:space="0" w:color="auto"/>
        <w:left w:val="none" w:sz="0" w:space="0" w:color="auto"/>
        <w:bottom w:val="none" w:sz="0" w:space="0" w:color="auto"/>
        <w:right w:val="none" w:sz="0" w:space="0" w:color="auto"/>
      </w:divBdr>
    </w:div>
    <w:div w:id="183253915">
      <w:bodyDiv w:val="1"/>
      <w:marLeft w:val="0"/>
      <w:marRight w:val="0"/>
      <w:marTop w:val="0"/>
      <w:marBottom w:val="0"/>
      <w:divBdr>
        <w:top w:val="none" w:sz="0" w:space="0" w:color="auto"/>
        <w:left w:val="none" w:sz="0" w:space="0" w:color="auto"/>
        <w:bottom w:val="none" w:sz="0" w:space="0" w:color="auto"/>
        <w:right w:val="none" w:sz="0" w:space="0" w:color="auto"/>
      </w:divBdr>
    </w:div>
    <w:div w:id="205917486">
      <w:bodyDiv w:val="1"/>
      <w:marLeft w:val="0"/>
      <w:marRight w:val="0"/>
      <w:marTop w:val="0"/>
      <w:marBottom w:val="0"/>
      <w:divBdr>
        <w:top w:val="none" w:sz="0" w:space="0" w:color="auto"/>
        <w:left w:val="none" w:sz="0" w:space="0" w:color="auto"/>
        <w:bottom w:val="none" w:sz="0" w:space="0" w:color="auto"/>
        <w:right w:val="none" w:sz="0" w:space="0" w:color="auto"/>
      </w:divBdr>
    </w:div>
    <w:div w:id="227687392">
      <w:bodyDiv w:val="1"/>
      <w:marLeft w:val="0"/>
      <w:marRight w:val="0"/>
      <w:marTop w:val="0"/>
      <w:marBottom w:val="0"/>
      <w:divBdr>
        <w:top w:val="none" w:sz="0" w:space="0" w:color="auto"/>
        <w:left w:val="none" w:sz="0" w:space="0" w:color="auto"/>
        <w:bottom w:val="none" w:sz="0" w:space="0" w:color="auto"/>
        <w:right w:val="none" w:sz="0" w:space="0" w:color="auto"/>
      </w:divBdr>
    </w:div>
    <w:div w:id="272326586">
      <w:bodyDiv w:val="1"/>
      <w:marLeft w:val="0"/>
      <w:marRight w:val="0"/>
      <w:marTop w:val="0"/>
      <w:marBottom w:val="0"/>
      <w:divBdr>
        <w:top w:val="none" w:sz="0" w:space="0" w:color="auto"/>
        <w:left w:val="none" w:sz="0" w:space="0" w:color="auto"/>
        <w:bottom w:val="none" w:sz="0" w:space="0" w:color="auto"/>
        <w:right w:val="none" w:sz="0" w:space="0" w:color="auto"/>
      </w:divBdr>
    </w:div>
    <w:div w:id="281376760">
      <w:bodyDiv w:val="1"/>
      <w:marLeft w:val="0"/>
      <w:marRight w:val="0"/>
      <w:marTop w:val="0"/>
      <w:marBottom w:val="0"/>
      <w:divBdr>
        <w:top w:val="none" w:sz="0" w:space="0" w:color="auto"/>
        <w:left w:val="none" w:sz="0" w:space="0" w:color="auto"/>
        <w:bottom w:val="none" w:sz="0" w:space="0" w:color="auto"/>
        <w:right w:val="none" w:sz="0" w:space="0" w:color="auto"/>
      </w:divBdr>
    </w:div>
    <w:div w:id="314257780">
      <w:bodyDiv w:val="1"/>
      <w:marLeft w:val="0"/>
      <w:marRight w:val="0"/>
      <w:marTop w:val="0"/>
      <w:marBottom w:val="0"/>
      <w:divBdr>
        <w:top w:val="none" w:sz="0" w:space="0" w:color="auto"/>
        <w:left w:val="none" w:sz="0" w:space="0" w:color="auto"/>
        <w:bottom w:val="none" w:sz="0" w:space="0" w:color="auto"/>
        <w:right w:val="none" w:sz="0" w:space="0" w:color="auto"/>
      </w:divBdr>
    </w:div>
    <w:div w:id="316112363">
      <w:bodyDiv w:val="1"/>
      <w:marLeft w:val="0"/>
      <w:marRight w:val="0"/>
      <w:marTop w:val="0"/>
      <w:marBottom w:val="0"/>
      <w:divBdr>
        <w:top w:val="none" w:sz="0" w:space="0" w:color="auto"/>
        <w:left w:val="none" w:sz="0" w:space="0" w:color="auto"/>
        <w:bottom w:val="none" w:sz="0" w:space="0" w:color="auto"/>
        <w:right w:val="none" w:sz="0" w:space="0" w:color="auto"/>
      </w:divBdr>
    </w:div>
    <w:div w:id="321590323">
      <w:bodyDiv w:val="1"/>
      <w:marLeft w:val="0"/>
      <w:marRight w:val="0"/>
      <w:marTop w:val="0"/>
      <w:marBottom w:val="0"/>
      <w:divBdr>
        <w:top w:val="none" w:sz="0" w:space="0" w:color="auto"/>
        <w:left w:val="none" w:sz="0" w:space="0" w:color="auto"/>
        <w:bottom w:val="none" w:sz="0" w:space="0" w:color="auto"/>
        <w:right w:val="none" w:sz="0" w:space="0" w:color="auto"/>
      </w:divBdr>
    </w:div>
    <w:div w:id="329649324">
      <w:bodyDiv w:val="1"/>
      <w:marLeft w:val="0"/>
      <w:marRight w:val="0"/>
      <w:marTop w:val="0"/>
      <w:marBottom w:val="0"/>
      <w:divBdr>
        <w:top w:val="none" w:sz="0" w:space="0" w:color="auto"/>
        <w:left w:val="none" w:sz="0" w:space="0" w:color="auto"/>
        <w:bottom w:val="none" w:sz="0" w:space="0" w:color="auto"/>
        <w:right w:val="none" w:sz="0" w:space="0" w:color="auto"/>
      </w:divBdr>
      <w:divsChild>
        <w:div w:id="1218006142">
          <w:marLeft w:val="288"/>
          <w:marRight w:val="0"/>
          <w:marTop w:val="119"/>
          <w:marBottom w:val="0"/>
          <w:divBdr>
            <w:top w:val="none" w:sz="0" w:space="0" w:color="auto"/>
            <w:left w:val="none" w:sz="0" w:space="0" w:color="auto"/>
            <w:bottom w:val="none" w:sz="0" w:space="0" w:color="auto"/>
            <w:right w:val="none" w:sz="0" w:space="0" w:color="auto"/>
          </w:divBdr>
        </w:div>
        <w:div w:id="531189859">
          <w:marLeft w:val="288"/>
          <w:marRight w:val="0"/>
          <w:marTop w:val="119"/>
          <w:marBottom w:val="0"/>
          <w:divBdr>
            <w:top w:val="none" w:sz="0" w:space="0" w:color="auto"/>
            <w:left w:val="none" w:sz="0" w:space="0" w:color="auto"/>
            <w:bottom w:val="none" w:sz="0" w:space="0" w:color="auto"/>
            <w:right w:val="none" w:sz="0" w:space="0" w:color="auto"/>
          </w:divBdr>
        </w:div>
      </w:divsChild>
    </w:div>
    <w:div w:id="362484861">
      <w:bodyDiv w:val="1"/>
      <w:marLeft w:val="0"/>
      <w:marRight w:val="0"/>
      <w:marTop w:val="0"/>
      <w:marBottom w:val="0"/>
      <w:divBdr>
        <w:top w:val="none" w:sz="0" w:space="0" w:color="auto"/>
        <w:left w:val="none" w:sz="0" w:space="0" w:color="auto"/>
        <w:bottom w:val="none" w:sz="0" w:space="0" w:color="auto"/>
        <w:right w:val="none" w:sz="0" w:space="0" w:color="auto"/>
      </w:divBdr>
      <w:divsChild>
        <w:div w:id="1035696190">
          <w:marLeft w:val="547"/>
          <w:marRight w:val="0"/>
          <w:marTop w:val="104"/>
          <w:marBottom w:val="0"/>
          <w:divBdr>
            <w:top w:val="none" w:sz="0" w:space="0" w:color="auto"/>
            <w:left w:val="none" w:sz="0" w:space="0" w:color="auto"/>
            <w:bottom w:val="none" w:sz="0" w:space="0" w:color="auto"/>
            <w:right w:val="none" w:sz="0" w:space="0" w:color="auto"/>
          </w:divBdr>
        </w:div>
        <w:div w:id="293875697">
          <w:marLeft w:val="1109"/>
          <w:marRight w:val="0"/>
          <w:marTop w:val="104"/>
          <w:marBottom w:val="0"/>
          <w:divBdr>
            <w:top w:val="none" w:sz="0" w:space="0" w:color="auto"/>
            <w:left w:val="none" w:sz="0" w:space="0" w:color="auto"/>
            <w:bottom w:val="none" w:sz="0" w:space="0" w:color="auto"/>
            <w:right w:val="none" w:sz="0" w:space="0" w:color="auto"/>
          </w:divBdr>
        </w:div>
        <w:div w:id="37556837">
          <w:marLeft w:val="1109"/>
          <w:marRight w:val="0"/>
          <w:marTop w:val="104"/>
          <w:marBottom w:val="0"/>
          <w:divBdr>
            <w:top w:val="none" w:sz="0" w:space="0" w:color="auto"/>
            <w:left w:val="none" w:sz="0" w:space="0" w:color="auto"/>
            <w:bottom w:val="none" w:sz="0" w:space="0" w:color="auto"/>
            <w:right w:val="none" w:sz="0" w:space="0" w:color="auto"/>
          </w:divBdr>
        </w:div>
        <w:div w:id="177895493">
          <w:marLeft w:val="1109"/>
          <w:marRight w:val="0"/>
          <w:marTop w:val="104"/>
          <w:marBottom w:val="0"/>
          <w:divBdr>
            <w:top w:val="none" w:sz="0" w:space="0" w:color="auto"/>
            <w:left w:val="none" w:sz="0" w:space="0" w:color="auto"/>
            <w:bottom w:val="none" w:sz="0" w:space="0" w:color="auto"/>
            <w:right w:val="none" w:sz="0" w:space="0" w:color="auto"/>
          </w:divBdr>
        </w:div>
        <w:div w:id="995647729">
          <w:marLeft w:val="1109"/>
          <w:marRight w:val="0"/>
          <w:marTop w:val="104"/>
          <w:marBottom w:val="0"/>
          <w:divBdr>
            <w:top w:val="none" w:sz="0" w:space="0" w:color="auto"/>
            <w:left w:val="none" w:sz="0" w:space="0" w:color="auto"/>
            <w:bottom w:val="none" w:sz="0" w:space="0" w:color="auto"/>
            <w:right w:val="none" w:sz="0" w:space="0" w:color="auto"/>
          </w:divBdr>
        </w:div>
        <w:div w:id="1333492056">
          <w:marLeft w:val="1109"/>
          <w:marRight w:val="0"/>
          <w:marTop w:val="104"/>
          <w:marBottom w:val="0"/>
          <w:divBdr>
            <w:top w:val="none" w:sz="0" w:space="0" w:color="auto"/>
            <w:left w:val="none" w:sz="0" w:space="0" w:color="auto"/>
            <w:bottom w:val="none" w:sz="0" w:space="0" w:color="auto"/>
            <w:right w:val="none" w:sz="0" w:space="0" w:color="auto"/>
          </w:divBdr>
        </w:div>
        <w:div w:id="2133211648">
          <w:marLeft w:val="547"/>
          <w:marRight w:val="0"/>
          <w:marTop w:val="104"/>
          <w:marBottom w:val="0"/>
          <w:divBdr>
            <w:top w:val="none" w:sz="0" w:space="0" w:color="auto"/>
            <w:left w:val="none" w:sz="0" w:space="0" w:color="auto"/>
            <w:bottom w:val="none" w:sz="0" w:space="0" w:color="auto"/>
            <w:right w:val="none" w:sz="0" w:space="0" w:color="auto"/>
          </w:divBdr>
        </w:div>
        <w:div w:id="2052268931">
          <w:marLeft w:val="1109"/>
          <w:marRight w:val="0"/>
          <w:marTop w:val="104"/>
          <w:marBottom w:val="0"/>
          <w:divBdr>
            <w:top w:val="none" w:sz="0" w:space="0" w:color="auto"/>
            <w:left w:val="none" w:sz="0" w:space="0" w:color="auto"/>
            <w:bottom w:val="none" w:sz="0" w:space="0" w:color="auto"/>
            <w:right w:val="none" w:sz="0" w:space="0" w:color="auto"/>
          </w:divBdr>
        </w:div>
        <w:div w:id="1620599129">
          <w:marLeft w:val="1109"/>
          <w:marRight w:val="0"/>
          <w:marTop w:val="104"/>
          <w:marBottom w:val="0"/>
          <w:divBdr>
            <w:top w:val="none" w:sz="0" w:space="0" w:color="auto"/>
            <w:left w:val="none" w:sz="0" w:space="0" w:color="auto"/>
            <w:bottom w:val="none" w:sz="0" w:space="0" w:color="auto"/>
            <w:right w:val="none" w:sz="0" w:space="0" w:color="auto"/>
          </w:divBdr>
        </w:div>
        <w:div w:id="1151676677">
          <w:marLeft w:val="547"/>
          <w:marRight w:val="0"/>
          <w:marTop w:val="104"/>
          <w:marBottom w:val="0"/>
          <w:divBdr>
            <w:top w:val="none" w:sz="0" w:space="0" w:color="auto"/>
            <w:left w:val="none" w:sz="0" w:space="0" w:color="auto"/>
            <w:bottom w:val="none" w:sz="0" w:space="0" w:color="auto"/>
            <w:right w:val="none" w:sz="0" w:space="0" w:color="auto"/>
          </w:divBdr>
        </w:div>
      </w:divsChild>
    </w:div>
    <w:div w:id="415326649">
      <w:bodyDiv w:val="1"/>
      <w:marLeft w:val="0"/>
      <w:marRight w:val="0"/>
      <w:marTop w:val="0"/>
      <w:marBottom w:val="0"/>
      <w:divBdr>
        <w:top w:val="none" w:sz="0" w:space="0" w:color="auto"/>
        <w:left w:val="none" w:sz="0" w:space="0" w:color="auto"/>
        <w:bottom w:val="none" w:sz="0" w:space="0" w:color="auto"/>
        <w:right w:val="none" w:sz="0" w:space="0" w:color="auto"/>
      </w:divBdr>
    </w:div>
    <w:div w:id="429591694">
      <w:bodyDiv w:val="1"/>
      <w:marLeft w:val="0"/>
      <w:marRight w:val="0"/>
      <w:marTop w:val="0"/>
      <w:marBottom w:val="0"/>
      <w:divBdr>
        <w:top w:val="none" w:sz="0" w:space="0" w:color="auto"/>
        <w:left w:val="none" w:sz="0" w:space="0" w:color="auto"/>
        <w:bottom w:val="none" w:sz="0" w:space="0" w:color="auto"/>
        <w:right w:val="none" w:sz="0" w:space="0" w:color="auto"/>
      </w:divBdr>
    </w:div>
    <w:div w:id="475031418">
      <w:bodyDiv w:val="1"/>
      <w:marLeft w:val="0"/>
      <w:marRight w:val="0"/>
      <w:marTop w:val="0"/>
      <w:marBottom w:val="0"/>
      <w:divBdr>
        <w:top w:val="none" w:sz="0" w:space="0" w:color="auto"/>
        <w:left w:val="none" w:sz="0" w:space="0" w:color="auto"/>
        <w:bottom w:val="none" w:sz="0" w:space="0" w:color="auto"/>
        <w:right w:val="none" w:sz="0" w:space="0" w:color="auto"/>
      </w:divBdr>
    </w:div>
    <w:div w:id="527989815">
      <w:bodyDiv w:val="1"/>
      <w:marLeft w:val="0"/>
      <w:marRight w:val="0"/>
      <w:marTop w:val="0"/>
      <w:marBottom w:val="0"/>
      <w:divBdr>
        <w:top w:val="none" w:sz="0" w:space="0" w:color="auto"/>
        <w:left w:val="none" w:sz="0" w:space="0" w:color="auto"/>
        <w:bottom w:val="none" w:sz="0" w:space="0" w:color="auto"/>
        <w:right w:val="none" w:sz="0" w:space="0" w:color="auto"/>
      </w:divBdr>
    </w:div>
    <w:div w:id="535972526">
      <w:bodyDiv w:val="1"/>
      <w:marLeft w:val="0"/>
      <w:marRight w:val="0"/>
      <w:marTop w:val="0"/>
      <w:marBottom w:val="0"/>
      <w:divBdr>
        <w:top w:val="none" w:sz="0" w:space="0" w:color="auto"/>
        <w:left w:val="none" w:sz="0" w:space="0" w:color="auto"/>
        <w:bottom w:val="none" w:sz="0" w:space="0" w:color="auto"/>
        <w:right w:val="none" w:sz="0" w:space="0" w:color="auto"/>
      </w:divBdr>
    </w:div>
    <w:div w:id="555775865">
      <w:bodyDiv w:val="1"/>
      <w:marLeft w:val="0"/>
      <w:marRight w:val="0"/>
      <w:marTop w:val="0"/>
      <w:marBottom w:val="0"/>
      <w:divBdr>
        <w:top w:val="none" w:sz="0" w:space="0" w:color="auto"/>
        <w:left w:val="none" w:sz="0" w:space="0" w:color="auto"/>
        <w:bottom w:val="none" w:sz="0" w:space="0" w:color="auto"/>
        <w:right w:val="none" w:sz="0" w:space="0" w:color="auto"/>
      </w:divBdr>
      <w:divsChild>
        <w:div w:id="95751659">
          <w:marLeft w:val="274"/>
          <w:marRight w:val="0"/>
          <w:marTop w:val="0"/>
          <w:marBottom w:val="0"/>
          <w:divBdr>
            <w:top w:val="none" w:sz="0" w:space="0" w:color="auto"/>
            <w:left w:val="none" w:sz="0" w:space="0" w:color="auto"/>
            <w:bottom w:val="none" w:sz="0" w:space="0" w:color="auto"/>
            <w:right w:val="none" w:sz="0" w:space="0" w:color="auto"/>
          </w:divBdr>
        </w:div>
        <w:div w:id="1962109283">
          <w:marLeft w:val="274"/>
          <w:marRight w:val="0"/>
          <w:marTop w:val="0"/>
          <w:marBottom w:val="0"/>
          <w:divBdr>
            <w:top w:val="none" w:sz="0" w:space="0" w:color="auto"/>
            <w:left w:val="none" w:sz="0" w:space="0" w:color="auto"/>
            <w:bottom w:val="none" w:sz="0" w:space="0" w:color="auto"/>
            <w:right w:val="none" w:sz="0" w:space="0" w:color="auto"/>
          </w:divBdr>
        </w:div>
      </w:divsChild>
    </w:div>
    <w:div w:id="560873106">
      <w:bodyDiv w:val="1"/>
      <w:marLeft w:val="0"/>
      <w:marRight w:val="0"/>
      <w:marTop w:val="0"/>
      <w:marBottom w:val="0"/>
      <w:divBdr>
        <w:top w:val="none" w:sz="0" w:space="0" w:color="auto"/>
        <w:left w:val="none" w:sz="0" w:space="0" w:color="auto"/>
        <w:bottom w:val="none" w:sz="0" w:space="0" w:color="auto"/>
        <w:right w:val="none" w:sz="0" w:space="0" w:color="auto"/>
      </w:divBdr>
      <w:divsChild>
        <w:div w:id="204754279">
          <w:marLeft w:val="288"/>
          <w:marRight w:val="0"/>
          <w:marTop w:val="119"/>
          <w:marBottom w:val="0"/>
          <w:divBdr>
            <w:top w:val="none" w:sz="0" w:space="0" w:color="auto"/>
            <w:left w:val="none" w:sz="0" w:space="0" w:color="auto"/>
            <w:bottom w:val="none" w:sz="0" w:space="0" w:color="auto"/>
            <w:right w:val="none" w:sz="0" w:space="0" w:color="auto"/>
          </w:divBdr>
        </w:div>
        <w:div w:id="1777405691">
          <w:marLeft w:val="562"/>
          <w:marRight w:val="0"/>
          <w:marTop w:val="119"/>
          <w:marBottom w:val="0"/>
          <w:divBdr>
            <w:top w:val="none" w:sz="0" w:space="0" w:color="auto"/>
            <w:left w:val="none" w:sz="0" w:space="0" w:color="auto"/>
            <w:bottom w:val="none" w:sz="0" w:space="0" w:color="auto"/>
            <w:right w:val="none" w:sz="0" w:space="0" w:color="auto"/>
          </w:divBdr>
        </w:div>
        <w:div w:id="505479629">
          <w:marLeft w:val="562"/>
          <w:marRight w:val="0"/>
          <w:marTop w:val="119"/>
          <w:marBottom w:val="0"/>
          <w:divBdr>
            <w:top w:val="none" w:sz="0" w:space="0" w:color="auto"/>
            <w:left w:val="none" w:sz="0" w:space="0" w:color="auto"/>
            <w:bottom w:val="none" w:sz="0" w:space="0" w:color="auto"/>
            <w:right w:val="none" w:sz="0" w:space="0" w:color="auto"/>
          </w:divBdr>
        </w:div>
        <w:div w:id="633486357">
          <w:marLeft w:val="562"/>
          <w:marRight w:val="0"/>
          <w:marTop w:val="119"/>
          <w:marBottom w:val="0"/>
          <w:divBdr>
            <w:top w:val="none" w:sz="0" w:space="0" w:color="auto"/>
            <w:left w:val="none" w:sz="0" w:space="0" w:color="auto"/>
            <w:bottom w:val="none" w:sz="0" w:space="0" w:color="auto"/>
            <w:right w:val="none" w:sz="0" w:space="0" w:color="auto"/>
          </w:divBdr>
        </w:div>
        <w:div w:id="1586567667">
          <w:marLeft w:val="562"/>
          <w:marRight w:val="0"/>
          <w:marTop w:val="119"/>
          <w:marBottom w:val="0"/>
          <w:divBdr>
            <w:top w:val="none" w:sz="0" w:space="0" w:color="auto"/>
            <w:left w:val="none" w:sz="0" w:space="0" w:color="auto"/>
            <w:bottom w:val="none" w:sz="0" w:space="0" w:color="auto"/>
            <w:right w:val="none" w:sz="0" w:space="0" w:color="auto"/>
          </w:divBdr>
        </w:div>
        <w:div w:id="1191341408">
          <w:marLeft w:val="562"/>
          <w:marRight w:val="0"/>
          <w:marTop w:val="119"/>
          <w:marBottom w:val="0"/>
          <w:divBdr>
            <w:top w:val="none" w:sz="0" w:space="0" w:color="auto"/>
            <w:left w:val="none" w:sz="0" w:space="0" w:color="auto"/>
            <w:bottom w:val="none" w:sz="0" w:space="0" w:color="auto"/>
            <w:right w:val="none" w:sz="0" w:space="0" w:color="auto"/>
          </w:divBdr>
        </w:div>
      </w:divsChild>
    </w:div>
    <w:div w:id="583413047">
      <w:bodyDiv w:val="1"/>
      <w:marLeft w:val="0"/>
      <w:marRight w:val="0"/>
      <w:marTop w:val="0"/>
      <w:marBottom w:val="0"/>
      <w:divBdr>
        <w:top w:val="none" w:sz="0" w:space="0" w:color="auto"/>
        <w:left w:val="none" w:sz="0" w:space="0" w:color="auto"/>
        <w:bottom w:val="none" w:sz="0" w:space="0" w:color="auto"/>
        <w:right w:val="none" w:sz="0" w:space="0" w:color="auto"/>
      </w:divBdr>
    </w:div>
    <w:div w:id="602686842">
      <w:bodyDiv w:val="1"/>
      <w:marLeft w:val="0"/>
      <w:marRight w:val="0"/>
      <w:marTop w:val="0"/>
      <w:marBottom w:val="0"/>
      <w:divBdr>
        <w:top w:val="none" w:sz="0" w:space="0" w:color="auto"/>
        <w:left w:val="none" w:sz="0" w:space="0" w:color="auto"/>
        <w:bottom w:val="none" w:sz="0" w:space="0" w:color="auto"/>
        <w:right w:val="none" w:sz="0" w:space="0" w:color="auto"/>
      </w:divBdr>
    </w:div>
    <w:div w:id="621689424">
      <w:bodyDiv w:val="1"/>
      <w:marLeft w:val="0"/>
      <w:marRight w:val="0"/>
      <w:marTop w:val="0"/>
      <w:marBottom w:val="0"/>
      <w:divBdr>
        <w:top w:val="none" w:sz="0" w:space="0" w:color="auto"/>
        <w:left w:val="none" w:sz="0" w:space="0" w:color="auto"/>
        <w:bottom w:val="none" w:sz="0" w:space="0" w:color="auto"/>
        <w:right w:val="none" w:sz="0" w:space="0" w:color="auto"/>
      </w:divBdr>
    </w:div>
    <w:div w:id="639072968">
      <w:bodyDiv w:val="1"/>
      <w:marLeft w:val="0"/>
      <w:marRight w:val="0"/>
      <w:marTop w:val="0"/>
      <w:marBottom w:val="0"/>
      <w:divBdr>
        <w:top w:val="none" w:sz="0" w:space="0" w:color="auto"/>
        <w:left w:val="none" w:sz="0" w:space="0" w:color="auto"/>
        <w:bottom w:val="none" w:sz="0" w:space="0" w:color="auto"/>
        <w:right w:val="none" w:sz="0" w:space="0" w:color="auto"/>
      </w:divBdr>
    </w:div>
    <w:div w:id="646055985">
      <w:bodyDiv w:val="1"/>
      <w:marLeft w:val="0"/>
      <w:marRight w:val="0"/>
      <w:marTop w:val="0"/>
      <w:marBottom w:val="0"/>
      <w:divBdr>
        <w:top w:val="none" w:sz="0" w:space="0" w:color="auto"/>
        <w:left w:val="none" w:sz="0" w:space="0" w:color="auto"/>
        <w:bottom w:val="none" w:sz="0" w:space="0" w:color="auto"/>
        <w:right w:val="none" w:sz="0" w:space="0" w:color="auto"/>
      </w:divBdr>
    </w:div>
    <w:div w:id="651758917">
      <w:bodyDiv w:val="1"/>
      <w:marLeft w:val="0"/>
      <w:marRight w:val="0"/>
      <w:marTop w:val="0"/>
      <w:marBottom w:val="0"/>
      <w:divBdr>
        <w:top w:val="none" w:sz="0" w:space="0" w:color="auto"/>
        <w:left w:val="none" w:sz="0" w:space="0" w:color="auto"/>
        <w:bottom w:val="none" w:sz="0" w:space="0" w:color="auto"/>
        <w:right w:val="none" w:sz="0" w:space="0" w:color="auto"/>
      </w:divBdr>
    </w:div>
    <w:div w:id="669678820">
      <w:bodyDiv w:val="1"/>
      <w:marLeft w:val="0"/>
      <w:marRight w:val="0"/>
      <w:marTop w:val="0"/>
      <w:marBottom w:val="0"/>
      <w:divBdr>
        <w:top w:val="none" w:sz="0" w:space="0" w:color="auto"/>
        <w:left w:val="none" w:sz="0" w:space="0" w:color="auto"/>
        <w:bottom w:val="none" w:sz="0" w:space="0" w:color="auto"/>
        <w:right w:val="none" w:sz="0" w:space="0" w:color="auto"/>
      </w:divBdr>
      <w:divsChild>
        <w:div w:id="286618328">
          <w:marLeft w:val="360"/>
          <w:marRight w:val="0"/>
          <w:marTop w:val="0"/>
          <w:marBottom w:val="240"/>
          <w:divBdr>
            <w:top w:val="none" w:sz="0" w:space="0" w:color="auto"/>
            <w:left w:val="none" w:sz="0" w:space="0" w:color="auto"/>
            <w:bottom w:val="none" w:sz="0" w:space="0" w:color="auto"/>
            <w:right w:val="none" w:sz="0" w:space="0" w:color="auto"/>
          </w:divBdr>
        </w:div>
        <w:div w:id="1747874445">
          <w:marLeft w:val="360"/>
          <w:marRight w:val="0"/>
          <w:marTop w:val="0"/>
          <w:marBottom w:val="240"/>
          <w:divBdr>
            <w:top w:val="none" w:sz="0" w:space="0" w:color="auto"/>
            <w:left w:val="none" w:sz="0" w:space="0" w:color="auto"/>
            <w:bottom w:val="none" w:sz="0" w:space="0" w:color="auto"/>
            <w:right w:val="none" w:sz="0" w:space="0" w:color="auto"/>
          </w:divBdr>
        </w:div>
      </w:divsChild>
    </w:div>
    <w:div w:id="688415471">
      <w:bodyDiv w:val="1"/>
      <w:marLeft w:val="0"/>
      <w:marRight w:val="0"/>
      <w:marTop w:val="0"/>
      <w:marBottom w:val="0"/>
      <w:divBdr>
        <w:top w:val="none" w:sz="0" w:space="0" w:color="auto"/>
        <w:left w:val="none" w:sz="0" w:space="0" w:color="auto"/>
        <w:bottom w:val="none" w:sz="0" w:space="0" w:color="auto"/>
        <w:right w:val="none" w:sz="0" w:space="0" w:color="auto"/>
      </w:divBdr>
    </w:div>
    <w:div w:id="694309028">
      <w:bodyDiv w:val="1"/>
      <w:marLeft w:val="0"/>
      <w:marRight w:val="0"/>
      <w:marTop w:val="0"/>
      <w:marBottom w:val="0"/>
      <w:divBdr>
        <w:top w:val="none" w:sz="0" w:space="0" w:color="auto"/>
        <w:left w:val="none" w:sz="0" w:space="0" w:color="auto"/>
        <w:bottom w:val="none" w:sz="0" w:space="0" w:color="auto"/>
        <w:right w:val="none" w:sz="0" w:space="0" w:color="auto"/>
      </w:divBdr>
      <w:divsChild>
        <w:div w:id="1867743142">
          <w:marLeft w:val="360"/>
          <w:marRight w:val="0"/>
          <w:marTop w:val="0"/>
          <w:marBottom w:val="240"/>
          <w:divBdr>
            <w:top w:val="none" w:sz="0" w:space="0" w:color="auto"/>
            <w:left w:val="none" w:sz="0" w:space="0" w:color="auto"/>
            <w:bottom w:val="none" w:sz="0" w:space="0" w:color="auto"/>
            <w:right w:val="none" w:sz="0" w:space="0" w:color="auto"/>
          </w:divBdr>
        </w:div>
        <w:div w:id="2012026040">
          <w:marLeft w:val="360"/>
          <w:marRight w:val="0"/>
          <w:marTop w:val="0"/>
          <w:marBottom w:val="240"/>
          <w:divBdr>
            <w:top w:val="none" w:sz="0" w:space="0" w:color="auto"/>
            <w:left w:val="none" w:sz="0" w:space="0" w:color="auto"/>
            <w:bottom w:val="none" w:sz="0" w:space="0" w:color="auto"/>
            <w:right w:val="none" w:sz="0" w:space="0" w:color="auto"/>
          </w:divBdr>
        </w:div>
        <w:div w:id="648825029">
          <w:marLeft w:val="360"/>
          <w:marRight w:val="0"/>
          <w:marTop w:val="0"/>
          <w:marBottom w:val="240"/>
          <w:divBdr>
            <w:top w:val="none" w:sz="0" w:space="0" w:color="auto"/>
            <w:left w:val="none" w:sz="0" w:space="0" w:color="auto"/>
            <w:bottom w:val="none" w:sz="0" w:space="0" w:color="auto"/>
            <w:right w:val="none" w:sz="0" w:space="0" w:color="auto"/>
          </w:divBdr>
        </w:div>
        <w:div w:id="1514415352">
          <w:marLeft w:val="360"/>
          <w:marRight w:val="0"/>
          <w:marTop w:val="0"/>
          <w:marBottom w:val="240"/>
          <w:divBdr>
            <w:top w:val="none" w:sz="0" w:space="0" w:color="auto"/>
            <w:left w:val="none" w:sz="0" w:space="0" w:color="auto"/>
            <w:bottom w:val="none" w:sz="0" w:space="0" w:color="auto"/>
            <w:right w:val="none" w:sz="0" w:space="0" w:color="auto"/>
          </w:divBdr>
        </w:div>
        <w:div w:id="143132086">
          <w:marLeft w:val="360"/>
          <w:marRight w:val="0"/>
          <w:marTop w:val="0"/>
          <w:marBottom w:val="240"/>
          <w:divBdr>
            <w:top w:val="none" w:sz="0" w:space="0" w:color="auto"/>
            <w:left w:val="none" w:sz="0" w:space="0" w:color="auto"/>
            <w:bottom w:val="none" w:sz="0" w:space="0" w:color="auto"/>
            <w:right w:val="none" w:sz="0" w:space="0" w:color="auto"/>
          </w:divBdr>
        </w:div>
      </w:divsChild>
    </w:div>
    <w:div w:id="719280241">
      <w:bodyDiv w:val="1"/>
      <w:marLeft w:val="0"/>
      <w:marRight w:val="0"/>
      <w:marTop w:val="0"/>
      <w:marBottom w:val="0"/>
      <w:divBdr>
        <w:top w:val="none" w:sz="0" w:space="0" w:color="auto"/>
        <w:left w:val="none" w:sz="0" w:space="0" w:color="auto"/>
        <w:bottom w:val="none" w:sz="0" w:space="0" w:color="auto"/>
        <w:right w:val="none" w:sz="0" w:space="0" w:color="auto"/>
      </w:divBdr>
      <w:divsChild>
        <w:div w:id="891692164">
          <w:marLeft w:val="274"/>
          <w:marRight w:val="0"/>
          <w:marTop w:val="0"/>
          <w:marBottom w:val="0"/>
          <w:divBdr>
            <w:top w:val="none" w:sz="0" w:space="0" w:color="auto"/>
            <w:left w:val="none" w:sz="0" w:space="0" w:color="auto"/>
            <w:bottom w:val="none" w:sz="0" w:space="0" w:color="auto"/>
            <w:right w:val="none" w:sz="0" w:space="0" w:color="auto"/>
          </w:divBdr>
        </w:div>
        <w:div w:id="549800895">
          <w:marLeft w:val="274"/>
          <w:marRight w:val="0"/>
          <w:marTop w:val="0"/>
          <w:marBottom w:val="0"/>
          <w:divBdr>
            <w:top w:val="none" w:sz="0" w:space="0" w:color="auto"/>
            <w:left w:val="none" w:sz="0" w:space="0" w:color="auto"/>
            <w:bottom w:val="none" w:sz="0" w:space="0" w:color="auto"/>
            <w:right w:val="none" w:sz="0" w:space="0" w:color="auto"/>
          </w:divBdr>
        </w:div>
        <w:div w:id="1856458244">
          <w:marLeft w:val="274"/>
          <w:marRight w:val="0"/>
          <w:marTop w:val="0"/>
          <w:marBottom w:val="0"/>
          <w:divBdr>
            <w:top w:val="none" w:sz="0" w:space="0" w:color="auto"/>
            <w:left w:val="none" w:sz="0" w:space="0" w:color="auto"/>
            <w:bottom w:val="none" w:sz="0" w:space="0" w:color="auto"/>
            <w:right w:val="none" w:sz="0" w:space="0" w:color="auto"/>
          </w:divBdr>
        </w:div>
        <w:div w:id="1627083760">
          <w:marLeft w:val="274"/>
          <w:marRight w:val="0"/>
          <w:marTop w:val="0"/>
          <w:marBottom w:val="0"/>
          <w:divBdr>
            <w:top w:val="none" w:sz="0" w:space="0" w:color="auto"/>
            <w:left w:val="none" w:sz="0" w:space="0" w:color="auto"/>
            <w:bottom w:val="none" w:sz="0" w:space="0" w:color="auto"/>
            <w:right w:val="none" w:sz="0" w:space="0" w:color="auto"/>
          </w:divBdr>
        </w:div>
        <w:div w:id="380131741">
          <w:marLeft w:val="274"/>
          <w:marRight w:val="0"/>
          <w:marTop w:val="0"/>
          <w:marBottom w:val="0"/>
          <w:divBdr>
            <w:top w:val="none" w:sz="0" w:space="0" w:color="auto"/>
            <w:left w:val="none" w:sz="0" w:space="0" w:color="auto"/>
            <w:bottom w:val="none" w:sz="0" w:space="0" w:color="auto"/>
            <w:right w:val="none" w:sz="0" w:space="0" w:color="auto"/>
          </w:divBdr>
        </w:div>
        <w:div w:id="1107234830">
          <w:marLeft w:val="274"/>
          <w:marRight w:val="0"/>
          <w:marTop w:val="0"/>
          <w:marBottom w:val="0"/>
          <w:divBdr>
            <w:top w:val="none" w:sz="0" w:space="0" w:color="auto"/>
            <w:left w:val="none" w:sz="0" w:space="0" w:color="auto"/>
            <w:bottom w:val="none" w:sz="0" w:space="0" w:color="auto"/>
            <w:right w:val="none" w:sz="0" w:space="0" w:color="auto"/>
          </w:divBdr>
        </w:div>
        <w:div w:id="1287467042">
          <w:marLeft w:val="274"/>
          <w:marRight w:val="0"/>
          <w:marTop w:val="0"/>
          <w:marBottom w:val="0"/>
          <w:divBdr>
            <w:top w:val="none" w:sz="0" w:space="0" w:color="auto"/>
            <w:left w:val="none" w:sz="0" w:space="0" w:color="auto"/>
            <w:bottom w:val="none" w:sz="0" w:space="0" w:color="auto"/>
            <w:right w:val="none" w:sz="0" w:space="0" w:color="auto"/>
          </w:divBdr>
        </w:div>
        <w:div w:id="1811171443">
          <w:marLeft w:val="274"/>
          <w:marRight w:val="0"/>
          <w:marTop w:val="0"/>
          <w:marBottom w:val="0"/>
          <w:divBdr>
            <w:top w:val="none" w:sz="0" w:space="0" w:color="auto"/>
            <w:left w:val="none" w:sz="0" w:space="0" w:color="auto"/>
            <w:bottom w:val="none" w:sz="0" w:space="0" w:color="auto"/>
            <w:right w:val="none" w:sz="0" w:space="0" w:color="auto"/>
          </w:divBdr>
        </w:div>
        <w:div w:id="522208281">
          <w:marLeft w:val="274"/>
          <w:marRight w:val="0"/>
          <w:marTop w:val="0"/>
          <w:marBottom w:val="0"/>
          <w:divBdr>
            <w:top w:val="none" w:sz="0" w:space="0" w:color="auto"/>
            <w:left w:val="none" w:sz="0" w:space="0" w:color="auto"/>
            <w:bottom w:val="none" w:sz="0" w:space="0" w:color="auto"/>
            <w:right w:val="none" w:sz="0" w:space="0" w:color="auto"/>
          </w:divBdr>
        </w:div>
        <w:div w:id="911550908">
          <w:marLeft w:val="274"/>
          <w:marRight w:val="0"/>
          <w:marTop w:val="0"/>
          <w:marBottom w:val="0"/>
          <w:divBdr>
            <w:top w:val="none" w:sz="0" w:space="0" w:color="auto"/>
            <w:left w:val="none" w:sz="0" w:space="0" w:color="auto"/>
            <w:bottom w:val="none" w:sz="0" w:space="0" w:color="auto"/>
            <w:right w:val="none" w:sz="0" w:space="0" w:color="auto"/>
          </w:divBdr>
        </w:div>
        <w:div w:id="2123911119">
          <w:marLeft w:val="274"/>
          <w:marRight w:val="0"/>
          <w:marTop w:val="0"/>
          <w:marBottom w:val="0"/>
          <w:divBdr>
            <w:top w:val="none" w:sz="0" w:space="0" w:color="auto"/>
            <w:left w:val="none" w:sz="0" w:space="0" w:color="auto"/>
            <w:bottom w:val="none" w:sz="0" w:space="0" w:color="auto"/>
            <w:right w:val="none" w:sz="0" w:space="0" w:color="auto"/>
          </w:divBdr>
        </w:div>
        <w:div w:id="1857768848">
          <w:marLeft w:val="274"/>
          <w:marRight w:val="0"/>
          <w:marTop w:val="0"/>
          <w:marBottom w:val="0"/>
          <w:divBdr>
            <w:top w:val="none" w:sz="0" w:space="0" w:color="auto"/>
            <w:left w:val="none" w:sz="0" w:space="0" w:color="auto"/>
            <w:bottom w:val="none" w:sz="0" w:space="0" w:color="auto"/>
            <w:right w:val="none" w:sz="0" w:space="0" w:color="auto"/>
          </w:divBdr>
        </w:div>
        <w:div w:id="52975332">
          <w:marLeft w:val="274"/>
          <w:marRight w:val="0"/>
          <w:marTop w:val="0"/>
          <w:marBottom w:val="0"/>
          <w:divBdr>
            <w:top w:val="none" w:sz="0" w:space="0" w:color="auto"/>
            <w:left w:val="none" w:sz="0" w:space="0" w:color="auto"/>
            <w:bottom w:val="none" w:sz="0" w:space="0" w:color="auto"/>
            <w:right w:val="none" w:sz="0" w:space="0" w:color="auto"/>
          </w:divBdr>
        </w:div>
        <w:div w:id="896093006">
          <w:marLeft w:val="274"/>
          <w:marRight w:val="0"/>
          <w:marTop w:val="0"/>
          <w:marBottom w:val="0"/>
          <w:divBdr>
            <w:top w:val="none" w:sz="0" w:space="0" w:color="auto"/>
            <w:left w:val="none" w:sz="0" w:space="0" w:color="auto"/>
            <w:bottom w:val="none" w:sz="0" w:space="0" w:color="auto"/>
            <w:right w:val="none" w:sz="0" w:space="0" w:color="auto"/>
          </w:divBdr>
        </w:div>
        <w:div w:id="17004233">
          <w:marLeft w:val="274"/>
          <w:marRight w:val="0"/>
          <w:marTop w:val="0"/>
          <w:marBottom w:val="0"/>
          <w:divBdr>
            <w:top w:val="none" w:sz="0" w:space="0" w:color="auto"/>
            <w:left w:val="none" w:sz="0" w:space="0" w:color="auto"/>
            <w:bottom w:val="none" w:sz="0" w:space="0" w:color="auto"/>
            <w:right w:val="none" w:sz="0" w:space="0" w:color="auto"/>
          </w:divBdr>
        </w:div>
        <w:div w:id="930889191">
          <w:marLeft w:val="274"/>
          <w:marRight w:val="0"/>
          <w:marTop w:val="0"/>
          <w:marBottom w:val="0"/>
          <w:divBdr>
            <w:top w:val="none" w:sz="0" w:space="0" w:color="auto"/>
            <w:left w:val="none" w:sz="0" w:space="0" w:color="auto"/>
            <w:bottom w:val="none" w:sz="0" w:space="0" w:color="auto"/>
            <w:right w:val="none" w:sz="0" w:space="0" w:color="auto"/>
          </w:divBdr>
        </w:div>
        <w:div w:id="1038704787">
          <w:marLeft w:val="274"/>
          <w:marRight w:val="0"/>
          <w:marTop w:val="0"/>
          <w:marBottom w:val="0"/>
          <w:divBdr>
            <w:top w:val="none" w:sz="0" w:space="0" w:color="auto"/>
            <w:left w:val="none" w:sz="0" w:space="0" w:color="auto"/>
            <w:bottom w:val="none" w:sz="0" w:space="0" w:color="auto"/>
            <w:right w:val="none" w:sz="0" w:space="0" w:color="auto"/>
          </w:divBdr>
        </w:div>
        <w:div w:id="1952398807">
          <w:marLeft w:val="274"/>
          <w:marRight w:val="0"/>
          <w:marTop w:val="0"/>
          <w:marBottom w:val="0"/>
          <w:divBdr>
            <w:top w:val="none" w:sz="0" w:space="0" w:color="auto"/>
            <w:left w:val="none" w:sz="0" w:space="0" w:color="auto"/>
            <w:bottom w:val="none" w:sz="0" w:space="0" w:color="auto"/>
            <w:right w:val="none" w:sz="0" w:space="0" w:color="auto"/>
          </w:divBdr>
        </w:div>
        <w:div w:id="2010130521">
          <w:marLeft w:val="274"/>
          <w:marRight w:val="0"/>
          <w:marTop w:val="0"/>
          <w:marBottom w:val="0"/>
          <w:divBdr>
            <w:top w:val="none" w:sz="0" w:space="0" w:color="auto"/>
            <w:left w:val="none" w:sz="0" w:space="0" w:color="auto"/>
            <w:bottom w:val="none" w:sz="0" w:space="0" w:color="auto"/>
            <w:right w:val="none" w:sz="0" w:space="0" w:color="auto"/>
          </w:divBdr>
        </w:div>
        <w:div w:id="1849715464">
          <w:marLeft w:val="274"/>
          <w:marRight w:val="0"/>
          <w:marTop w:val="0"/>
          <w:marBottom w:val="0"/>
          <w:divBdr>
            <w:top w:val="none" w:sz="0" w:space="0" w:color="auto"/>
            <w:left w:val="none" w:sz="0" w:space="0" w:color="auto"/>
            <w:bottom w:val="none" w:sz="0" w:space="0" w:color="auto"/>
            <w:right w:val="none" w:sz="0" w:space="0" w:color="auto"/>
          </w:divBdr>
        </w:div>
        <w:div w:id="1251741064">
          <w:marLeft w:val="274"/>
          <w:marRight w:val="0"/>
          <w:marTop w:val="0"/>
          <w:marBottom w:val="0"/>
          <w:divBdr>
            <w:top w:val="none" w:sz="0" w:space="0" w:color="auto"/>
            <w:left w:val="none" w:sz="0" w:space="0" w:color="auto"/>
            <w:bottom w:val="none" w:sz="0" w:space="0" w:color="auto"/>
            <w:right w:val="none" w:sz="0" w:space="0" w:color="auto"/>
          </w:divBdr>
        </w:div>
        <w:div w:id="1261258786">
          <w:marLeft w:val="274"/>
          <w:marRight w:val="0"/>
          <w:marTop w:val="120"/>
          <w:marBottom w:val="0"/>
          <w:divBdr>
            <w:top w:val="none" w:sz="0" w:space="0" w:color="auto"/>
            <w:left w:val="none" w:sz="0" w:space="0" w:color="auto"/>
            <w:bottom w:val="none" w:sz="0" w:space="0" w:color="auto"/>
            <w:right w:val="none" w:sz="0" w:space="0" w:color="auto"/>
          </w:divBdr>
        </w:div>
        <w:div w:id="1135827393">
          <w:marLeft w:val="274"/>
          <w:marRight w:val="0"/>
          <w:marTop w:val="120"/>
          <w:marBottom w:val="0"/>
          <w:divBdr>
            <w:top w:val="none" w:sz="0" w:space="0" w:color="auto"/>
            <w:left w:val="none" w:sz="0" w:space="0" w:color="auto"/>
            <w:bottom w:val="none" w:sz="0" w:space="0" w:color="auto"/>
            <w:right w:val="none" w:sz="0" w:space="0" w:color="auto"/>
          </w:divBdr>
        </w:div>
        <w:div w:id="1711882990">
          <w:marLeft w:val="274"/>
          <w:marRight w:val="0"/>
          <w:marTop w:val="0"/>
          <w:marBottom w:val="0"/>
          <w:divBdr>
            <w:top w:val="none" w:sz="0" w:space="0" w:color="auto"/>
            <w:left w:val="none" w:sz="0" w:space="0" w:color="auto"/>
            <w:bottom w:val="none" w:sz="0" w:space="0" w:color="auto"/>
            <w:right w:val="none" w:sz="0" w:space="0" w:color="auto"/>
          </w:divBdr>
        </w:div>
      </w:divsChild>
    </w:div>
    <w:div w:id="737362529">
      <w:bodyDiv w:val="1"/>
      <w:marLeft w:val="0"/>
      <w:marRight w:val="0"/>
      <w:marTop w:val="0"/>
      <w:marBottom w:val="0"/>
      <w:divBdr>
        <w:top w:val="none" w:sz="0" w:space="0" w:color="auto"/>
        <w:left w:val="none" w:sz="0" w:space="0" w:color="auto"/>
        <w:bottom w:val="none" w:sz="0" w:space="0" w:color="auto"/>
        <w:right w:val="none" w:sz="0" w:space="0" w:color="auto"/>
      </w:divBdr>
      <w:divsChild>
        <w:div w:id="842822698">
          <w:marLeft w:val="0"/>
          <w:marRight w:val="0"/>
          <w:marTop w:val="0"/>
          <w:marBottom w:val="0"/>
          <w:divBdr>
            <w:top w:val="none" w:sz="0" w:space="0" w:color="auto"/>
            <w:left w:val="none" w:sz="0" w:space="0" w:color="auto"/>
            <w:bottom w:val="none" w:sz="0" w:space="0" w:color="auto"/>
            <w:right w:val="none" w:sz="0" w:space="0" w:color="auto"/>
          </w:divBdr>
        </w:div>
      </w:divsChild>
    </w:div>
    <w:div w:id="769004659">
      <w:bodyDiv w:val="1"/>
      <w:marLeft w:val="0"/>
      <w:marRight w:val="0"/>
      <w:marTop w:val="0"/>
      <w:marBottom w:val="0"/>
      <w:divBdr>
        <w:top w:val="none" w:sz="0" w:space="0" w:color="auto"/>
        <w:left w:val="none" w:sz="0" w:space="0" w:color="auto"/>
        <w:bottom w:val="none" w:sz="0" w:space="0" w:color="auto"/>
        <w:right w:val="none" w:sz="0" w:space="0" w:color="auto"/>
      </w:divBdr>
      <w:divsChild>
        <w:div w:id="1239636359">
          <w:marLeft w:val="0"/>
          <w:marRight w:val="0"/>
          <w:marTop w:val="0"/>
          <w:marBottom w:val="0"/>
          <w:divBdr>
            <w:top w:val="none" w:sz="0" w:space="0" w:color="auto"/>
            <w:left w:val="none" w:sz="0" w:space="0" w:color="auto"/>
            <w:bottom w:val="none" w:sz="0" w:space="0" w:color="auto"/>
            <w:right w:val="none" w:sz="0" w:space="0" w:color="auto"/>
          </w:divBdr>
        </w:div>
      </w:divsChild>
    </w:div>
    <w:div w:id="837309643">
      <w:bodyDiv w:val="1"/>
      <w:marLeft w:val="0"/>
      <w:marRight w:val="0"/>
      <w:marTop w:val="0"/>
      <w:marBottom w:val="0"/>
      <w:divBdr>
        <w:top w:val="none" w:sz="0" w:space="0" w:color="auto"/>
        <w:left w:val="none" w:sz="0" w:space="0" w:color="auto"/>
        <w:bottom w:val="none" w:sz="0" w:space="0" w:color="auto"/>
        <w:right w:val="none" w:sz="0" w:space="0" w:color="auto"/>
      </w:divBdr>
    </w:div>
    <w:div w:id="838812399">
      <w:bodyDiv w:val="1"/>
      <w:marLeft w:val="0"/>
      <w:marRight w:val="0"/>
      <w:marTop w:val="0"/>
      <w:marBottom w:val="0"/>
      <w:divBdr>
        <w:top w:val="none" w:sz="0" w:space="0" w:color="auto"/>
        <w:left w:val="none" w:sz="0" w:space="0" w:color="auto"/>
        <w:bottom w:val="none" w:sz="0" w:space="0" w:color="auto"/>
        <w:right w:val="none" w:sz="0" w:space="0" w:color="auto"/>
      </w:divBdr>
      <w:divsChild>
        <w:div w:id="1296256826">
          <w:marLeft w:val="288"/>
          <w:marRight w:val="0"/>
          <w:marTop w:val="119"/>
          <w:marBottom w:val="0"/>
          <w:divBdr>
            <w:top w:val="none" w:sz="0" w:space="0" w:color="auto"/>
            <w:left w:val="none" w:sz="0" w:space="0" w:color="auto"/>
            <w:bottom w:val="none" w:sz="0" w:space="0" w:color="auto"/>
            <w:right w:val="none" w:sz="0" w:space="0" w:color="auto"/>
          </w:divBdr>
        </w:div>
        <w:div w:id="167644346">
          <w:marLeft w:val="562"/>
          <w:marRight w:val="0"/>
          <w:marTop w:val="119"/>
          <w:marBottom w:val="0"/>
          <w:divBdr>
            <w:top w:val="none" w:sz="0" w:space="0" w:color="auto"/>
            <w:left w:val="none" w:sz="0" w:space="0" w:color="auto"/>
            <w:bottom w:val="none" w:sz="0" w:space="0" w:color="auto"/>
            <w:right w:val="none" w:sz="0" w:space="0" w:color="auto"/>
          </w:divBdr>
        </w:div>
        <w:div w:id="517357333">
          <w:marLeft w:val="562"/>
          <w:marRight w:val="0"/>
          <w:marTop w:val="119"/>
          <w:marBottom w:val="0"/>
          <w:divBdr>
            <w:top w:val="none" w:sz="0" w:space="0" w:color="auto"/>
            <w:left w:val="none" w:sz="0" w:space="0" w:color="auto"/>
            <w:bottom w:val="none" w:sz="0" w:space="0" w:color="auto"/>
            <w:right w:val="none" w:sz="0" w:space="0" w:color="auto"/>
          </w:divBdr>
        </w:div>
        <w:div w:id="2007172894">
          <w:marLeft w:val="562"/>
          <w:marRight w:val="0"/>
          <w:marTop w:val="119"/>
          <w:marBottom w:val="0"/>
          <w:divBdr>
            <w:top w:val="none" w:sz="0" w:space="0" w:color="auto"/>
            <w:left w:val="none" w:sz="0" w:space="0" w:color="auto"/>
            <w:bottom w:val="none" w:sz="0" w:space="0" w:color="auto"/>
            <w:right w:val="none" w:sz="0" w:space="0" w:color="auto"/>
          </w:divBdr>
        </w:div>
        <w:div w:id="1560284890">
          <w:marLeft w:val="562"/>
          <w:marRight w:val="0"/>
          <w:marTop w:val="119"/>
          <w:marBottom w:val="0"/>
          <w:divBdr>
            <w:top w:val="none" w:sz="0" w:space="0" w:color="auto"/>
            <w:left w:val="none" w:sz="0" w:space="0" w:color="auto"/>
            <w:bottom w:val="none" w:sz="0" w:space="0" w:color="auto"/>
            <w:right w:val="none" w:sz="0" w:space="0" w:color="auto"/>
          </w:divBdr>
        </w:div>
        <w:div w:id="1414010249">
          <w:marLeft w:val="562"/>
          <w:marRight w:val="0"/>
          <w:marTop w:val="119"/>
          <w:marBottom w:val="0"/>
          <w:divBdr>
            <w:top w:val="none" w:sz="0" w:space="0" w:color="auto"/>
            <w:left w:val="none" w:sz="0" w:space="0" w:color="auto"/>
            <w:bottom w:val="none" w:sz="0" w:space="0" w:color="auto"/>
            <w:right w:val="none" w:sz="0" w:space="0" w:color="auto"/>
          </w:divBdr>
        </w:div>
      </w:divsChild>
    </w:div>
    <w:div w:id="846360572">
      <w:bodyDiv w:val="1"/>
      <w:marLeft w:val="0"/>
      <w:marRight w:val="0"/>
      <w:marTop w:val="0"/>
      <w:marBottom w:val="0"/>
      <w:divBdr>
        <w:top w:val="none" w:sz="0" w:space="0" w:color="auto"/>
        <w:left w:val="none" w:sz="0" w:space="0" w:color="auto"/>
        <w:bottom w:val="none" w:sz="0" w:space="0" w:color="auto"/>
        <w:right w:val="none" w:sz="0" w:space="0" w:color="auto"/>
      </w:divBdr>
      <w:divsChild>
        <w:div w:id="1520267745">
          <w:marLeft w:val="360"/>
          <w:marRight w:val="0"/>
          <w:marTop w:val="0"/>
          <w:marBottom w:val="240"/>
          <w:divBdr>
            <w:top w:val="none" w:sz="0" w:space="0" w:color="auto"/>
            <w:left w:val="none" w:sz="0" w:space="0" w:color="auto"/>
            <w:bottom w:val="none" w:sz="0" w:space="0" w:color="auto"/>
            <w:right w:val="none" w:sz="0" w:space="0" w:color="auto"/>
          </w:divBdr>
        </w:div>
        <w:div w:id="868032351">
          <w:marLeft w:val="360"/>
          <w:marRight w:val="0"/>
          <w:marTop w:val="0"/>
          <w:marBottom w:val="240"/>
          <w:divBdr>
            <w:top w:val="none" w:sz="0" w:space="0" w:color="auto"/>
            <w:left w:val="none" w:sz="0" w:space="0" w:color="auto"/>
            <w:bottom w:val="none" w:sz="0" w:space="0" w:color="auto"/>
            <w:right w:val="none" w:sz="0" w:space="0" w:color="auto"/>
          </w:divBdr>
        </w:div>
        <w:div w:id="1774323367">
          <w:marLeft w:val="360"/>
          <w:marRight w:val="0"/>
          <w:marTop w:val="0"/>
          <w:marBottom w:val="240"/>
          <w:divBdr>
            <w:top w:val="none" w:sz="0" w:space="0" w:color="auto"/>
            <w:left w:val="none" w:sz="0" w:space="0" w:color="auto"/>
            <w:bottom w:val="none" w:sz="0" w:space="0" w:color="auto"/>
            <w:right w:val="none" w:sz="0" w:space="0" w:color="auto"/>
          </w:divBdr>
        </w:div>
      </w:divsChild>
    </w:div>
    <w:div w:id="853035250">
      <w:bodyDiv w:val="1"/>
      <w:marLeft w:val="0"/>
      <w:marRight w:val="0"/>
      <w:marTop w:val="0"/>
      <w:marBottom w:val="0"/>
      <w:divBdr>
        <w:top w:val="none" w:sz="0" w:space="0" w:color="auto"/>
        <w:left w:val="none" w:sz="0" w:space="0" w:color="auto"/>
        <w:bottom w:val="none" w:sz="0" w:space="0" w:color="auto"/>
        <w:right w:val="none" w:sz="0" w:space="0" w:color="auto"/>
      </w:divBdr>
    </w:div>
    <w:div w:id="858929833">
      <w:bodyDiv w:val="1"/>
      <w:marLeft w:val="0"/>
      <w:marRight w:val="0"/>
      <w:marTop w:val="0"/>
      <w:marBottom w:val="0"/>
      <w:divBdr>
        <w:top w:val="none" w:sz="0" w:space="0" w:color="auto"/>
        <w:left w:val="none" w:sz="0" w:space="0" w:color="auto"/>
        <w:bottom w:val="none" w:sz="0" w:space="0" w:color="auto"/>
        <w:right w:val="none" w:sz="0" w:space="0" w:color="auto"/>
      </w:divBdr>
    </w:div>
    <w:div w:id="868495521">
      <w:bodyDiv w:val="1"/>
      <w:marLeft w:val="0"/>
      <w:marRight w:val="0"/>
      <w:marTop w:val="0"/>
      <w:marBottom w:val="0"/>
      <w:divBdr>
        <w:top w:val="none" w:sz="0" w:space="0" w:color="auto"/>
        <w:left w:val="none" w:sz="0" w:space="0" w:color="auto"/>
        <w:bottom w:val="none" w:sz="0" w:space="0" w:color="auto"/>
        <w:right w:val="none" w:sz="0" w:space="0" w:color="auto"/>
      </w:divBdr>
    </w:div>
    <w:div w:id="908347545">
      <w:bodyDiv w:val="1"/>
      <w:marLeft w:val="0"/>
      <w:marRight w:val="0"/>
      <w:marTop w:val="0"/>
      <w:marBottom w:val="0"/>
      <w:divBdr>
        <w:top w:val="none" w:sz="0" w:space="0" w:color="auto"/>
        <w:left w:val="none" w:sz="0" w:space="0" w:color="auto"/>
        <w:bottom w:val="none" w:sz="0" w:space="0" w:color="auto"/>
        <w:right w:val="none" w:sz="0" w:space="0" w:color="auto"/>
      </w:divBdr>
    </w:div>
    <w:div w:id="924728396">
      <w:bodyDiv w:val="1"/>
      <w:marLeft w:val="0"/>
      <w:marRight w:val="0"/>
      <w:marTop w:val="0"/>
      <w:marBottom w:val="0"/>
      <w:divBdr>
        <w:top w:val="none" w:sz="0" w:space="0" w:color="auto"/>
        <w:left w:val="none" w:sz="0" w:space="0" w:color="auto"/>
        <w:bottom w:val="none" w:sz="0" w:space="0" w:color="auto"/>
        <w:right w:val="none" w:sz="0" w:space="0" w:color="auto"/>
      </w:divBdr>
      <w:divsChild>
        <w:div w:id="1583642588">
          <w:marLeft w:val="446"/>
          <w:marRight w:val="0"/>
          <w:marTop w:val="0"/>
          <w:marBottom w:val="0"/>
          <w:divBdr>
            <w:top w:val="none" w:sz="0" w:space="0" w:color="auto"/>
            <w:left w:val="none" w:sz="0" w:space="0" w:color="auto"/>
            <w:bottom w:val="none" w:sz="0" w:space="0" w:color="auto"/>
            <w:right w:val="none" w:sz="0" w:space="0" w:color="auto"/>
          </w:divBdr>
        </w:div>
        <w:div w:id="935939105">
          <w:marLeft w:val="446"/>
          <w:marRight w:val="0"/>
          <w:marTop w:val="0"/>
          <w:marBottom w:val="0"/>
          <w:divBdr>
            <w:top w:val="none" w:sz="0" w:space="0" w:color="auto"/>
            <w:left w:val="none" w:sz="0" w:space="0" w:color="auto"/>
            <w:bottom w:val="none" w:sz="0" w:space="0" w:color="auto"/>
            <w:right w:val="none" w:sz="0" w:space="0" w:color="auto"/>
          </w:divBdr>
        </w:div>
        <w:div w:id="1670449433">
          <w:marLeft w:val="446"/>
          <w:marRight w:val="0"/>
          <w:marTop w:val="0"/>
          <w:marBottom w:val="0"/>
          <w:divBdr>
            <w:top w:val="none" w:sz="0" w:space="0" w:color="auto"/>
            <w:left w:val="none" w:sz="0" w:space="0" w:color="auto"/>
            <w:bottom w:val="none" w:sz="0" w:space="0" w:color="auto"/>
            <w:right w:val="none" w:sz="0" w:space="0" w:color="auto"/>
          </w:divBdr>
        </w:div>
        <w:div w:id="1222670733">
          <w:marLeft w:val="446"/>
          <w:marRight w:val="0"/>
          <w:marTop w:val="0"/>
          <w:marBottom w:val="0"/>
          <w:divBdr>
            <w:top w:val="none" w:sz="0" w:space="0" w:color="auto"/>
            <w:left w:val="none" w:sz="0" w:space="0" w:color="auto"/>
            <w:bottom w:val="none" w:sz="0" w:space="0" w:color="auto"/>
            <w:right w:val="none" w:sz="0" w:space="0" w:color="auto"/>
          </w:divBdr>
        </w:div>
        <w:div w:id="1679888731">
          <w:marLeft w:val="446"/>
          <w:marRight w:val="0"/>
          <w:marTop w:val="0"/>
          <w:marBottom w:val="0"/>
          <w:divBdr>
            <w:top w:val="none" w:sz="0" w:space="0" w:color="auto"/>
            <w:left w:val="none" w:sz="0" w:space="0" w:color="auto"/>
            <w:bottom w:val="none" w:sz="0" w:space="0" w:color="auto"/>
            <w:right w:val="none" w:sz="0" w:space="0" w:color="auto"/>
          </w:divBdr>
        </w:div>
        <w:div w:id="317225151">
          <w:marLeft w:val="446"/>
          <w:marRight w:val="0"/>
          <w:marTop w:val="0"/>
          <w:marBottom w:val="0"/>
          <w:divBdr>
            <w:top w:val="none" w:sz="0" w:space="0" w:color="auto"/>
            <w:left w:val="none" w:sz="0" w:space="0" w:color="auto"/>
            <w:bottom w:val="none" w:sz="0" w:space="0" w:color="auto"/>
            <w:right w:val="none" w:sz="0" w:space="0" w:color="auto"/>
          </w:divBdr>
        </w:div>
        <w:div w:id="303197906">
          <w:marLeft w:val="446"/>
          <w:marRight w:val="0"/>
          <w:marTop w:val="0"/>
          <w:marBottom w:val="0"/>
          <w:divBdr>
            <w:top w:val="none" w:sz="0" w:space="0" w:color="auto"/>
            <w:left w:val="none" w:sz="0" w:space="0" w:color="auto"/>
            <w:bottom w:val="none" w:sz="0" w:space="0" w:color="auto"/>
            <w:right w:val="none" w:sz="0" w:space="0" w:color="auto"/>
          </w:divBdr>
        </w:div>
        <w:div w:id="1755010697">
          <w:marLeft w:val="446"/>
          <w:marRight w:val="0"/>
          <w:marTop w:val="0"/>
          <w:marBottom w:val="0"/>
          <w:divBdr>
            <w:top w:val="none" w:sz="0" w:space="0" w:color="auto"/>
            <w:left w:val="none" w:sz="0" w:space="0" w:color="auto"/>
            <w:bottom w:val="none" w:sz="0" w:space="0" w:color="auto"/>
            <w:right w:val="none" w:sz="0" w:space="0" w:color="auto"/>
          </w:divBdr>
        </w:div>
        <w:div w:id="2047216037">
          <w:marLeft w:val="446"/>
          <w:marRight w:val="0"/>
          <w:marTop w:val="0"/>
          <w:marBottom w:val="0"/>
          <w:divBdr>
            <w:top w:val="none" w:sz="0" w:space="0" w:color="auto"/>
            <w:left w:val="none" w:sz="0" w:space="0" w:color="auto"/>
            <w:bottom w:val="none" w:sz="0" w:space="0" w:color="auto"/>
            <w:right w:val="none" w:sz="0" w:space="0" w:color="auto"/>
          </w:divBdr>
        </w:div>
        <w:div w:id="1183014458">
          <w:marLeft w:val="446"/>
          <w:marRight w:val="0"/>
          <w:marTop w:val="0"/>
          <w:marBottom w:val="0"/>
          <w:divBdr>
            <w:top w:val="none" w:sz="0" w:space="0" w:color="auto"/>
            <w:left w:val="none" w:sz="0" w:space="0" w:color="auto"/>
            <w:bottom w:val="none" w:sz="0" w:space="0" w:color="auto"/>
            <w:right w:val="none" w:sz="0" w:space="0" w:color="auto"/>
          </w:divBdr>
        </w:div>
      </w:divsChild>
    </w:div>
    <w:div w:id="929461023">
      <w:bodyDiv w:val="1"/>
      <w:marLeft w:val="0"/>
      <w:marRight w:val="0"/>
      <w:marTop w:val="0"/>
      <w:marBottom w:val="0"/>
      <w:divBdr>
        <w:top w:val="none" w:sz="0" w:space="0" w:color="auto"/>
        <w:left w:val="none" w:sz="0" w:space="0" w:color="auto"/>
        <w:bottom w:val="none" w:sz="0" w:space="0" w:color="auto"/>
        <w:right w:val="none" w:sz="0" w:space="0" w:color="auto"/>
      </w:divBdr>
    </w:div>
    <w:div w:id="941034281">
      <w:bodyDiv w:val="1"/>
      <w:marLeft w:val="0"/>
      <w:marRight w:val="0"/>
      <w:marTop w:val="0"/>
      <w:marBottom w:val="0"/>
      <w:divBdr>
        <w:top w:val="none" w:sz="0" w:space="0" w:color="auto"/>
        <w:left w:val="none" w:sz="0" w:space="0" w:color="auto"/>
        <w:bottom w:val="none" w:sz="0" w:space="0" w:color="auto"/>
        <w:right w:val="none" w:sz="0" w:space="0" w:color="auto"/>
      </w:divBdr>
      <w:divsChild>
        <w:div w:id="1479954135">
          <w:marLeft w:val="360"/>
          <w:marRight w:val="0"/>
          <w:marTop w:val="0"/>
          <w:marBottom w:val="0"/>
          <w:divBdr>
            <w:top w:val="none" w:sz="0" w:space="0" w:color="auto"/>
            <w:left w:val="none" w:sz="0" w:space="0" w:color="auto"/>
            <w:bottom w:val="none" w:sz="0" w:space="0" w:color="auto"/>
            <w:right w:val="none" w:sz="0" w:space="0" w:color="auto"/>
          </w:divBdr>
        </w:div>
        <w:div w:id="992954371">
          <w:marLeft w:val="360"/>
          <w:marRight w:val="0"/>
          <w:marTop w:val="0"/>
          <w:marBottom w:val="0"/>
          <w:divBdr>
            <w:top w:val="none" w:sz="0" w:space="0" w:color="auto"/>
            <w:left w:val="none" w:sz="0" w:space="0" w:color="auto"/>
            <w:bottom w:val="none" w:sz="0" w:space="0" w:color="auto"/>
            <w:right w:val="none" w:sz="0" w:space="0" w:color="auto"/>
          </w:divBdr>
        </w:div>
      </w:divsChild>
    </w:div>
    <w:div w:id="961956678">
      <w:bodyDiv w:val="1"/>
      <w:marLeft w:val="0"/>
      <w:marRight w:val="0"/>
      <w:marTop w:val="0"/>
      <w:marBottom w:val="0"/>
      <w:divBdr>
        <w:top w:val="none" w:sz="0" w:space="0" w:color="auto"/>
        <w:left w:val="none" w:sz="0" w:space="0" w:color="auto"/>
        <w:bottom w:val="none" w:sz="0" w:space="0" w:color="auto"/>
        <w:right w:val="none" w:sz="0" w:space="0" w:color="auto"/>
      </w:divBdr>
    </w:div>
    <w:div w:id="988510054">
      <w:bodyDiv w:val="1"/>
      <w:marLeft w:val="0"/>
      <w:marRight w:val="0"/>
      <w:marTop w:val="0"/>
      <w:marBottom w:val="0"/>
      <w:divBdr>
        <w:top w:val="none" w:sz="0" w:space="0" w:color="auto"/>
        <w:left w:val="none" w:sz="0" w:space="0" w:color="auto"/>
        <w:bottom w:val="none" w:sz="0" w:space="0" w:color="auto"/>
        <w:right w:val="none" w:sz="0" w:space="0" w:color="auto"/>
      </w:divBdr>
    </w:div>
    <w:div w:id="999430628">
      <w:bodyDiv w:val="1"/>
      <w:marLeft w:val="0"/>
      <w:marRight w:val="0"/>
      <w:marTop w:val="0"/>
      <w:marBottom w:val="0"/>
      <w:divBdr>
        <w:top w:val="none" w:sz="0" w:space="0" w:color="auto"/>
        <w:left w:val="none" w:sz="0" w:space="0" w:color="auto"/>
        <w:bottom w:val="none" w:sz="0" w:space="0" w:color="auto"/>
        <w:right w:val="none" w:sz="0" w:space="0" w:color="auto"/>
      </w:divBdr>
      <w:divsChild>
        <w:div w:id="612830842">
          <w:marLeft w:val="360"/>
          <w:marRight w:val="0"/>
          <w:marTop w:val="40"/>
          <w:marBottom w:val="40"/>
          <w:divBdr>
            <w:top w:val="none" w:sz="0" w:space="0" w:color="auto"/>
            <w:left w:val="none" w:sz="0" w:space="0" w:color="auto"/>
            <w:bottom w:val="none" w:sz="0" w:space="0" w:color="auto"/>
            <w:right w:val="none" w:sz="0" w:space="0" w:color="auto"/>
          </w:divBdr>
        </w:div>
        <w:div w:id="554046157">
          <w:marLeft w:val="360"/>
          <w:marRight w:val="0"/>
          <w:marTop w:val="40"/>
          <w:marBottom w:val="40"/>
          <w:divBdr>
            <w:top w:val="none" w:sz="0" w:space="0" w:color="auto"/>
            <w:left w:val="none" w:sz="0" w:space="0" w:color="auto"/>
            <w:bottom w:val="none" w:sz="0" w:space="0" w:color="auto"/>
            <w:right w:val="none" w:sz="0" w:space="0" w:color="auto"/>
          </w:divBdr>
        </w:div>
        <w:div w:id="1051464152">
          <w:marLeft w:val="360"/>
          <w:marRight w:val="0"/>
          <w:marTop w:val="40"/>
          <w:marBottom w:val="40"/>
          <w:divBdr>
            <w:top w:val="none" w:sz="0" w:space="0" w:color="auto"/>
            <w:left w:val="none" w:sz="0" w:space="0" w:color="auto"/>
            <w:bottom w:val="none" w:sz="0" w:space="0" w:color="auto"/>
            <w:right w:val="none" w:sz="0" w:space="0" w:color="auto"/>
          </w:divBdr>
        </w:div>
        <w:div w:id="393964539">
          <w:marLeft w:val="360"/>
          <w:marRight w:val="0"/>
          <w:marTop w:val="40"/>
          <w:marBottom w:val="40"/>
          <w:divBdr>
            <w:top w:val="none" w:sz="0" w:space="0" w:color="auto"/>
            <w:left w:val="none" w:sz="0" w:space="0" w:color="auto"/>
            <w:bottom w:val="none" w:sz="0" w:space="0" w:color="auto"/>
            <w:right w:val="none" w:sz="0" w:space="0" w:color="auto"/>
          </w:divBdr>
        </w:div>
        <w:div w:id="628440051">
          <w:marLeft w:val="360"/>
          <w:marRight w:val="0"/>
          <w:marTop w:val="40"/>
          <w:marBottom w:val="40"/>
          <w:divBdr>
            <w:top w:val="none" w:sz="0" w:space="0" w:color="auto"/>
            <w:left w:val="none" w:sz="0" w:space="0" w:color="auto"/>
            <w:bottom w:val="none" w:sz="0" w:space="0" w:color="auto"/>
            <w:right w:val="none" w:sz="0" w:space="0" w:color="auto"/>
          </w:divBdr>
        </w:div>
        <w:div w:id="602686911">
          <w:marLeft w:val="360"/>
          <w:marRight w:val="0"/>
          <w:marTop w:val="40"/>
          <w:marBottom w:val="40"/>
          <w:divBdr>
            <w:top w:val="none" w:sz="0" w:space="0" w:color="auto"/>
            <w:left w:val="none" w:sz="0" w:space="0" w:color="auto"/>
            <w:bottom w:val="none" w:sz="0" w:space="0" w:color="auto"/>
            <w:right w:val="none" w:sz="0" w:space="0" w:color="auto"/>
          </w:divBdr>
        </w:div>
        <w:div w:id="211116120">
          <w:marLeft w:val="360"/>
          <w:marRight w:val="0"/>
          <w:marTop w:val="40"/>
          <w:marBottom w:val="40"/>
          <w:divBdr>
            <w:top w:val="none" w:sz="0" w:space="0" w:color="auto"/>
            <w:left w:val="none" w:sz="0" w:space="0" w:color="auto"/>
            <w:bottom w:val="none" w:sz="0" w:space="0" w:color="auto"/>
            <w:right w:val="none" w:sz="0" w:space="0" w:color="auto"/>
          </w:divBdr>
        </w:div>
        <w:div w:id="1390962203">
          <w:marLeft w:val="360"/>
          <w:marRight w:val="0"/>
          <w:marTop w:val="40"/>
          <w:marBottom w:val="40"/>
          <w:divBdr>
            <w:top w:val="none" w:sz="0" w:space="0" w:color="auto"/>
            <w:left w:val="none" w:sz="0" w:space="0" w:color="auto"/>
            <w:bottom w:val="none" w:sz="0" w:space="0" w:color="auto"/>
            <w:right w:val="none" w:sz="0" w:space="0" w:color="auto"/>
          </w:divBdr>
        </w:div>
        <w:div w:id="961037715">
          <w:marLeft w:val="360"/>
          <w:marRight w:val="0"/>
          <w:marTop w:val="40"/>
          <w:marBottom w:val="40"/>
          <w:divBdr>
            <w:top w:val="none" w:sz="0" w:space="0" w:color="auto"/>
            <w:left w:val="none" w:sz="0" w:space="0" w:color="auto"/>
            <w:bottom w:val="none" w:sz="0" w:space="0" w:color="auto"/>
            <w:right w:val="none" w:sz="0" w:space="0" w:color="auto"/>
          </w:divBdr>
        </w:div>
        <w:div w:id="873035688">
          <w:marLeft w:val="360"/>
          <w:marRight w:val="0"/>
          <w:marTop w:val="40"/>
          <w:marBottom w:val="40"/>
          <w:divBdr>
            <w:top w:val="none" w:sz="0" w:space="0" w:color="auto"/>
            <w:left w:val="none" w:sz="0" w:space="0" w:color="auto"/>
            <w:bottom w:val="none" w:sz="0" w:space="0" w:color="auto"/>
            <w:right w:val="none" w:sz="0" w:space="0" w:color="auto"/>
          </w:divBdr>
        </w:div>
        <w:div w:id="1658611773">
          <w:marLeft w:val="360"/>
          <w:marRight w:val="0"/>
          <w:marTop w:val="40"/>
          <w:marBottom w:val="40"/>
          <w:divBdr>
            <w:top w:val="none" w:sz="0" w:space="0" w:color="auto"/>
            <w:left w:val="none" w:sz="0" w:space="0" w:color="auto"/>
            <w:bottom w:val="none" w:sz="0" w:space="0" w:color="auto"/>
            <w:right w:val="none" w:sz="0" w:space="0" w:color="auto"/>
          </w:divBdr>
        </w:div>
        <w:div w:id="1402100737">
          <w:marLeft w:val="360"/>
          <w:marRight w:val="0"/>
          <w:marTop w:val="40"/>
          <w:marBottom w:val="40"/>
          <w:divBdr>
            <w:top w:val="none" w:sz="0" w:space="0" w:color="auto"/>
            <w:left w:val="none" w:sz="0" w:space="0" w:color="auto"/>
            <w:bottom w:val="none" w:sz="0" w:space="0" w:color="auto"/>
            <w:right w:val="none" w:sz="0" w:space="0" w:color="auto"/>
          </w:divBdr>
        </w:div>
        <w:div w:id="123810898">
          <w:marLeft w:val="360"/>
          <w:marRight w:val="0"/>
          <w:marTop w:val="40"/>
          <w:marBottom w:val="40"/>
          <w:divBdr>
            <w:top w:val="none" w:sz="0" w:space="0" w:color="auto"/>
            <w:left w:val="none" w:sz="0" w:space="0" w:color="auto"/>
            <w:bottom w:val="none" w:sz="0" w:space="0" w:color="auto"/>
            <w:right w:val="none" w:sz="0" w:space="0" w:color="auto"/>
          </w:divBdr>
        </w:div>
        <w:div w:id="642582933">
          <w:marLeft w:val="360"/>
          <w:marRight w:val="0"/>
          <w:marTop w:val="40"/>
          <w:marBottom w:val="40"/>
          <w:divBdr>
            <w:top w:val="none" w:sz="0" w:space="0" w:color="auto"/>
            <w:left w:val="none" w:sz="0" w:space="0" w:color="auto"/>
            <w:bottom w:val="none" w:sz="0" w:space="0" w:color="auto"/>
            <w:right w:val="none" w:sz="0" w:space="0" w:color="auto"/>
          </w:divBdr>
        </w:div>
        <w:div w:id="1678464172">
          <w:marLeft w:val="360"/>
          <w:marRight w:val="0"/>
          <w:marTop w:val="40"/>
          <w:marBottom w:val="40"/>
          <w:divBdr>
            <w:top w:val="none" w:sz="0" w:space="0" w:color="auto"/>
            <w:left w:val="none" w:sz="0" w:space="0" w:color="auto"/>
            <w:bottom w:val="none" w:sz="0" w:space="0" w:color="auto"/>
            <w:right w:val="none" w:sz="0" w:space="0" w:color="auto"/>
          </w:divBdr>
        </w:div>
      </w:divsChild>
    </w:div>
    <w:div w:id="1002704339">
      <w:bodyDiv w:val="1"/>
      <w:marLeft w:val="0"/>
      <w:marRight w:val="0"/>
      <w:marTop w:val="0"/>
      <w:marBottom w:val="0"/>
      <w:divBdr>
        <w:top w:val="none" w:sz="0" w:space="0" w:color="auto"/>
        <w:left w:val="none" w:sz="0" w:space="0" w:color="auto"/>
        <w:bottom w:val="none" w:sz="0" w:space="0" w:color="auto"/>
        <w:right w:val="none" w:sz="0" w:space="0" w:color="auto"/>
      </w:divBdr>
    </w:div>
    <w:div w:id="1010909240">
      <w:bodyDiv w:val="1"/>
      <w:marLeft w:val="0"/>
      <w:marRight w:val="0"/>
      <w:marTop w:val="0"/>
      <w:marBottom w:val="0"/>
      <w:divBdr>
        <w:top w:val="none" w:sz="0" w:space="0" w:color="auto"/>
        <w:left w:val="none" w:sz="0" w:space="0" w:color="auto"/>
        <w:bottom w:val="none" w:sz="0" w:space="0" w:color="auto"/>
        <w:right w:val="none" w:sz="0" w:space="0" w:color="auto"/>
      </w:divBdr>
      <w:divsChild>
        <w:div w:id="41946758">
          <w:marLeft w:val="288"/>
          <w:marRight w:val="0"/>
          <w:marTop w:val="104"/>
          <w:marBottom w:val="0"/>
          <w:divBdr>
            <w:top w:val="none" w:sz="0" w:space="0" w:color="auto"/>
            <w:left w:val="none" w:sz="0" w:space="0" w:color="auto"/>
            <w:bottom w:val="none" w:sz="0" w:space="0" w:color="auto"/>
            <w:right w:val="none" w:sz="0" w:space="0" w:color="auto"/>
          </w:divBdr>
        </w:div>
      </w:divsChild>
    </w:div>
    <w:div w:id="1022047959">
      <w:bodyDiv w:val="1"/>
      <w:marLeft w:val="0"/>
      <w:marRight w:val="0"/>
      <w:marTop w:val="0"/>
      <w:marBottom w:val="0"/>
      <w:divBdr>
        <w:top w:val="none" w:sz="0" w:space="0" w:color="auto"/>
        <w:left w:val="none" w:sz="0" w:space="0" w:color="auto"/>
        <w:bottom w:val="none" w:sz="0" w:space="0" w:color="auto"/>
        <w:right w:val="none" w:sz="0" w:space="0" w:color="auto"/>
      </w:divBdr>
    </w:div>
    <w:div w:id="1106272582">
      <w:bodyDiv w:val="1"/>
      <w:marLeft w:val="0"/>
      <w:marRight w:val="0"/>
      <w:marTop w:val="0"/>
      <w:marBottom w:val="0"/>
      <w:divBdr>
        <w:top w:val="none" w:sz="0" w:space="0" w:color="auto"/>
        <w:left w:val="none" w:sz="0" w:space="0" w:color="auto"/>
        <w:bottom w:val="none" w:sz="0" w:space="0" w:color="auto"/>
        <w:right w:val="none" w:sz="0" w:space="0" w:color="auto"/>
      </w:divBdr>
      <w:divsChild>
        <w:div w:id="971594007">
          <w:marLeft w:val="0"/>
          <w:marRight w:val="0"/>
          <w:marTop w:val="0"/>
          <w:marBottom w:val="0"/>
          <w:divBdr>
            <w:top w:val="none" w:sz="0" w:space="0" w:color="auto"/>
            <w:left w:val="none" w:sz="0" w:space="0" w:color="auto"/>
            <w:bottom w:val="none" w:sz="0" w:space="0" w:color="auto"/>
            <w:right w:val="none" w:sz="0" w:space="0" w:color="auto"/>
          </w:divBdr>
        </w:div>
        <w:div w:id="1150485472">
          <w:marLeft w:val="0"/>
          <w:marRight w:val="0"/>
          <w:marTop w:val="0"/>
          <w:marBottom w:val="0"/>
          <w:divBdr>
            <w:top w:val="none" w:sz="0" w:space="0" w:color="auto"/>
            <w:left w:val="none" w:sz="0" w:space="0" w:color="auto"/>
            <w:bottom w:val="none" w:sz="0" w:space="0" w:color="auto"/>
            <w:right w:val="none" w:sz="0" w:space="0" w:color="auto"/>
          </w:divBdr>
        </w:div>
        <w:div w:id="1985575523">
          <w:marLeft w:val="0"/>
          <w:marRight w:val="0"/>
          <w:marTop w:val="0"/>
          <w:marBottom w:val="0"/>
          <w:divBdr>
            <w:top w:val="none" w:sz="0" w:space="0" w:color="auto"/>
            <w:left w:val="none" w:sz="0" w:space="0" w:color="auto"/>
            <w:bottom w:val="none" w:sz="0" w:space="0" w:color="auto"/>
            <w:right w:val="none" w:sz="0" w:space="0" w:color="auto"/>
          </w:divBdr>
        </w:div>
      </w:divsChild>
    </w:div>
    <w:div w:id="1120493533">
      <w:bodyDiv w:val="1"/>
      <w:marLeft w:val="0"/>
      <w:marRight w:val="0"/>
      <w:marTop w:val="0"/>
      <w:marBottom w:val="0"/>
      <w:divBdr>
        <w:top w:val="none" w:sz="0" w:space="0" w:color="auto"/>
        <w:left w:val="none" w:sz="0" w:space="0" w:color="auto"/>
        <w:bottom w:val="none" w:sz="0" w:space="0" w:color="auto"/>
        <w:right w:val="none" w:sz="0" w:space="0" w:color="auto"/>
      </w:divBdr>
    </w:div>
    <w:div w:id="1129587020">
      <w:bodyDiv w:val="1"/>
      <w:marLeft w:val="0"/>
      <w:marRight w:val="0"/>
      <w:marTop w:val="0"/>
      <w:marBottom w:val="0"/>
      <w:divBdr>
        <w:top w:val="none" w:sz="0" w:space="0" w:color="auto"/>
        <w:left w:val="none" w:sz="0" w:space="0" w:color="auto"/>
        <w:bottom w:val="none" w:sz="0" w:space="0" w:color="auto"/>
        <w:right w:val="none" w:sz="0" w:space="0" w:color="auto"/>
      </w:divBdr>
    </w:div>
    <w:div w:id="1131555491">
      <w:bodyDiv w:val="1"/>
      <w:marLeft w:val="0"/>
      <w:marRight w:val="0"/>
      <w:marTop w:val="0"/>
      <w:marBottom w:val="0"/>
      <w:divBdr>
        <w:top w:val="none" w:sz="0" w:space="0" w:color="auto"/>
        <w:left w:val="none" w:sz="0" w:space="0" w:color="auto"/>
        <w:bottom w:val="none" w:sz="0" w:space="0" w:color="auto"/>
        <w:right w:val="none" w:sz="0" w:space="0" w:color="auto"/>
      </w:divBdr>
    </w:div>
    <w:div w:id="1136341518">
      <w:bodyDiv w:val="1"/>
      <w:marLeft w:val="0"/>
      <w:marRight w:val="0"/>
      <w:marTop w:val="0"/>
      <w:marBottom w:val="0"/>
      <w:divBdr>
        <w:top w:val="none" w:sz="0" w:space="0" w:color="auto"/>
        <w:left w:val="none" w:sz="0" w:space="0" w:color="auto"/>
        <w:bottom w:val="none" w:sz="0" w:space="0" w:color="auto"/>
        <w:right w:val="none" w:sz="0" w:space="0" w:color="auto"/>
      </w:divBdr>
    </w:div>
    <w:div w:id="1138492330">
      <w:bodyDiv w:val="1"/>
      <w:marLeft w:val="0"/>
      <w:marRight w:val="0"/>
      <w:marTop w:val="0"/>
      <w:marBottom w:val="0"/>
      <w:divBdr>
        <w:top w:val="none" w:sz="0" w:space="0" w:color="auto"/>
        <w:left w:val="none" w:sz="0" w:space="0" w:color="auto"/>
        <w:bottom w:val="none" w:sz="0" w:space="0" w:color="auto"/>
        <w:right w:val="none" w:sz="0" w:space="0" w:color="auto"/>
      </w:divBdr>
    </w:div>
    <w:div w:id="1140415983">
      <w:bodyDiv w:val="1"/>
      <w:marLeft w:val="0"/>
      <w:marRight w:val="0"/>
      <w:marTop w:val="0"/>
      <w:marBottom w:val="0"/>
      <w:divBdr>
        <w:top w:val="none" w:sz="0" w:space="0" w:color="auto"/>
        <w:left w:val="none" w:sz="0" w:space="0" w:color="auto"/>
        <w:bottom w:val="none" w:sz="0" w:space="0" w:color="auto"/>
        <w:right w:val="none" w:sz="0" w:space="0" w:color="auto"/>
      </w:divBdr>
    </w:div>
    <w:div w:id="1157963814">
      <w:bodyDiv w:val="1"/>
      <w:marLeft w:val="0"/>
      <w:marRight w:val="0"/>
      <w:marTop w:val="0"/>
      <w:marBottom w:val="0"/>
      <w:divBdr>
        <w:top w:val="none" w:sz="0" w:space="0" w:color="auto"/>
        <w:left w:val="none" w:sz="0" w:space="0" w:color="auto"/>
        <w:bottom w:val="none" w:sz="0" w:space="0" w:color="auto"/>
        <w:right w:val="none" w:sz="0" w:space="0" w:color="auto"/>
      </w:divBdr>
    </w:div>
    <w:div w:id="1176961575">
      <w:bodyDiv w:val="1"/>
      <w:marLeft w:val="0"/>
      <w:marRight w:val="0"/>
      <w:marTop w:val="0"/>
      <w:marBottom w:val="0"/>
      <w:divBdr>
        <w:top w:val="none" w:sz="0" w:space="0" w:color="auto"/>
        <w:left w:val="none" w:sz="0" w:space="0" w:color="auto"/>
        <w:bottom w:val="none" w:sz="0" w:space="0" w:color="auto"/>
        <w:right w:val="none" w:sz="0" w:space="0" w:color="auto"/>
      </w:divBdr>
    </w:div>
    <w:div w:id="1209073920">
      <w:bodyDiv w:val="1"/>
      <w:marLeft w:val="0"/>
      <w:marRight w:val="0"/>
      <w:marTop w:val="0"/>
      <w:marBottom w:val="0"/>
      <w:divBdr>
        <w:top w:val="none" w:sz="0" w:space="0" w:color="auto"/>
        <w:left w:val="none" w:sz="0" w:space="0" w:color="auto"/>
        <w:bottom w:val="none" w:sz="0" w:space="0" w:color="auto"/>
        <w:right w:val="none" w:sz="0" w:space="0" w:color="auto"/>
      </w:divBdr>
    </w:div>
    <w:div w:id="1213150509">
      <w:bodyDiv w:val="1"/>
      <w:marLeft w:val="0"/>
      <w:marRight w:val="0"/>
      <w:marTop w:val="0"/>
      <w:marBottom w:val="0"/>
      <w:divBdr>
        <w:top w:val="none" w:sz="0" w:space="0" w:color="auto"/>
        <w:left w:val="none" w:sz="0" w:space="0" w:color="auto"/>
        <w:bottom w:val="none" w:sz="0" w:space="0" w:color="auto"/>
        <w:right w:val="none" w:sz="0" w:space="0" w:color="auto"/>
      </w:divBdr>
      <w:divsChild>
        <w:div w:id="1125543053">
          <w:marLeft w:val="288"/>
          <w:marRight w:val="0"/>
          <w:marTop w:val="119"/>
          <w:marBottom w:val="0"/>
          <w:divBdr>
            <w:top w:val="none" w:sz="0" w:space="0" w:color="auto"/>
            <w:left w:val="none" w:sz="0" w:space="0" w:color="auto"/>
            <w:bottom w:val="none" w:sz="0" w:space="0" w:color="auto"/>
            <w:right w:val="none" w:sz="0" w:space="0" w:color="auto"/>
          </w:divBdr>
        </w:div>
        <w:div w:id="2145468522">
          <w:marLeft w:val="288"/>
          <w:marRight w:val="0"/>
          <w:marTop w:val="119"/>
          <w:marBottom w:val="0"/>
          <w:divBdr>
            <w:top w:val="none" w:sz="0" w:space="0" w:color="auto"/>
            <w:left w:val="none" w:sz="0" w:space="0" w:color="auto"/>
            <w:bottom w:val="none" w:sz="0" w:space="0" w:color="auto"/>
            <w:right w:val="none" w:sz="0" w:space="0" w:color="auto"/>
          </w:divBdr>
        </w:div>
      </w:divsChild>
    </w:div>
    <w:div w:id="1231695805">
      <w:bodyDiv w:val="1"/>
      <w:marLeft w:val="0"/>
      <w:marRight w:val="0"/>
      <w:marTop w:val="0"/>
      <w:marBottom w:val="0"/>
      <w:divBdr>
        <w:top w:val="none" w:sz="0" w:space="0" w:color="auto"/>
        <w:left w:val="none" w:sz="0" w:space="0" w:color="auto"/>
        <w:bottom w:val="none" w:sz="0" w:space="0" w:color="auto"/>
        <w:right w:val="none" w:sz="0" w:space="0" w:color="auto"/>
      </w:divBdr>
    </w:div>
    <w:div w:id="1249000764">
      <w:bodyDiv w:val="1"/>
      <w:marLeft w:val="0"/>
      <w:marRight w:val="0"/>
      <w:marTop w:val="0"/>
      <w:marBottom w:val="0"/>
      <w:divBdr>
        <w:top w:val="none" w:sz="0" w:space="0" w:color="auto"/>
        <w:left w:val="none" w:sz="0" w:space="0" w:color="auto"/>
        <w:bottom w:val="none" w:sz="0" w:space="0" w:color="auto"/>
        <w:right w:val="none" w:sz="0" w:space="0" w:color="auto"/>
      </w:divBdr>
    </w:div>
    <w:div w:id="1277835431">
      <w:bodyDiv w:val="1"/>
      <w:marLeft w:val="0"/>
      <w:marRight w:val="0"/>
      <w:marTop w:val="0"/>
      <w:marBottom w:val="0"/>
      <w:divBdr>
        <w:top w:val="none" w:sz="0" w:space="0" w:color="auto"/>
        <w:left w:val="none" w:sz="0" w:space="0" w:color="auto"/>
        <w:bottom w:val="none" w:sz="0" w:space="0" w:color="auto"/>
        <w:right w:val="none" w:sz="0" w:space="0" w:color="auto"/>
      </w:divBdr>
      <w:divsChild>
        <w:div w:id="430778489">
          <w:marLeft w:val="274"/>
          <w:marRight w:val="0"/>
          <w:marTop w:val="0"/>
          <w:marBottom w:val="0"/>
          <w:divBdr>
            <w:top w:val="none" w:sz="0" w:space="0" w:color="auto"/>
            <w:left w:val="none" w:sz="0" w:space="0" w:color="auto"/>
            <w:bottom w:val="none" w:sz="0" w:space="0" w:color="auto"/>
            <w:right w:val="none" w:sz="0" w:space="0" w:color="auto"/>
          </w:divBdr>
        </w:div>
      </w:divsChild>
    </w:div>
    <w:div w:id="1314337604">
      <w:bodyDiv w:val="1"/>
      <w:marLeft w:val="0"/>
      <w:marRight w:val="0"/>
      <w:marTop w:val="0"/>
      <w:marBottom w:val="0"/>
      <w:divBdr>
        <w:top w:val="none" w:sz="0" w:space="0" w:color="auto"/>
        <w:left w:val="none" w:sz="0" w:space="0" w:color="auto"/>
        <w:bottom w:val="none" w:sz="0" w:space="0" w:color="auto"/>
        <w:right w:val="none" w:sz="0" w:space="0" w:color="auto"/>
      </w:divBdr>
    </w:div>
    <w:div w:id="1342005480">
      <w:bodyDiv w:val="1"/>
      <w:marLeft w:val="0"/>
      <w:marRight w:val="0"/>
      <w:marTop w:val="0"/>
      <w:marBottom w:val="0"/>
      <w:divBdr>
        <w:top w:val="none" w:sz="0" w:space="0" w:color="auto"/>
        <w:left w:val="none" w:sz="0" w:space="0" w:color="auto"/>
        <w:bottom w:val="none" w:sz="0" w:space="0" w:color="auto"/>
        <w:right w:val="none" w:sz="0" w:space="0" w:color="auto"/>
      </w:divBdr>
      <w:divsChild>
        <w:div w:id="1284648915">
          <w:marLeft w:val="360"/>
          <w:marRight w:val="0"/>
          <w:marTop w:val="0"/>
          <w:marBottom w:val="240"/>
          <w:divBdr>
            <w:top w:val="none" w:sz="0" w:space="0" w:color="auto"/>
            <w:left w:val="none" w:sz="0" w:space="0" w:color="auto"/>
            <w:bottom w:val="none" w:sz="0" w:space="0" w:color="auto"/>
            <w:right w:val="none" w:sz="0" w:space="0" w:color="auto"/>
          </w:divBdr>
        </w:div>
      </w:divsChild>
    </w:div>
    <w:div w:id="1344016458">
      <w:bodyDiv w:val="1"/>
      <w:marLeft w:val="0"/>
      <w:marRight w:val="0"/>
      <w:marTop w:val="0"/>
      <w:marBottom w:val="0"/>
      <w:divBdr>
        <w:top w:val="none" w:sz="0" w:space="0" w:color="auto"/>
        <w:left w:val="none" w:sz="0" w:space="0" w:color="auto"/>
        <w:bottom w:val="none" w:sz="0" w:space="0" w:color="auto"/>
        <w:right w:val="none" w:sz="0" w:space="0" w:color="auto"/>
      </w:divBdr>
    </w:div>
    <w:div w:id="1358195662">
      <w:bodyDiv w:val="1"/>
      <w:marLeft w:val="0"/>
      <w:marRight w:val="0"/>
      <w:marTop w:val="0"/>
      <w:marBottom w:val="0"/>
      <w:divBdr>
        <w:top w:val="none" w:sz="0" w:space="0" w:color="auto"/>
        <w:left w:val="none" w:sz="0" w:space="0" w:color="auto"/>
        <w:bottom w:val="none" w:sz="0" w:space="0" w:color="auto"/>
        <w:right w:val="none" w:sz="0" w:space="0" w:color="auto"/>
      </w:divBdr>
      <w:divsChild>
        <w:div w:id="557519731">
          <w:marLeft w:val="360"/>
          <w:marRight w:val="0"/>
          <w:marTop w:val="0"/>
          <w:marBottom w:val="240"/>
          <w:divBdr>
            <w:top w:val="none" w:sz="0" w:space="0" w:color="auto"/>
            <w:left w:val="none" w:sz="0" w:space="0" w:color="auto"/>
            <w:bottom w:val="none" w:sz="0" w:space="0" w:color="auto"/>
            <w:right w:val="none" w:sz="0" w:space="0" w:color="auto"/>
          </w:divBdr>
        </w:div>
        <w:div w:id="315959080">
          <w:marLeft w:val="360"/>
          <w:marRight w:val="0"/>
          <w:marTop w:val="0"/>
          <w:marBottom w:val="240"/>
          <w:divBdr>
            <w:top w:val="none" w:sz="0" w:space="0" w:color="auto"/>
            <w:left w:val="none" w:sz="0" w:space="0" w:color="auto"/>
            <w:bottom w:val="none" w:sz="0" w:space="0" w:color="auto"/>
            <w:right w:val="none" w:sz="0" w:space="0" w:color="auto"/>
          </w:divBdr>
        </w:div>
        <w:div w:id="1130048995">
          <w:marLeft w:val="360"/>
          <w:marRight w:val="0"/>
          <w:marTop w:val="0"/>
          <w:marBottom w:val="240"/>
          <w:divBdr>
            <w:top w:val="none" w:sz="0" w:space="0" w:color="auto"/>
            <w:left w:val="none" w:sz="0" w:space="0" w:color="auto"/>
            <w:bottom w:val="none" w:sz="0" w:space="0" w:color="auto"/>
            <w:right w:val="none" w:sz="0" w:space="0" w:color="auto"/>
          </w:divBdr>
        </w:div>
        <w:div w:id="913709123">
          <w:marLeft w:val="360"/>
          <w:marRight w:val="0"/>
          <w:marTop w:val="0"/>
          <w:marBottom w:val="240"/>
          <w:divBdr>
            <w:top w:val="none" w:sz="0" w:space="0" w:color="auto"/>
            <w:left w:val="none" w:sz="0" w:space="0" w:color="auto"/>
            <w:bottom w:val="none" w:sz="0" w:space="0" w:color="auto"/>
            <w:right w:val="none" w:sz="0" w:space="0" w:color="auto"/>
          </w:divBdr>
        </w:div>
      </w:divsChild>
    </w:div>
    <w:div w:id="1413697905">
      <w:bodyDiv w:val="1"/>
      <w:marLeft w:val="0"/>
      <w:marRight w:val="0"/>
      <w:marTop w:val="0"/>
      <w:marBottom w:val="0"/>
      <w:divBdr>
        <w:top w:val="none" w:sz="0" w:space="0" w:color="auto"/>
        <w:left w:val="none" w:sz="0" w:space="0" w:color="auto"/>
        <w:bottom w:val="none" w:sz="0" w:space="0" w:color="auto"/>
        <w:right w:val="none" w:sz="0" w:space="0" w:color="auto"/>
      </w:divBdr>
    </w:div>
    <w:div w:id="1426805214">
      <w:bodyDiv w:val="1"/>
      <w:marLeft w:val="0"/>
      <w:marRight w:val="0"/>
      <w:marTop w:val="0"/>
      <w:marBottom w:val="0"/>
      <w:divBdr>
        <w:top w:val="none" w:sz="0" w:space="0" w:color="auto"/>
        <w:left w:val="none" w:sz="0" w:space="0" w:color="auto"/>
        <w:bottom w:val="none" w:sz="0" w:space="0" w:color="auto"/>
        <w:right w:val="none" w:sz="0" w:space="0" w:color="auto"/>
      </w:divBdr>
      <w:divsChild>
        <w:div w:id="1269895408">
          <w:marLeft w:val="274"/>
          <w:marRight w:val="0"/>
          <w:marTop w:val="0"/>
          <w:marBottom w:val="0"/>
          <w:divBdr>
            <w:top w:val="none" w:sz="0" w:space="0" w:color="auto"/>
            <w:left w:val="none" w:sz="0" w:space="0" w:color="auto"/>
            <w:bottom w:val="none" w:sz="0" w:space="0" w:color="auto"/>
            <w:right w:val="none" w:sz="0" w:space="0" w:color="auto"/>
          </w:divBdr>
        </w:div>
        <w:div w:id="761487750">
          <w:marLeft w:val="274"/>
          <w:marRight w:val="0"/>
          <w:marTop w:val="0"/>
          <w:marBottom w:val="0"/>
          <w:divBdr>
            <w:top w:val="none" w:sz="0" w:space="0" w:color="auto"/>
            <w:left w:val="none" w:sz="0" w:space="0" w:color="auto"/>
            <w:bottom w:val="none" w:sz="0" w:space="0" w:color="auto"/>
            <w:right w:val="none" w:sz="0" w:space="0" w:color="auto"/>
          </w:divBdr>
        </w:div>
        <w:div w:id="654921525">
          <w:marLeft w:val="274"/>
          <w:marRight w:val="0"/>
          <w:marTop w:val="0"/>
          <w:marBottom w:val="0"/>
          <w:divBdr>
            <w:top w:val="none" w:sz="0" w:space="0" w:color="auto"/>
            <w:left w:val="none" w:sz="0" w:space="0" w:color="auto"/>
            <w:bottom w:val="none" w:sz="0" w:space="0" w:color="auto"/>
            <w:right w:val="none" w:sz="0" w:space="0" w:color="auto"/>
          </w:divBdr>
        </w:div>
      </w:divsChild>
    </w:div>
    <w:div w:id="1428427976">
      <w:bodyDiv w:val="1"/>
      <w:marLeft w:val="0"/>
      <w:marRight w:val="0"/>
      <w:marTop w:val="0"/>
      <w:marBottom w:val="0"/>
      <w:divBdr>
        <w:top w:val="none" w:sz="0" w:space="0" w:color="auto"/>
        <w:left w:val="none" w:sz="0" w:space="0" w:color="auto"/>
        <w:bottom w:val="none" w:sz="0" w:space="0" w:color="auto"/>
        <w:right w:val="none" w:sz="0" w:space="0" w:color="auto"/>
      </w:divBdr>
      <w:divsChild>
        <w:div w:id="439687339">
          <w:marLeft w:val="274"/>
          <w:marRight w:val="0"/>
          <w:marTop w:val="0"/>
          <w:marBottom w:val="0"/>
          <w:divBdr>
            <w:top w:val="none" w:sz="0" w:space="0" w:color="auto"/>
            <w:left w:val="none" w:sz="0" w:space="0" w:color="auto"/>
            <w:bottom w:val="none" w:sz="0" w:space="0" w:color="auto"/>
            <w:right w:val="none" w:sz="0" w:space="0" w:color="auto"/>
          </w:divBdr>
        </w:div>
      </w:divsChild>
    </w:div>
    <w:div w:id="1444610627">
      <w:bodyDiv w:val="1"/>
      <w:marLeft w:val="0"/>
      <w:marRight w:val="0"/>
      <w:marTop w:val="0"/>
      <w:marBottom w:val="0"/>
      <w:divBdr>
        <w:top w:val="none" w:sz="0" w:space="0" w:color="auto"/>
        <w:left w:val="none" w:sz="0" w:space="0" w:color="auto"/>
        <w:bottom w:val="none" w:sz="0" w:space="0" w:color="auto"/>
        <w:right w:val="none" w:sz="0" w:space="0" w:color="auto"/>
      </w:divBdr>
    </w:div>
    <w:div w:id="1473404362">
      <w:bodyDiv w:val="1"/>
      <w:marLeft w:val="0"/>
      <w:marRight w:val="0"/>
      <w:marTop w:val="0"/>
      <w:marBottom w:val="0"/>
      <w:divBdr>
        <w:top w:val="none" w:sz="0" w:space="0" w:color="auto"/>
        <w:left w:val="none" w:sz="0" w:space="0" w:color="auto"/>
        <w:bottom w:val="none" w:sz="0" w:space="0" w:color="auto"/>
        <w:right w:val="none" w:sz="0" w:space="0" w:color="auto"/>
      </w:divBdr>
    </w:div>
    <w:div w:id="1473792252">
      <w:bodyDiv w:val="1"/>
      <w:marLeft w:val="0"/>
      <w:marRight w:val="0"/>
      <w:marTop w:val="0"/>
      <w:marBottom w:val="0"/>
      <w:divBdr>
        <w:top w:val="none" w:sz="0" w:space="0" w:color="auto"/>
        <w:left w:val="none" w:sz="0" w:space="0" w:color="auto"/>
        <w:bottom w:val="none" w:sz="0" w:space="0" w:color="auto"/>
        <w:right w:val="none" w:sz="0" w:space="0" w:color="auto"/>
      </w:divBdr>
    </w:div>
    <w:div w:id="1478645368">
      <w:bodyDiv w:val="1"/>
      <w:marLeft w:val="0"/>
      <w:marRight w:val="0"/>
      <w:marTop w:val="0"/>
      <w:marBottom w:val="0"/>
      <w:divBdr>
        <w:top w:val="none" w:sz="0" w:space="0" w:color="auto"/>
        <w:left w:val="none" w:sz="0" w:space="0" w:color="auto"/>
        <w:bottom w:val="none" w:sz="0" w:space="0" w:color="auto"/>
        <w:right w:val="none" w:sz="0" w:space="0" w:color="auto"/>
      </w:divBdr>
    </w:div>
    <w:div w:id="1485462651">
      <w:bodyDiv w:val="1"/>
      <w:marLeft w:val="0"/>
      <w:marRight w:val="0"/>
      <w:marTop w:val="0"/>
      <w:marBottom w:val="0"/>
      <w:divBdr>
        <w:top w:val="none" w:sz="0" w:space="0" w:color="auto"/>
        <w:left w:val="none" w:sz="0" w:space="0" w:color="auto"/>
        <w:bottom w:val="none" w:sz="0" w:space="0" w:color="auto"/>
        <w:right w:val="none" w:sz="0" w:space="0" w:color="auto"/>
      </w:divBdr>
    </w:div>
    <w:div w:id="1491945134">
      <w:bodyDiv w:val="1"/>
      <w:marLeft w:val="0"/>
      <w:marRight w:val="0"/>
      <w:marTop w:val="0"/>
      <w:marBottom w:val="0"/>
      <w:divBdr>
        <w:top w:val="none" w:sz="0" w:space="0" w:color="auto"/>
        <w:left w:val="none" w:sz="0" w:space="0" w:color="auto"/>
        <w:bottom w:val="none" w:sz="0" w:space="0" w:color="auto"/>
        <w:right w:val="none" w:sz="0" w:space="0" w:color="auto"/>
      </w:divBdr>
    </w:div>
    <w:div w:id="1515261146">
      <w:bodyDiv w:val="1"/>
      <w:marLeft w:val="0"/>
      <w:marRight w:val="0"/>
      <w:marTop w:val="0"/>
      <w:marBottom w:val="0"/>
      <w:divBdr>
        <w:top w:val="none" w:sz="0" w:space="0" w:color="auto"/>
        <w:left w:val="none" w:sz="0" w:space="0" w:color="auto"/>
        <w:bottom w:val="none" w:sz="0" w:space="0" w:color="auto"/>
        <w:right w:val="none" w:sz="0" w:space="0" w:color="auto"/>
      </w:divBdr>
      <w:divsChild>
        <w:div w:id="1453790819">
          <w:marLeft w:val="360"/>
          <w:marRight w:val="0"/>
          <w:marTop w:val="0"/>
          <w:marBottom w:val="240"/>
          <w:divBdr>
            <w:top w:val="none" w:sz="0" w:space="0" w:color="auto"/>
            <w:left w:val="none" w:sz="0" w:space="0" w:color="auto"/>
            <w:bottom w:val="none" w:sz="0" w:space="0" w:color="auto"/>
            <w:right w:val="none" w:sz="0" w:space="0" w:color="auto"/>
          </w:divBdr>
        </w:div>
      </w:divsChild>
    </w:div>
    <w:div w:id="1515997234">
      <w:bodyDiv w:val="1"/>
      <w:marLeft w:val="0"/>
      <w:marRight w:val="0"/>
      <w:marTop w:val="0"/>
      <w:marBottom w:val="0"/>
      <w:divBdr>
        <w:top w:val="none" w:sz="0" w:space="0" w:color="auto"/>
        <w:left w:val="none" w:sz="0" w:space="0" w:color="auto"/>
        <w:bottom w:val="none" w:sz="0" w:space="0" w:color="auto"/>
        <w:right w:val="none" w:sz="0" w:space="0" w:color="auto"/>
      </w:divBdr>
    </w:div>
    <w:div w:id="1518501447">
      <w:bodyDiv w:val="1"/>
      <w:marLeft w:val="0"/>
      <w:marRight w:val="0"/>
      <w:marTop w:val="0"/>
      <w:marBottom w:val="0"/>
      <w:divBdr>
        <w:top w:val="none" w:sz="0" w:space="0" w:color="auto"/>
        <w:left w:val="none" w:sz="0" w:space="0" w:color="auto"/>
        <w:bottom w:val="none" w:sz="0" w:space="0" w:color="auto"/>
        <w:right w:val="none" w:sz="0" w:space="0" w:color="auto"/>
      </w:divBdr>
    </w:div>
    <w:div w:id="1547180194">
      <w:bodyDiv w:val="1"/>
      <w:marLeft w:val="0"/>
      <w:marRight w:val="0"/>
      <w:marTop w:val="0"/>
      <w:marBottom w:val="0"/>
      <w:divBdr>
        <w:top w:val="none" w:sz="0" w:space="0" w:color="auto"/>
        <w:left w:val="none" w:sz="0" w:space="0" w:color="auto"/>
        <w:bottom w:val="none" w:sz="0" w:space="0" w:color="auto"/>
        <w:right w:val="none" w:sz="0" w:space="0" w:color="auto"/>
      </w:divBdr>
    </w:div>
    <w:div w:id="1552617777">
      <w:bodyDiv w:val="1"/>
      <w:marLeft w:val="0"/>
      <w:marRight w:val="0"/>
      <w:marTop w:val="0"/>
      <w:marBottom w:val="0"/>
      <w:divBdr>
        <w:top w:val="none" w:sz="0" w:space="0" w:color="auto"/>
        <w:left w:val="none" w:sz="0" w:space="0" w:color="auto"/>
        <w:bottom w:val="none" w:sz="0" w:space="0" w:color="auto"/>
        <w:right w:val="none" w:sz="0" w:space="0" w:color="auto"/>
      </w:divBdr>
    </w:div>
    <w:div w:id="1559239550">
      <w:bodyDiv w:val="1"/>
      <w:marLeft w:val="0"/>
      <w:marRight w:val="0"/>
      <w:marTop w:val="0"/>
      <w:marBottom w:val="0"/>
      <w:divBdr>
        <w:top w:val="none" w:sz="0" w:space="0" w:color="auto"/>
        <w:left w:val="none" w:sz="0" w:space="0" w:color="auto"/>
        <w:bottom w:val="none" w:sz="0" w:space="0" w:color="auto"/>
        <w:right w:val="none" w:sz="0" w:space="0" w:color="auto"/>
      </w:divBdr>
    </w:div>
    <w:div w:id="1581451367">
      <w:bodyDiv w:val="1"/>
      <w:marLeft w:val="0"/>
      <w:marRight w:val="0"/>
      <w:marTop w:val="0"/>
      <w:marBottom w:val="0"/>
      <w:divBdr>
        <w:top w:val="none" w:sz="0" w:space="0" w:color="auto"/>
        <w:left w:val="none" w:sz="0" w:space="0" w:color="auto"/>
        <w:bottom w:val="none" w:sz="0" w:space="0" w:color="auto"/>
        <w:right w:val="none" w:sz="0" w:space="0" w:color="auto"/>
      </w:divBdr>
    </w:div>
    <w:div w:id="1595481439">
      <w:bodyDiv w:val="1"/>
      <w:marLeft w:val="0"/>
      <w:marRight w:val="0"/>
      <w:marTop w:val="0"/>
      <w:marBottom w:val="0"/>
      <w:divBdr>
        <w:top w:val="none" w:sz="0" w:space="0" w:color="auto"/>
        <w:left w:val="none" w:sz="0" w:space="0" w:color="auto"/>
        <w:bottom w:val="none" w:sz="0" w:space="0" w:color="auto"/>
        <w:right w:val="none" w:sz="0" w:space="0" w:color="auto"/>
      </w:divBdr>
      <w:divsChild>
        <w:div w:id="451746280">
          <w:marLeft w:val="360"/>
          <w:marRight w:val="0"/>
          <w:marTop w:val="0"/>
          <w:marBottom w:val="240"/>
          <w:divBdr>
            <w:top w:val="none" w:sz="0" w:space="0" w:color="auto"/>
            <w:left w:val="none" w:sz="0" w:space="0" w:color="auto"/>
            <w:bottom w:val="none" w:sz="0" w:space="0" w:color="auto"/>
            <w:right w:val="none" w:sz="0" w:space="0" w:color="auto"/>
          </w:divBdr>
        </w:div>
        <w:div w:id="564216726">
          <w:marLeft w:val="864"/>
          <w:marRight w:val="0"/>
          <w:marTop w:val="0"/>
          <w:marBottom w:val="240"/>
          <w:divBdr>
            <w:top w:val="none" w:sz="0" w:space="0" w:color="auto"/>
            <w:left w:val="none" w:sz="0" w:space="0" w:color="auto"/>
            <w:bottom w:val="none" w:sz="0" w:space="0" w:color="auto"/>
            <w:right w:val="none" w:sz="0" w:space="0" w:color="auto"/>
          </w:divBdr>
        </w:div>
        <w:div w:id="903561112">
          <w:marLeft w:val="864"/>
          <w:marRight w:val="0"/>
          <w:marTop w:val="0"/>
          <w:marBottom w:val="240"/>
          <w:divBdr>
            <w:top w:val="none" w:sz="0" w:space="0" w:color="auto"/>
            <w:left w:val="none" w:sz="0" w:space="0" w:color="auto"/>
            <w:bottom w:val="none" w:sz="0" w:space="0" w:color="auto"/>
            <w:right w:val="none" w:sz="0" w:space="0" w:color="auto"/>
          </w:divBdr>
        </w:div>
        <w:div w:id="1192918184">
          <w:marLeft w:val="864"/>
          <w:marRight w:val="0"/>
          <w:marTop w:val="0"/>
          <w:marBottom w:val="240"/>
          <w:divBdr>
            <w:top w:val="none" w:sz="0" w:space="0" w:color="auto"/>
            <w:left w:val="none" w:sz="0" w:space="0" w:color="auto"/>
            <w:bottom w:val="none" w:sz="0" w:space="0" w:color="auto"/>
            <w:right w:val="none" w:sz="0" w:space="0" w:color="auto"/>
          </w:divBdr>
        </w:div>
        <w:div w:id="1788967890">
          <w:marLeft w:val="864"/>
          <w:marRight w:val="0"/>
          <w:marTop w:val="0"/>
          <w:marBottom w:val="240"/>
          <w:divBdr>
            <w:top w:val="none" w:sz="0" w:space="0" w:color="auto"/>
            <w:left w:val="none" w:sz="0" w:space="0" w:color="auto"/>
            <w:bottom w:val="none" w:sz="0" w:space="0" w:color="auto"/>
            <w:right w:val="none" w:sz="0" w:space="0" w:color="auto"/>
          </w:divBdr>
        </w:div>
      </w:divsChild>
    </w:div>
    <w:div w:id="1626111200">
      <w:bodyDiv w:val="1"/>
      <w:marLeft w:val="0"/>
      <w:marRight w:val="0"/>
      <w:marTop w:val="0"/>
      <w:marBottom w:val="0"/>
      <w:divBdr>
        <w:top w:val="none" w:sz="0" w:space="0" w:color="auto"/>
        <w:left w:val="none" w:sz="0" w:space="0" w:color="auto"/>
        <w:bottom w:val="none" w:sz="0" w:space="0" w:color="auto"/>
        <w:right w:val="none" w:sz="0" w:space="0" w:color="auto"/>
      </w:divBdr>
    </w:div>
    <w:div w:id="1652757802">
      <w:bodyDiv w:val="1"/>
      <w:marLeft w:val="0"/>
      <w:marRight w:val="0"/>
      <w:marTop w:val="0"/>
      <w:marBottom w:val="0"/>
      <w:divBdr>
        <w:top w:val="none" w:sz="0" w:space="0" w:color="auto"/>
        <w:left w:val="none" w:sz="0" w:space="0" w:color="auto"/>
        <w:bottom w:val="none" w:sz="0" w:space="0" w:color="auto"/>
        <w:right w:val="none" w:sz="0" w:space="0" w:color="auto"/>
      </w:divBdr>
    </w:div>
    <w:div w:id="1673802867">
      <w:bodyDiv w:val="1"/>
      <w:marLeft w:val="0"/>
      <w:marRight w:val="0"/>
      <w:marTop w:val="0"/>
      <w:marBottom w:val="0"/>
      <w:divBdr>
        <w:top w:val="none" w:sz="0" w:space="0" w:color="auto"/>
        <w:left w:val="none" w:sz="0" w:space="0" w:color="auto"/>
        <w:bottom w:val="none" w:sz="0" w:space="0" w:color="auto"/>
        <w:right w:val="none" w:sz="0" w:space="0" w:color="auto"/>
      </w:divBdr>
    </w:div>
    <w:div w:id="1678069460">
      <w:bodyDiv w:val="1"/>
      <w:marLeft w:val="0"/>
      <w:marRight w:val="0"/>
      <w:marTop w:val="0"/>
      <w:marBottom w:val="0"/>
      <w:divBdr>
        <w:top w:val="none" w:sz="0" w:space="0" w:color="auto"/>
        <w:left w:val="none" w:sz="0" w:space="0" w:color="auto"/>
        <w:bottom w:val="none" w:sz="0" w:space="0" w:color="auto"/>
        <w:right w:val="none" w:sz="0" w:space="0" w:color="auto"/>
      </w:divBdr>
    </w:div>
    <w:div w:id="1704406639">
      <w:bodyDiv w:val="1"/>
      <w:marLeft w:val="0"/>
      <w:marRight w:val="0"/>
      <w:marTop w:val="0"/>
      <w:marBottom w:val="0"/>
      <w:divBdr>
        <w:top w:val="none" w:sz="0" w:space="0" w:color="auto"/>
        <w:left w:val="none" w:sz="0" w:space="0" w:color="auto"/>
        <w:bottom w:val="none" w:sz="0" w:space="0" w:color="auto"/>
        <w:right w:val="none" w:sz="0" w:space="0" w:color="auto"/>
      </w:divBdr>
    </w:div>
    <w:div w:id="1712270444">
      <w:bodyDiv w:val="1"/>
      <w:marLeft w:val="0"/>
      <w:marRight w:val="0"/>
      <w:marTop w:val="0"/>
      <w:marBottom w:val="0"/>
      <w:divBdr>
        <w:top w:val="none" w:sz="0" w:space="0" w:color="auto"/>
        <w:left w:val="none" w:sz="0" w:space="0" w:color="auto"/>
        <w:bottom w:val="none" w:sz="0" w:space="0" w:color="auto"/>
        <w:right w:val="none" w:sz="0" w:space="0" w:color="auto"/>
      </w:divBdr>
    </w:div>
    <w:div w:id="1734741346">
      <w:bodyDiv w:val="1"/>
      <w:marLeft w:val="0"/>
      <w:marRight w:val="0"/>
      <w:marTop w:val="0"/>
      <w:marBottom w:val="0"/>
      <w:divBdr>
        <w:top w:val="none" w:sz="0" w:space="0" w:color="auto"/>
        <w:left w:val="none" w:sz="0" w:space="0" w:color="auto"/>
        <w:bottom w:val="none" w:sz="0" w:space="0" w:color="auto"/>
        <w:right w:val="none" w:sz="0" w:space="0" w:color="auto"/>
      </w:divBdr>
      <w:divsChild>
        <w:div w:id="1158304339">
          <w:marLeft w:val="274"/>
          <w:marRight w:val="0"/>
          <w:marTop w:val="0"/>
          <w:marBottom w:val="0"/>
          <w:divBdr>
            <w:top w:val="none" w:sz="0" w:space="0" w:color="auto"/>
            <w:left w:val="none" w:sz="0" w:space="0" w:color="auto"/>
            <w:bottom w:val="none" w:sz="0" w:space="0" w:color="auto"/>
            <w:right w:val="none" w:sz="0" w:space="0" w:color="auto"/>
          </w:divBdr>
        </w:div>
      </w:divsChild>
    </w:div>
    <w:div w:id="1755543017">
      <w:bodyDiv w:val="1"/>
      <w:marLeft w:val="0"/>
      <w:marRight w:val="0"/>
      <w:marTop w:val="0"/>
      <w:marBottom w:val="0"/>
      <w:divBdr>
        <w:top w:val="none" w:sz="0" w:space="0" w:color="auto"/>
        <w:left w:val="none" w:sz="0" w:space="0" w:color="auto"/>
        <w:bottom w:val="none" w:sz="0" w:space="0" w:color="auto"/>
        <w:right w:val="none" w:sz="0" w:space="0" w:color="auto"/>
      </w:divBdr>
    </w:div>
    <w:div w:id="1808236192">
      <w:bodyDiv w:val="1"/>
      <w:marLeft w:val="0"/>
      <w:marRight w:val="0"/>
      <w:marTop w:val="0"/>
      <w:marBottom w:val="0"/>
      <w:divBdr>
        <w:top w:val="none" w:sz="0" w:space="0" w:color="auto"/>
        <w:left w:val="none" w:sz="0" w:space="0" w:color="auto"/>
        <w:bottom w:val="none" w:sz="0" w:space="0" w:color="auto"/>
        <w:right w:val="none" w:sz="0" w:space="0" w:color="auto"/>
      </w:divBdr>
      <w:divsChild>
        <w:div w:id="1110473843">
          <w:marLeft w:val="288"/>
          <w:marRight w:val="0"/>
          <w:marTop w:val="119"/>
          <w:marBottom w:val="0"/>
          <w:divBdr>
            <w:top w:val="none" w:sz="0" w:space="0" w:color="auto"/>
            <w:left w:val="none" w:sz="0" w:space="0" w:color="auto"/>
            <w:bottom w:val="none" w:sz="0" w:space="0" w:color="auto"/>
            <w:right w:val="none" w:sz="0" w:space="0" w:color="auto"/>
          </w:divBdr>
        </w:div>
      </w:divsChild>
    </w:div>
    <w:div w:id="1865054554">
      <w:bodyDiv w:val="1"/>
      <w:marLeft w:val="0"/>
      <w:marRight w:val="0"/>
      <w:marTop w:val="0"/>
      <w:marBottom w:val="0"/>
      <w:divBdr>
        <w:top w:val="none" w:sz="0" w:space="0" w:color="auto"/>
        <w:left w:val="none" w:sz="0" w:space="0" w:color="auto"/>
        <w:bottom w:val="none" w:sz="0" w:space="0" w:color="auto"/>
        <w:right w:val="none" w:sz="0" w:space="0" w:color="auto"/>
      </w:divBdr>
    </w:div>
    <w:div w:id="1881046521">
      <w:bodyDiv w:val="1"/>
      <w:marLeft w:val="0"/>
      <w:marRight w:val="0"/>
      <w:marTop w:val="0"/>
      <w:marBottom w:val="0"/>
      <w:divBdr>
        <w:top w:val="none" w:sz="0" w:space="0" w:color="auto"/>
        <w:left w:val="none" w:sz="0" w:space="0" w:color="auto"/>
        <w:bottom w:val="none" w:sz="0" w:space="0" w:color="auto"/>
        <w:right w:val="none" w:sz="0" w:space="0" w:color="auto"/>
      </w:divBdr>
    </w:div>
    <w:div w:id="1881866548">
      <w:bodyDiv w:val="1"/>
      <w:marLeft w:val="0"/>
      <w:marRight w:val="0"/>
      <w:marTop w:val="0"/>
      <w:marBottom w:val="0"/>
      <w:divBdr>
        <w:top w:val="none" w:sz="0" w:space="0" w:color="auto"/>
        <w:left w:val="none" w:sz="0" w:space="0" w:color="auto"/>
        <w:bottom w:val="none" w:sz="0" w:space="0" w:color="auto"/>
        <w:right w:val="none" w:sz="0" w:space="0" w:color="auto"/>
      </w:divBdr>
      <w:divsChild>
        <w:div w:id="666053614">
          <w:marLeft w:val="864"/>
          <w:marRight w:val="0"/>
          <w:marTop w:val="0"/>
          <w:marBottom w:val="240"/>
          <w:divBdr>
            <w:top w:val="none" w:sz="0" w:space="0" w:color="auto"/>
            <w:left w:val="none" w:sz="0" w:space="0" w:color="auto"/>
            <w:bottom w:val="none" w:sz="0" w:space="0" w:color="auto"/>
            <w:right w:val="none" w:sz="0" w:space="0" w:color="auto"/>
          </w:divBdr>
        </w:div>
        <w:div w:id="1911423775">
          <w:marLeft w:val="864"/>
          <w:marRight w:val="0"/>
          <w:marTop w:val="0"/>
          <w:marBottom w:val="240"/>
          <w:divBdr>
            <w:top w:val="none" w:sz="0" w:space="0" w:color="auto"/>
            <w:left w:val="none" w:sz="0" w:space="0" w:color="auto"/>
            <w:bottom w:val="none" w:sz="0" w:space="0" w:color="auto"/>
            <w:right w:val="none" w:sz="0" w:space="0" w:color="auto"/>
          </w:divBdr>
        </w:div>
        <w:div w:id="1509633956">
          <w:marLeft w:val="864"/>
          <w:marRight w:val="0"/>
          <w:marTop w:val="0"/>
          <w:marBottom w:val="240"/>
          <w:divBdr>
            <w:top w:val="none" w:sz="0" w:space="0" w:color="auto"/>
            <w:left w:val="none" w:sz="0" w:space="0" w:color="auto"/>
            <w:bottom w:val="none" w:sz="0" w:space="0" w:color="auto"/>
            <w:right w:val="none" w:sz="0" w:space="0" w:color="auto"/>
          </w:divBdr>
        </w:div>
        <w:div w:id="372655912">
          <w:marLeft w:val="864"/>
          <w:marRight w:val="0"/>
          <w:marTop w:val="0"/>
          <w:marBottom w:val="240"/>
          <w:divBdr>
            <w:top w:val="none" w:sz="0" w:space="0" w:color="auto"/>
            <w:left w:val="none" w:sz="0" w:space="0" w:color="auto"/>
            <w:bottom w:val="none" w:sz="0" w:space="0" w:color="auto"/>
            <w:right w:val="none" w:sz="0" w:space="0" w:color="auto"/>
          </w:divBdr>
        </w:div>
      </w:divsChild>
    </w:div>
    <w:div w:id="1884752464">
      <w:bodyDiv w:val="1"/>
      <w:marLeft w:val="0"/>
      <w:marRight w:val="0"/>
      <w:marTop w:val="0"/>
      <w:marBottom w:val="0"/>
      <w:divBdr>
        <w:top w:val="none" w:sz="0" w:space="0" w:color="auto"/>
        <w:left w:val="none" w:sz="0" w:space="0" w:color="auto"/>
        <w:bottom w:val="none" w:sz="0" w:space="0" w:color="auto"/>
        <w:right w:val="none" w:sz="0" w:space="0" w:color="auto"/>
      </w:divBdr>
    </w:div>
    <w:div w:id="1900629455">
      <w:bodyDiv w:val="1"/>
      <w:marLeft w:val="0"/>
      <w:marRight w:val="0"/>
      <w:marTop w:val="0"/>
      <w:marBottom w:val="0"/>
      <w:divBdr>
        <w:top w:val="none" w:sz="0" w:space="0" w:color="auto"/>
        <w:left w:val="none" w:sz="0" w:space="0" w:color="auto"/>
        <w:bottom w:val="none" w:sz="0" w:space="0" w:color="auto"/>
        <w:right w:val="none" w:sz="0" w:space="0" w:color="auto"/>
      </w:divBdr>
      <w:divsChild>
        <w:div w:id="91896746">
          <w:marLeft w:val="0"/>
          <w:marRight w:val="0"/>
          <w:marTop w:val="0"/>
          <w:marBottom w:val="0"/>
          <w:divBdr>
            <w:top w:val="none" w:sz="0" w:space="0" w:color="auto"/>
            <w:left w:val="none" w:sz="0" w:space="0" w:color="auto"/>
            <w:bottom w:val="none" w:sz="0" w:space="0" w:color="auto"/>
            <w:right w:val="none" w:sz="0" w:space="0" w:color="auto"/>
          </w:divBdr>
        </w:div>
      </w:divsChild>
    </w:div>
    <w:div w:id="1905950314">
      <w:bodyDiv w:val="1"/>
      <w:marLeft w:val="0"/>
      <w:marRight w:val="0"/>
      <w:marTop w:val="0"/>
      <w:marBottom w:val="0"/>
      <w:divBdr>
        <w:top w:val="none" w:sz="0" w:space="0" w:color="auto"/>
        <w:left w:val="none" w:sz="0" w:space="0" w:color="auto"/>
        <w:bottom w:val="none" w:sz="0" w:space="0" w:color="auto"/>
        <w:right w:val="none" w:sz="0" w:space="0" w:color="auto"/>
      </w:divBdr>
    </w:div>
    <w:div w:id="1906406434">
      <w:bodyDiv w:val="1"/>
      <w:marLeft w:val="0"/>
      <w:marRight w:val="0"/>
      <w:marTop w:val="0"/>
      <w:marBottom w:val="0"/>
      <w:divBdr>
        <w:top w:val="none" w:sz="0" w:space="0" w:color="auto"/>
        <w:left w:val="none" w:sz="0" w:space="0" w:color="auto"/>
        <w:bottom w:val="none" w:sz="0" w:space="0" w:color="auto"/>
        <w:right w:val="none" w:sz="0" w:space="0" w:color="auto"/>
      </w:divBdr>
    </w:div>
    <w:div w:id="1951550343">
      <w:bodyDiv w:val="1"/>
      <w:marLeft w:val="0"/>
      <w:marRight w:val="0"/>
      <w:marTop w:val="0"/>
      <w:marBottom w:val="0"/>
      <w:divBdr>
        <w:top w:val="none" w:sz="0" w:space="0" w:color="auto"/>
        <w:left w:val="none" w:sz="0" w:space="0" w:color="auto"/>
        <w:bottom w:val="none" w:sz="0" w:space="0" w:color="auto"/>
        <w:right w:val="none" w:sz="0" w:space="0" w:color="auto"/>
      </w:divBdr>
      <w:divsChild>
        <w:div w:id="2104036005">
          <w:marLeft w:val="547"/>
          <w:marRight w:val="0"/>
          <w:marTop w:val="0"/>
          <w:marBottom w:val="0"/>
          <w:divBdr>
            <w:top w:val="none" w:sz="0" w:space="0" w:color="auto"/>
            <w:left w:val="none" w:sz="0" w:space="0" w:color="auto"/>
            <w:bottom w:val="none" w:sz="0" w:space="0" w:color="auto"/>
            <w:right w:val="none" w:sz="0" w:space="0" w:color="auto"/>
          </w:divBdr>
        </w:div>
      </w:divsChild>
    </w:div>
    <w:div w:id="1952587071">
      <w:bodyDiv w:val="1"/>
      <w:marLeft w:val="0"/>
      <w:marRight w:val="0"/>
      <w:marTop w:val="0"/>
      <w:marBottom w:val="0"/>
      <w:divBdr>
        <w:top w:val="none" w:sz="0" w:space="0" w:color="auto"/>
        <w:left w:val="none" w:sz="0" w:space="0" w:color="auto"/>
        <w:bottom w:val="none" w:sz="0" w:space="0" w:color="auto"/>
        <w:right w:val="none" w:sz="0" w:space="0" w:color="auto"/>
      </w:divBdr>
      <w:divsChild>
        <w:div w:id="323902060">
          <w:marLeft w:val="0"/>
          <w:marRight w:val="0"/>
          <w:marTop w:val="0"/>
          <w:marBottom w:val="0"/>
          <w:divBdr>
            <w:top w:val="none" w:sz="0" w:space="0" w:color="auto"/>
            <w:left w:val="none" w:sz="0" w:space="0" w:color="auto"/>
            <w:bottom w:val="none" w:sz="0" w:space="0" w:color="auto"/>
            <w:right w:val="none" w:sz="0" w:space="0" w:color="auto"/>
          </w:divBdr>
        </w:div>
        <w:div w:id="434130131">
          <w:marLeft w:val="0"/>
          <w:marRight w:val="0"/>
          <w:marTop w:val="0"/>
          <w:marBottom w:val="0"/>
          <w:divBdr>
            <w:top w:val="none" w:sz="0" w:space="0" w:color="auto"/>
            <w:left w:val="none" w:sz="0" w:space="0" w:color="auto"/>
            <w:bottom w:val="none" w:sz="0" w:space="0" w:color="auto"/>
            <w:right w:val="none" w:sz="0" w:space="0" w:color="auto"/>
          </w:divBdr>
        </w:div>
        <w:div w:id="459039225">
          <w:marLeft w:val="0"/>
          <w:marRight w:val="0"/>
          <w:marTop w:val="0"/>
          <w:marBottom w:val="0"/>
          <w:divBdr>
            <w:top w:val="none" w:sz="0" w:space="0" w:color="auto"/>
            <w:left w:val="none" w:sz="0" w:space="0" w:color="auto"/>
            <w:bottom w:val="none" w:sz="0" w:space="0" w:color="auto"/>
            <w:right w:val="none" w:sz="0" w:space="0" w:color="auto"/>
          </w:divBdr>
        </w:div>
        <w:div w:id="519707840">
          <w:marLeft w:val="0"/>
          <w:marRight w:val="0"/>
          <w:marTop w:val="0"/>
          <w:marBottom w:val="0"/>
          <w:divBdr>
            <w:top w:val="none" w:sz="0" w:space="0" w:color="auto"/>
            <w:left w:val="none" w:sz="0" w:space="0" w:color="auto"/>
            <w:bottom w:val="none" w:sz="0" w:space="0" w:color="auto"/>
            <w:right w:val="none" w:sz="0" w:space="0" w:color="auto"/>
          </w:divBdr>
        </w:div>
        <w:div w:id="685442763">
          <w:marLeft w:val="0"/>
          <w:marRight w:val="0"/>
          <w:marTop w:val="0"/>
          <w:marBottom w:val="0"/>
          <w:divBdr>
            <w:top w:val="none" w:sz="0" w:space="0" w:color="auto"/>
            <w:left w:val="none" w:sz="0" w:space="0" w:color="auto"/>
            <w:bottom w:val="none" w:sz="0" w:space="0" w:color="auto"/>
            <w:right w:val="none" w:sz="0" w:space="0" w:color="auto"/>
          </w:divBdr>
        </w:div>
        <w:div w:id="1387606462">
          <w:marLeft w:val="0"/>
          <w:marRight w:val="0"/>
          <w:marTop w:val="0"/>
          <w:marBottom w:val="0"/>
          <w:divBdr>
            <w:top w:val="none" w:sz="0" w:space="0" w:color="auto"/>
            <w:left w:val="none" w:sz="0" w:space="0" w:color="auto"/>
            <w:bottom w:val="none" w:sz="0" w:space="0" w:color="auto"/>
            <w:right w:val="none" w:sz="0" w:space="0" w:color="auto"/>
          </w:divBdr>
        </w:div>
        <w:div w:id="1673291110">
          <w:marLeft w:val="0"/>
          <w:marRight w:val="0"/>
          <w:marTop w:val="0"/>
          <w:marBottom w:val="0"/>
          <w:divBdr>
            <w:top w:val="none" w:sz="0" w:space="0" w:color="auto"/>
            <w:left w:val="none" w:sz="0" w:space="0" w:color="auto"/>
            <w:bottom w:val="none" w:sz="0" w:space="0" w:color="auto"/>
            <w:right w:val="none" w:sz="0" w:space="0" w:color="auto"/>
          </w:divBdr>
        </w:div>
        <w:div w:id="1805274670">
          <w:marLeft w:val="0"/>
          <w:marRight w:val="0"/>
          <w:marTop w:val="0"/>
          <w:marBottom w:val="0"/>
          <w:divBdr>
            <w:top w:val="none" w:sz="0" w:space="0" w:color="auto"/>
            <w:left w:val="none" w:sz="0" w:space="0" w:color="auto"/>
            <w:bottom w:val="none" w:sz="0" w:space="0" w:color="auto"/>
            <w:right w:val="none" w:sz="0" w:space="0" w:color="auto"/>
          </w:divBdr>
        </w:div>
        <w:div w:id="1921327474">
          <w:marLeft w:val="0"/>
          <w:marRight w:val="0"/>
          <w:marTop w:val="0"/>
          <w:marBottom w:val="0"/>
          <w:divBdr>
            <w:top w:val="none" w:sz="0" w:space="0" w:color="auto"/>
            <w:left w:val="none" w:sz="0" w:space="0" w:color="auto"/>
            <w:bottom w:val="none" w:sz="0" w:space="0" w:color="auto"/>
            <w:right w:val="none" w:sz="0" w:space="0" w:color="auto"/>
          </w:divBdr>
        </w:div>
      </w:divsChild>
    </w:div>
    <w:div w:id="1964460693">
      <w:bodyDiv w:val="1"/>
      <w:marLeft w:val="0"/>
      <w:marRight w:val="0"/>
      <w:marTop w:val="0"/>
      <w:marBottom w:val="0"/>
      <w:divBdr>
        <w:top w:val="none" w:sz="0" w:space="0" w:color="auto"/>
        <w:left w:val="none" w:sz="0" w:space="0" w:color="auto"/>
        <w:bottom w:val="none" w:sz="0" w:space="0" w:color="auto"/>
        <w:right w:val="none" w:sz="0" w:space="0" w:color="auto"/>
      </w:divBdr>
    </w:div>
    <w:div w:id="1982613395">
      <w:bodyDiv w:val="1"/>
      <w:marLeft w:val="0"/>
      <w:marRight w:val="0"/>
      <w:marTop w:val="0"/>
      <w:marBottom w:val="0"/>
      <w:divBdr>
        <w:top w:val="none" w:sz="0" w:space="0" w:color="auto"/>
        <w:left w:val="none" w:sz="0" w:space="0" w:color="auto"/>
        <w:bottom w:val="none" w:sz="0" w:space="0" w:color="auto"/>
        <w:right w:val="none" w:sz="0" w:space="0" w:color="auto"/>
      </w:divBdr>
      <w:divsChild>
        <w:div w:id="954171354">
          <w:marLeft w:val="360"/>
          <w:marRight w:val="0"/>
          <w:marTop w:val="0"/>
          <w:marBottom w:val="240"/>
          <w:divBdr>
            <w:top w:val="none" w:sz="0" w:space="0" w:color="auto"/>
            <w:left w:val="none" w:sz="0" w:space="0" w:color="auto"/>
            <w:bottom w:val="none" w:sz="0" w:space="0" w:color="auto"/>
            <w:right w:val="none" w:sz="0" w:space="0" w:color="auto"/>
          </w:divBdr>
        </w:div>
      </w:divsChild>
    </w:div>
    <w:div w:id="1997999293">
      <w:bodyDiv w:val="1"/>
      <w:marLeft w:val="0"/>
      <w:marRight w:val="0"/>
      <w:marTop w:val="0"/>
      <w:marBottom w:val="0"/>
      <w:divBdr>
        <w:top w:val="none" w:sz="0" w:space="0" w:color="auto"/>
        <w:left w:val="none" w:sz="0" w:space="0" w:color="auto"/>
        <w:bottom w:val="none" w:sz="0" w:space="0" w:color="auto"/>
        <w:right w:val="none" w:sz="0" w:space="0" w:color="auto"/>
      </w:divBdr>
    </w:div>
    <w:div w:id="2015187066">
      <w:bodyDiv w:val="1"/>
      <w:marLeft w:val="0"/>
      <w:marRight w:val="0"/>
      <w:marTop w:val="0"/>
      <w:marBottom w:val="0"/>
      <w:divBdr>
        <w:top w:val="none" w:sz="0" w:space="0" w:color="auto"/>
        <w:left w:val="none" w:sz="0" w:space="0" w:color="auto"/>
        <w:bottom w:val="none" w:sz="0" w:space="0" w:color="auto"/>
        <w:right w:val="none" w:sz="0" w:space="0" w:color="auto"/>
      </w:divBdr>
      <w:divsChild>
        <w:div w:id="953487351">
          <w:marLeft w:val="0"/>
          <w:marRight w:val="0"/>
          <w:marTop w:val="0"/>
          <w:marBottom w:val="0"/>
          <w:divBdr>
            <w:top w:val="none" w:sz="0" w:space="0" w:color="auto"/>
            <w:left w:val="none" w:sz="0" w:space="0" w:color="auto"/>
            <w:bottom w:val="none" w:sz="0" w:space="0" w:color="auto"/>
            <w:right w:val="none" w:sz="0" w:space="0" w:color="auto"/>
          </w:divBdr>
          <w:divsChild>
            <w:div w:id="316883043">
              <w:marLeft w:val="0"/>
              <w:marRight w:val="0"/>
              <w:marTop w:val="0"/>
              <w:marBottom w:val="0"/>
              <w:divBdr>
                <w:top w:val="none" w:sz="0" w:space="0" w:color="auto"/>
                <w:left w:val="none" w:sz="0" w:space="0" w:color="auto"/>
                <w:bottom w:val="none" w:sz="0" w:space="0" w:color="auto"/>
                <w:right w:val="none" w:sz="0" w:space="0" w:color="auto"/>
              </w:divBdr>
            </w:div>
            <w:div w:id="505944037">
              <w:marLeft w:val="0"/>
              <w:marRight w:val="0"/>
              <w:marTop w:val="0"/>
              <w:marBottom w:val="0"/>
              <w:divBdr>
                <w:top w:val="none" w:sz="0" w:space="0" w:color="auto"/>
                <w:left w:val="none" w:sz="0" w:space="0" w:color="auto"/>
                <w:bottom w:val="none" w:sz="0" w:space="0" w:color="auto"/>
                <w:right w:val="none" w:sz="0" w:space="0" w:color="auto"/>
              </w:divBdr>
            </w:div>
            <w:div w:id="512379183">
              <w:marLeft w:val="0"/>
              <w:marRight w:val="0"/>
              <w:marTop w:val="0"/>
              <w:marBottom w:val="0"/>
              <w:divBdr>
                <w:top w:val="none" w:sz="0" w:space="0" w:color="auto"/>
                <w:left w:val="none" w:sz="0" w:space="0" w:color="auto"/>
                <w:bottom w:val="none" w:sz="0" w:space="0" w:color="auto"/>
                <w:right w:val="none" w:sz="0" w:space="0" w:color="auto"/>
              </w:divBdr>
            </w:div>
            <w:div w:id="10329977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2664656">
      <w:bodyDiv w:val="1"/>
      <w:marLeft w:val="0"/>
      <w:marRight w:val="0"/>
      <w:marTop w:val="0"/>
      <w:marBottom w:val="0"/>
      <w:divBdr>
        <w:top w:val="none" w:sz="0" w:space="0" w:color="auto"/>
        <w:left w:val="none" w:sz="0" w:space="0" w:color="auto"/>
        <w:bottom w:val="none" w:sz="0" w:space="0" w:color="auto"/>
        <w:right w:val="none" w:sz="0" w:space="0" w:color="auto"/>
      </w:divBdr>
    </w:div>
    <w:div w:id="2056157214">
      <w:bodyDiv w:val="1"/>
      <w:marLeft w:val="0"/>
      <w:marRight w:val="0"/>
      <w:marTop w:val="0"/>
      <w:marBottom w:val="0"/>
      <w:divBdr>
        <w:top w:val="none" w:sz="0" w:space="0" w:color="auto"/>
        <w:left w:val="none" w:sz="0" w:space="0" w:color="auto"/>
        <w:bottom w:val="none" w:sz="0" w:space="0" w:color="auto"/>
        <w:right w:val="none" w:sz="0" w:space="0" w:color="auto"/>
      </w:divBdr>
    </w:div>
    <w:div w:id="2086757119">
      <w:bodyDiv w:val="1"/>
      <w:marLeft w:val="0"/>
      <w:marRight w:val="0"/>
      <w:marTop w:val="0"/>
      <w:marBottom w:val="0"/>
      <w:divBdr>
        <w:top w:val="none" w:sz="0" w:space="0" w:color="auto"/>
        <w:left w:val="none" w:sz="0" w:space="0" w:color="auto"/>
        <w:bottom w:val="none" w:sz="0" w:space="0" w:color="auto"/>
        <w:right w:val="none" w:sz="0" w:space="0" w:color="auto"/>
      </w:divBdr>
    </w:div>
    <w:div w:id="21178238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eve.hens@dhhs.nc.gov"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eve.hens@dhhs.nc.gov"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eprocurement.nc.gov/training/vendor-training"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AAED53D581B44E8B96A526D81396C8FE"/>
        <w:category>
          <w:name w:val="General"/>
          <w:gallery w:val="placeholder"/>
        </w:category>
        <w:types>
          <w:type w:val="bbPlcHdr"/>
        </w:types>
        <w:behaviors>
          <w:behavior w:val="content"/>
        </w:behaviors>
        <w:guid w:val="{39C9ACF5-D238-4A2D-97E1-B069E63EEB31}"/>
      </w:docPartPr>
      <w:docPartBody>
        <w:p w:rsidR="0092535D" w:rsidRDefault="003B619B" w:rsidP="003B619B">
          <w:pPr>
            <w:pStyle w:val="AAED53D581B44E8B96A526D81396C8FE"/>
          </w:pPr>
          <w:r>
            <w:rPr>
              <w:rStyle w:val="PlaceholderText"/>
            </w:rPr>
            <w:t>Enter opening date.</w:t>
          </w:r>
        </w:p>
      </w:docPartBody>
    </w:docPart>
    <w:docPart>
      <w:docPartPr>
        <w:name w:val="0D96913989B7464C8292C8942145635F"/>
        <w:category>
          <w:name w:val="General"/>
          <w:gallery w:val="placeholder"/>
        </w:category>
        <w:types>
          <w:type w:val="bbPlcHdr"/>
        </w:types>
        <w:behaviors>
          <w:behavior w:val="content"/>
        </w:behaviors>
        <w:guid w:val="{CAFED5D6-5593-43B8-AF40-30A6A4D9CCE8}"/>
      </w:docPartPr>
      <w:docPartBody>
        <w:p w:rsidR="0092535D" w:rsidRDefault="003B619B" w:rsidP="003B619B">
          <w:pPr>
            <w:pStyle w:val="0D96913989B7464C8292C8942145635F"/>
          </w:pPr>
          <w:r>
            <w:rPr>
              <w:rStyle w:val="PlaceholderText"/>
            </w:rPr>
            <w:t>Enter opening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Black">
    <w:panose1 w:val="020B0A04020102020204"/>
    <w:charset w:val="00"/>
    <w:family w:val="swiss"/>
    <w:pitch w:val="variable"/>
    <w:sig w:usb0="A00002AF" w:usb1="400078FB" w:usb2="00000000" w:usb3="00000000" w:csb0="0000009F" w:csb1="00000000"/>
  </w:font>
  <w:font w:name="Courier New">
    <w:panose1 w:val="02070309020205020404"/>
    <w:charset w:val="00"/>
    <w:family w:val="modern"/>
    <w:pitch w:val="fixed"/>
    <w:sig w:usb0="E0002E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New York">
    <w:altName w:val="Times New Roman"/>
    <w:panose1 w:val="02040503060506020304"/>
    <w:charset w:val="00"/>
    <w:family w:val="roman"/>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formatting="0"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B619B"/>
    <w:rsid w:val="00336A6B"/>
    <w:rsid w:val="003911C0"/>
    <w:rsid w:val="003B619B"/>
    <w:rsid w:val="0092535D"/>
    <w:rsid w:val="009A54C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3B619B"/>
  </w:style>
  <w:style w:type="paragraph" w:customStyle="1" w:styleId="AAED53D581B44E8B96A526D81396C8FE">
    <w:name w:val="AAED53D581B44E8B96A526D81396C8FE"/>
    <w:rsid w:val="003B619B"/>
  </w:style>
  <w:style w:type="paragraph" w:customStyle="1" w:styleId="0D96913989B7464C8292C8942145635F">
    <w:name w:val="0D96913989B7464C8292C8942145635F"/>
    <w:rsid w:val="003B619B"/>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Gartner_Consulting 2016">
  <a:themeElements>
    <a:clrScheme name="2018 VIS">
      <a:dk1>
        <a:srgbClr val="000000"/>
      </a:dk1>
      <a:lt1>
        <a:srgbClr val="FFFFFF"/>
      </a:lt1>
      <a:dk2>
        <a:srgbClr val="002856"/>
      </a:dk2>
      <a:lt2>
        <a:srgbClr val="FFFFFF"/>
      </a:lt2>
      <a:accent1>
        <a:srgbClr val="002856"/>
      </a:accent1>
      <a:accent2>
        <a:srgbClr val="6F7878"/>
      </a:accent2>
      <a:accent3>
        <a:srgbClr val="E2E4E4"/>
      </a:accent3>
      <a:accent4>
        <a:srgbClr val="009AD7"/>
      </a:accent4>
      <a:accent5>
        <a:srgbClr val="FF540A"/>
      </a:accent5>
      <a:accent6>
        <a:srgbClr val="FEC10D"/>
      </a:accent6>
      <a:hlink>
        <a:srgbClr val="00ADEF"/>
      </a:hlink>
      <a:folHlink>
        <a:srgbClr val="535A5A"/>
      </a:folHlink>
    </a:clrScheme>
    <a:fontScheme name="blank">
      <a:majorFont>
        <a:latin typeface="Arial"/>
        <a:ea typeface="Arial Unicode MS"/>
        <a:cs typeface="Arial Unicode MS"/>
      </a:majorFont>
      <a:minorFont>
        <a:latin typeface="Arial"/>
        <a:ea typeface="Arial Unicode MS"/>
        <a:cs typeface="Arial Unicode MS"/>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ln>
          <a:solidFill>
            <a:schemeClr val="tx1"/>
          </a:solidFill>
        </a:ln>
      </a:spPr>
      <a:bodyPr rtlCol="0" anchor="ctr"/>
      <a:lstStyle>
        <a:defPPr algn="ctr">
          <a:defRPr sz="1600" dirty="0" err="1" smtClean="0"/>
        </a:defPPr>
      </a:lstStyle>
      <a:style>
        <a:lnRef idx="1">
          <a:schemeClr val="accent1"/>
        </a:lnRef>
        <a:fillRef idx="0">
          <a:schemeClr val="accent1"/>
        </a:fillRef>
        <a:effectRef idx="0">
          <a:schemeClr val="accent1"/>
        </a:effectRef>
        <a:fontRef idx="minor">
          <a:schemeClr val="tx1"/>
        </a:fontRef>
      </a:style>
    </a:spDef>
    <a:lnDef>
      <a:spPr bwMode="gray">
        <a:noFill/>
        <a:ln w="12700">
          <a:solidFill>
            <a:schemeClr val="tx1"/>
          </a:solidFill>
          <a:round/>
          <a:headEnd type="none" w="lg" len="lg"/>
          <a:tailEnd type="none" w="lg" len="lg"/>
        </a:ln>
        <a:effectLst/>
      </a:spPr>
      <a:bodyPr/>
      <a:lstStyle/>
    </a:lnDef>
    <a:txDef>
      <a:spPr/>
      <a:bodyPr vert="horz" lIns="0" tIns="0" rIns="0" bIns="0" rtlCol="0">
        <a:noAutofit/>
      </a:bodyPr>
      <a:lstStyle>
        <a:defPPr>
          <a:defRPr dirty="0" err="1"/>
        </a:defPPr>
      </a:lstStyle>
    </a:txDef>
  </a:objectDefaults>
  <a:extraClrSchemeLst/>
  <a:custClrLst>
    <a:custClr name="New Gartner Blue">
      <a:srgbClr val="002856"/>
    </a:custClr>
    <a:custClr name="Sky">
      <a:srgbClr val="009AD7"/>
    </a:custClr>
    <a:custClr name="Tangerine">
      <a:srgbClr val="FF540A"/>
    </a:custClr>
    <a:custClr name="Lemon">
      <a:srgbClr val="FEC10D"/>
    </a:custClr>
    <a:custClr name="Rose">
      <a:srgbClr val="E81159"/>
    </a:custClr>
    <a:custClr name="Steel">
      <a:srgbClr val="6F7878"/>
    </a:custClr>
    <a:custClr name="Black">
      <a:srgbClr val="000000"/>
    </a:custClr>
    <a:custClr name="White">
      <a:srgbClr val="FFFFFF"/>
    </a:custClr>
    <a:custClr name="White">
      <a:srgbClr val="FFFFFF"/>
    </a:custClr>
    <a:custClr name="Error Red">
      <a:srgbClr val="DE0A01"/>
    </a:custClr>
    <a:custClr name="New Gartner Blue Tint1">
      <a:srgbClr val="6E7D9D"/>
    </a:custClr>
    <a:custClr name="Sky Tint1">
      <a:srgbClr val="49C5F4"/>
    </a:custClr>
    <a:custClr name="Tangerine Tint1">
      <a:srgbClr val="F8AF79"/>
    </a:custClr>
    <a:custClr name="Lemon Tint1">
      <a:srgbClr val="FFE48E"/>
    </a:custClr>
    <a:custClr name="Rose Tint1">
      <a:srgbClr val="F4729D"/>
    </a:custClr>
    <a:custClr name="Steel Tint1">
      <a:srgbClr val="979D9D"/>
    </a:custClr>
    <a:custClr name="White">
      <a:srgbClr val="FFFFFF"/>
    </a:custClr>
    <a:custClr name="White">
      <a:srgbClr val="FFFFFF"/>
    </a:custClr>
    <a:custClr name="White">
      <a:srgbClr val="FFFFFF"/>
    </a:custClr>
    <a:custClr name="Warning Yellow">
      <a:srgbClr val="F5AB23"/>
    </a:custClr>
    <a:custClr name="New Gartner Blue Tint2">
      <a:srgbClr val="9AACC7"/>
    </a:custClr>
    <a:custClr name="Sky Tint2">
      <a:srgbClr val="91DCF8"/>
    </a:custClr>
    <a:custClr name="Tangerine Tint2">
      <a:srgbClr val="FBC9A6"/>
    </a:custClr>
    <a:custClr name="Lemon Tint2">
      <a:srgbClr val="FFEDB3"/>
    </a:custClr>
    <a:custClr name="Rose Tint2">
      <a:srgbClr val="F8A1BD"/>
    </a:custClr>
    <a:custClr name="Border Gray">
      <a:srgbClr val="D3D3D3"/>
    </a:custClr>
    <a:custClr name="White">
      <a:srgbClr val="FFFFFF"/>
    </a:custClr>
    <a:custClr name="White">
      <a:srgbClr val="FFFFFF"/>
    </a:custClr>
    <a:custClr name="White">
      <a:srgbClr val="FFFFFF"/>
    </a:custClr>
    <a:custClr name="Success Green">
      <a:srgbClr val="00A76D"/>
    </a:custClr>
    <a:custClr name="New Gartner Blue Tint3">
      <a:srgbClr val="C0D1E0"/>
    </a:custClr>
    <a:custClr name="Sky Tint3">
      <a:srgbClr val="DAF3FD"/>
    </a:custClr>
    <a:custClr name="White">
      <a:srgbClr val="FFFFFF"/>
    </a:custClr>
    <a:custClr name="White">
      <a:srgbClr val="FFFFFF"/>
    </a:custClr>
    <a:custClr name="Rose Tint3">
      <a:srgbClr val="F9C1D2"/>
    </a:custClr>
    <a:custClr name="Background Gray">
      <a:srgbClr val="F4F4F4"/>
    </a:custClr>
    <a:custClr name="White">
      <a:srgbClr val="FFFFFF"/>
    </a:custClr>
    <a:custClr name="White">
      <a:srgbClr val="FFFFFF"/>
    </a:custClr>
    <a:custClr name="White">
      <a:srgbClr val="FFFFFF"/>
    </a:custClr>
    <a:custClr name="White">
      <a:srgbClr val="FFFFFF"/>
    </a:custClr>
    <a:custClr name="New Gartner Blue Dark">
      <a:srgbClr val="355578"/>
    </a:custClr>
    <a:custClr name="Sky Dark">
      <a:srgbClr val="0074AD"/>
    </a:custClr>
    <a:custClr name="Tangerine Dark">
      <a:srgbClr val="932F18"/>
    </a:custClr>
    <a:custClr name="Lemon Dark">
      <a:srgbClr val="BF920B"/>
    </a:custClr>
    <a:custClr name="Rose Dark">
      <a:srgbClr val="AF0D43"/>
    </a:custClr>
    <a:custClr name="Steel Dark">
      <a:srgbClr val="535A54"/>
    </a:custClr>
    <a:custClr name="White">
      <a:srgbClr val="FFFFFF"/>
    </a:custClr>
    <a:custClr name="White">
      <a:srgbClr val="FFFFFF"/>
    </a:custClr>
    <a:custClr name="White">
      <a:srgbClr val="FFFFFF"/>
    </a:custClr>
    <a:custClr name="White">
      <a:srgbClr val="FFFFFF"/>
    </a:custClr>
  </a:custClrLst>
  <a:extLst>
    <a:ext uri="{05A4C25C-085E-4340-85A3-A5531E510DB2}">
      <thm15:themeFamily xmlns:thm15="http://schemas.microsoft.com/office/thememl/2012/main" name="Gartner_Consulting 2016" id="{EBF3DF78-84ED-442F-8B30-EC6BC02445E1}" vid="{F6EBC57A-667C-4FE8-8FEF-297372AF7383}"/>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029b7a55-5099-49d2-a727-f0677007d1d5">
      <Terms xmlns="http://schemas.microsoft.com/office/infopath/2007/PartnerControls"/>
    </lcf76f155ced4ddcb4097134ff3c332f>
    <TaxCatchAll xmlns="f8c1b3c8-45de-47d2-abf7-dbf4a68fa86d"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B4EE2BB12B205449971755B9E8DD936" ma:contentTypeVersion="18" ma:contentTypeDescription="Create a new document." ma:contentTypeScope="" ma:versionID="21ff39260650f7391e11b59adb76337f">
  <xsd:schema xmlns:xsd="http://www.w3.org/2001/XMLSchema" xmlns:xs="http://www.w3.org/2001/XMLSchema" xmlns:p="http://schemas.microsoft.com/office/2006/metadata/properties" xmlns:ns2="029b7a55-5099-49d2-a727-f0677007d1d5" xmlns:ns3="f8c1b3c8-45de-47d2-abf7-dbf4a68fa86d" targetNamespace="http://schemas.microsoft.com/office/2006/metadata/properties" ma:root="true" ma:fieldsID="b0dfbf38e7e5f1bdace714f27b297fee" ns2:_="" ns3:_="">
    <xsd:import namespace="029b7a55-5099-49d2-a727-f0677007d1d5"/>
    <xsd:import namespace="f8c1b3c8-45de-47d2-abf7-dbf4a68fa86d"/>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OCR" minOccurs="0"/>
                <xsd:element ref="ns3:SharedWithUsers" minOccurs="0"/>
                <xsd:element ref="ns3:SharedWithDetails" minOccurs="0"/>
                <xsd:element ref="ns2:MediaServiceEventHashCode" minOccurs="0"/>
                <xsd:element ref="ns2:MediaServiceGenerationTime" minOccurs="0"/>
                <xsd:element ref="ns2:MediaServiceAutoKeyPoints" minOccurs="0"/>
                <xsd:element ref="ns2:MediaServiceKeyPoints" minOccurs="0"/>
                <xsd:element ref="ns2:MediaLengthInSeconds" minOccurs="0"/>
                <xsd:element ref="ns2:lcf76f155ced4ddcb4097134ff3c332f" minOccurs="0"/>
                <xsd:element ref="ns3:TaxCatchAll" minOccurs="0"/>
                <xsd:element ref="ns2:MediaServiceObjectDetectorVersions" minOccurs="0"/>
                <xsd:element ref="ns2:MediaServiceLocatio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29b7a55-5099-49d2-a727-f0677007d1d5"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MediaServiceAutoTags" ma:internalName="MediaServiceAutoTags" ma:readOnly="true">
      <xsd:simpleType>
        <xsd:restriction base="dms:Text"/>
      </xsd:simpleType>
    </xsd:element>
    <xsd:element name="MediaServiceOCR" ma:index="12" nillable="true" ma:displayName="MediaServiceOCR" ma:internalName="MediaServiceOCR" ma:readOnly="true">
      <xsd:simpleType>
        <xsd:restriction base="dms:Note">
          <xsd:maxLength value="255"/>
        </xsd:restriction>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LengthInSeconds" ma:index="19" nillable="true" ma:displayName="MediaLengthInSeconds" ma:hidden="true"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4598fb3a-b904-4d39-9e67-84a1f0a6025e"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Location" ma:index="24" nillable="true" ma:displayName="Location" ma:description="" ma:indexed="true" ma:internalName="MediaServiceLocation"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8c1b3c8-45de-47d2-abf7-dbf4a68fa86d"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element name="TaxCatchAll" ma:index="22" nillable="true" ma:displayName="Taxonomy Catch All Column" ma:hidden="true" ma:list="{0a6299d2-3f9f-4b25-bfbc-4ca05cc6c1ea}" ma:internalName="TaxCatchAll" ma:showField="CatchAllData" ma:web="f8c1b3c8-45de-47d2-abf7-dbf4a68fa86d">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90FDB9F-9C9D-46A3-9C48-C5F1E883FE71}">
  <ds:schemaRefs>
    <ds:schemaRef ds:uri="http://schemas.microsoft.com/office/infopath/2007/PartnerControls"/>
    <ds:schemaRef ds:uri="http://schemas.openxmlformats.org/package/2006/metadata/core-properties"/>
    <ds:schemaRef ds:uri="http://schemas.microsoft.com/office/2006/documentManagement/types"/>
    <ds:schemaRef ds:uri="http://www.w3.org/XML/1998/namespace"/>
    <ds:schemaRef ds:uri="http://purl.org/dc/terms/"/>
    <ds:schemaRef ds:uri="http://purl.org/dc/elements/1.1/"/>
    <ds:schemaRef ds:uri="f8c1b3c8-45de-47d2-abf7-dbf4a68fa86d"/>
    <ds:schemaRef ds:uri="029b7a55-5099-49d2-a727-f0677007d1d5"/>
    <ds:schemaRef ds:uri="http://schemas.microsoft.com/office/2006/metadata/properties"/>
    <ds:schemaRef ds:uri="http://purl.org/dc/dcmitype/"/>
  </ds:schemaRefs>
</ds:datastoreItem>
</file>

<file path=customXml/itemProps2.xml><?xml version="1.0" encoding="utf-8"?>
<ds:datastoreItem xmlns:ds="http://schemas.openxmlformats.org/officeDocument/2006/customXml" ds:itemID="{E294A6DC-11E0-4F84-B25D-3C770E6E15A8}">
  <ds:schemaRefs>
    <ds:schemaRef ds:uri="http://schemas.microsoft.com/sharepoint/v3/contenttype/forms"/>
  </ds:schemaRefs>
</ds:datastoreItem>
</file>

<file path=customXml/itemProps3.xml><?xml version="1.0" encoding="utf-8"?>
<ds:datastoreItem xmlns:ds="http://schemas.openxmlformats.org/officeDocument/2006/customXml" ds:itemID="{759F8DDF-E74E-4C23-8D4B-38A88E37F9B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29b7a55-5099-49d2-a727-f0677007d1d5"/>
    <ds:schemaRef ds:uri="f8c1b3c8-45de-47d2-abf7-dbf4a68fa86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DFABB3A-6FF6-43A2-BB34-EFD52A904E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973</TotalTime>
  <Pages>12</Pages>
  <Words>3527</Words>
  <Characters>21530</Characters>
  <Application>Microsoft Office Word</Application>
  <DocSecurity>0</DocSecurity>
  <Lines>179</Lines>
  <Paragraphs>50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25007</CharactersWithSpaces>
  <SharedDoc>false</SharedDoc>
  <HLinks>
    <vt:vector size="264" baseType="variant">
      <vt:variant>
        <vt:i4>6488132</vt:i4>
      </vt:variant>
      <vt:variant>
        <vt:i4>792</vt:i4>
      </vt:variant>
      <vt:variant>
        <vt:i4>0</vt:i4>
      </vt:variant>
      <vt:variant>
        <vt:i4>5</vt:i4>
      </vt:variant>
      <vt:variant>
        <vt:lpwstr>mailto:pd@gartner.com</vt:lpwstr>
      </vt:variant>
      <vt:variant>
        <vt:lpwstr/>
      </vt:variant>
      <vt:variant>
        <vt:i4>983089</vt:i4>
      </vt:variant>
      <vt:variant>
        <vt:i4>783</vt:i4>
      </vt:variant>
      <vt:variant>
        <vt:i4>0</vt:i4>
      </vt:variant>
      <vt:variant>
        <vt:i4>5</vt:i4>
      </vt:variant>
      <vt:variant>
        <vt:lpwstr>mailto:ombudsman@gartner.com</vt:lpwstr>
      </vt:variant>
      <vt:variant>
        <vt:lpwstr/>
      </vt:variant>
      <vt:variant>
        <vt:i4>1245204</vt:i4>
      </vt:variant>
      <vt:variant>
        <vt:i4>780</vt:i4>
      </vt:variant>
      <vt:variant>
        <vt:i4>0</vt:i4>
      </vt:variant>
      <vt:variant>
        <vt:i4>5</vt:i4>
      </vt:variant>
      <vt:variant>
        <vt:lpwstr>outbind://62-00000000E74E7EFAF0C33144884E22DBCD8E9852C4D82600/www.gartner.com</vt:lpwstr>
      </vt:variant>
      <vt:variant>
        <vt:lpwstr/>
      </vt:variant>
      <vt:variant>
        <vt:i4>6029439</vt:i4>
      </vt:variant>
      <vt:variant>
        <vt:i4>777</vt:i4>
      </vt:variant>
      <vt:variant>
        <vt:i4>0</vt:i4>
      </vt:variant>
      <vt:variant>
        <vt:i4>5</vt:i4>
      </vt:variant>
      <vt:variant>
        <vt:lpwstr>http://www.gartner.com/5_about/company_information/guiding_principles.jsp</vt:lpwstr>
      </vt:variant>
      <vt:variant>
        <vt:lpwstr/>
      </vt:variant>
      <vt:variant>
        <vt:i4>6619157</vt:i4>
      </vt:variant>
      <vt:variant>
        <vt:i4>465</vt:i4>
      </vt:variant>
      <vt:variant>
        <vt:i4>0</vt:i4>
      </vt:variant>
      <vt:variant>
        <vt:i4>5</vt:i4>
      </vt:variant>
      <vt:variant>
        <vt:lpwstr>mailto:wincenternaref@gartner.com?subject=New%20Reference</vt:lpwstr>
      </vt:variant>
      <vt:variant>
        <vt:lpwstr/>
      </vt:variant>
      <vt:variant>
        <vt:i4>6488132</vt:i4>
      </vt:variant>
      <vt:variant>
        <vt:i4>462</vt:i4>
      </vt:variant>
      <vt:variant>
        <vt:i4>0</vt:i4>
      </vt:variant>
      <vt:variant>
        <vt:i4>5</vt:i4>
      </vt:variant>
      <vt:variant>
        <vt:lpwstr>mailto:pd@gartner.com</vt:lpwstr>
      </vt:variant>
      <vt:variant>
        <vt:lpwstr/>
      </vt:variant>
      <vt:variant>
        <vt:i4>1376308</vt:i4>
      </vt:variant>
      <vt:variant>
        <vt:i4>380</vt:i4>
      </vt:variant>
      <vt:variant>
        <vt:i4>0</vt:i4>
      </vt:variant>
      <vt:variant>
        <vt:i4>5</vt:i4>
      </vt:variant>
      <vt:variant>
        <vt:lpwstr/>
      </vt:variant>
      <vt:variant>
        <vt:lpwstr>_Toc258480637</vt:lpwstr>
      </vt:variant>
      <vt:variant>
        <vt:i4>1376308</vt:i4>
      </vt:variant>
      <vt:variant>
        <vt:i4>374</vt:i4>
      </vt:variant>
      <vt:variant>
        <vt:i4>0</vt:i4>
      </vt:variant>
      <vt:variant>
        <vt:i4>5</vt:i4>
      </vt:variant>
      <vt:variant>
        <vt:lpwstr/>
      </vt:variant>
      <vt:variant>
        <vt:lpwstr>_Toc258480636</vt:lpwstr>
      </vt:variant>
      <vt:variant>
        <vt:i4>1376308</vt:i4>
      </vt:variant>
      <vt:variant>
        <vt:i4>368</vt:i4>
      </vt:variant>
      <vt:variant>
        <vt:i4>0</vt:i4>
      </vt:variant>
      <vt:variant>
        <vt:i4>5</vt:i4>
      </vt:variant>
      <vt:variant>
        <vt:lpwstr/>
      </vt:variant>
      <vt:variant>
        <vt:lpwstr>_Toc258480635</vt:lpwstr>
      </vt:variant>
      <vt:variant>
        <vt:i4>1376308</vt:i4>
      </vt:variant>
      <vt:variant>
        <vt:i4>362</vt:i4>
      </vt:variant>
      <vt:variant>
        <vt:i4>0</vt:i4>
      </vt:variant>
      <vt:variant>
        <vt:i4>5</vt:i4>
      </vt:variant>
      <vt:variant>
        <vt:lpwstr/>
      </vt:variant>
      <vt:variant>
        <vt:lpwstr>_Toc258480634</vt:lpwstr>
      </vt:variant>
      <vt:variant>
        <vt:i4>1376308</vt:i4>
      </vt:variant>
      <vt:variant>
        <vt:i4>356</vt:i4>
      </vt:variant>
      <vt:variant>
        <vt:i4>0</vt:i4>
      </vt:variant>
      <vt:variant>
        <vt:i4>5</vt:i4>
      </vt:variant>
      <vt:variant>
        <vt:lpwstr/>
      </vt:variant>
      <vt:variant>
        <vt:lpwstr>_Toc258480633</vt:lpwstr>
      </vt:variant>
      <vt:variant>
        <vt:i4>1376308</vt:i4>
      </vt:variant>
      <vt:variant>
        <vt:i4>350</vt:i4>
      </vt:variant>
      <vt:variant>
        <vt:i4>0</vt:i4>
      </vt:variant>
      <vt:variant>
        <vt:i4>5</vt:i4>
      </vt:variant>
      <vt:variant>
        <vt:lpwstr/>
      </vt:variant>
      <vt:variant>
        <vt:lpwstr>_Toc258480632</vt:lpwstr>
      </vt:variant>
      <vt:variant>
        <vt:i4>1376308</vt:i4>
      </vt:variant>
      <vt:variant>
        <vt:i4>344</vt:i4>
      </vt:variant>
      <vt:variant>
        <vt:i4>0</vt:i4>
      </vt:variant>
      <vt:variant>
        <vt:i4>5</vt:i4>
      </vt:variant>
      <vt:variant>
        <vt:lpwstr/>
      </vt:variant>
      <vt:variant>
        <vt:lpwstr>_Toc258480631</vt:lpwstr>
      </vt:variant>
      <vt:variant>
        <vt:i4>1376308</vt:i4>
      </vt:variant>
      <vt:variant>
        <vt:i4>338</vt:i4>
      </vt:variant>
      <vt:variant>
        <vt:i4>0</vt:i4>
      </vt:variant>
      <vt:variant>
        <vt:i4>5</vt:i4>
      </vt:variant>
      <vt:variant>
        <vt:lpwstr/>
      </vt:variant>
      <vt:variant>
        <vt:lpwstr>_Toc258480630</vt:lpwstr>
      </vt:variant>
      <vt:variant>
        <vt:i4>1310772</vt:i4>
      </vt:variant>
      <vt:variant>
        <vt:i4>332</vt:i4>
      </vt:variant>
      <vt:variant>
        <vt:i4>0</vt:i4>
      </vt:variant>
      <vt:variant>
        <vt:i4>5</vt:i4>
      </vt:variant>
      <vt:variant>
        <vt:lpwstr/>
      </vt:variant>
      <vt:variant>
        <vt:lpwstr>_Toc258480629</vt:lpwstr>
      </vt:variant>
      <vt:variant>
        <vt:i4>1310772</vt:i4>
      </vt:variant>
      <vt:variant>
        <vt:i4>326</vt:i4>
      </vt:variant>
      <vt:variant>
        <vt:i4>0</vt:i4>
      </vt:variant>
      <vt:variant>
        <vt:i4>5</vt:i4>
      </vt:variant>
      <vt:variant>
        <vt:lpwstr/>
      </vt:variant>
      <vt:variant>
        <vt:lpwstr>_Toc258480628</vt:lpwstr>
      </vt:variant>
      <vt:variant>
        <vt:i4>1310772</vt:i4>
      </vt:variant>
      <vt:variant>
        <vt:i4>320</vt:i4>
      </vt:variant>
      <vt:variant>
        <vt:i4>0</vt:i4>
      </vt:variant>
      <vt:variant>
        <vt:i4>5</vt:i4>
      </vt:variant>
      <vt:variant>
        <vt:lpwstr/>
      </vt:variant>
      <vt:variant>
        <vt:lpwstr>_Toc258480627</vt:lpwstr>
      </vt:variant>
      <vt:variant>
        <vt:i4>1310772</vt:i4>
      </vt:variant>
      <vt:variant>
        <vt:i4>314</vt:i4>
      </vt:variant>
      <vt:variant>
        <vt:i4>0</vt:i4>
      </vt:variant>
      <vt:variant>
        <vt:i4>5</vt:i4>
      </vt:variant>
      <vt:variant>
        <vt:lpwstr/>
      </vt:variant>
      <vt:variant>
        <vt:lpwstr>_Toc258480626</vt:lpwstr>
      </vt:variant>
      <vt:variant>
        <vt:i4>1310772</vt:i4>
      </vt:variant>
      <vt:variant>
        <vt:i4>308</vt:i4>
      </vt:variant>
      <vt:variant>
        <vt:i4>0</vt:i4>
      </vt:variant>
      <vt:variant>
        <vt:i4>5</vt:i4>
      </vt:variant>
      <vt:variant>
        <vt:lpwstr/>
      </vt:variant>
      <vt:variant>
        <vt:lpwstr>_Toc258480625</vt:lpwstr>
      </vt:variant>
      <vt:variant>
        <vt:i4>1310772</vt:i4>
      </vt:variant>
      <vt:variant>
        <vt:i4>302</vt:i4>
      </vt:variant>
      <vt:variant>
        <vt:i4>0</vt:i4>
      </vt:variant>
      <vt:variant>
        <vt:i4>5</vt:i4>
      </vt:variant>
      <vt:variant>
        <vt:lpwstr/>
      </vt:variant>
      <vt:variant>
        <vt:lpwstr>_Toc258480624</vt:lpwstr>
      </vt:variant>
      <vt:variant>
        <vt:i4>1310772</vt:i4>
      </vt:variant>
      <vt:variant>
        <vt:i4>296</vt:i4>
      </vt:variant>
      <vt:variant>
        <vt:i4>0</vt:i4>
      </vt:variant>
      <vt:variant>
        <vt:i4>5</vt:i4>
      </vt:variant>
      <vt:variant>
        <vt:lpwstr/>
      </vt:variant>
      <vt:variant>
        <vt:lpwstr>_Toc258480623</vt:lpwstr>
      </vt:variant>
      <vt:variant>
        <vt:i4>1310772</vt:i4>
      </vt:variant>
      <vt:variant>
        <vt:i4>290</vt:i4>
      </vt:variant>
      <vt:variant>
        <vt:i4>0</vt:i4>
      </vt:variant>
      <vt:variant>
        <vt:i4>5</vt:i4>
      </vt:variant>
      <vt:variant>
        <vt:lpwstr/>
      </vt:variant>
      <vt:variant>
        <vt:lpwstr>_Toc258480622</vt:lpwstr>
      </vt:variant>
      <vt:variant>
        <vt:i4>1310772</vt:i4>
      </vt:variant>
      <vt:variant>
        <vt:i4>284</vt:i4>
      </vt:variant>
      <vt:variant>
        <vt:i4>0</vt:i4>
      </vt:variant>
      <vt:variant>
        <vt:i4>5</vt:i4>
      </vt:variant>
      <vt:variant>
        <vt:lpwstr/>
      </vt:variant>
      <vt:variant>
        <vt:lpwstr>_Toc258480621</vt:lpwstr>
      </vt:variant>
      <vt:variant>
        <vt:i4>1310772</vt:i4>
      </vt:variant>
      <vt:variant>
        <vt:i4>278</vt:i4>
      </vt:variant>
      <vt:variant>
        <vt:i4>0</vt:i4>
      </vt:variant>
      <vt:variant>
        <vt:i4>5</vt:i4>
      </vt:variant>
      <vt:variant>
        <vt:lpwstr/>
      </vt:variant>
      <vt:variant>
        <vt:lpwstr>_Toc258480620</vt:lpwstr>
      </vt:variant>
      <vt:variant>
        <vt:i4>1507380</vt:i4>
      </vt:variant>
      <vt:variant>
        <vt:i4>272</vt:i4>
      </vt:variant>
      <vt:variant>
        <vt:i4>0</vt:i4>
      </vt:variant>
      <vt:variant>
        <vt:i4>5</vt:i4>
      </vt:variant>
      <vt:variant>
        <vt:lpwstr/>
      </vt:variant>
      <vt:variant>
        <vt:lpwstr>_Toc258480619</vt:lpwstr>
      </vt:variant>
      <vt:variant>
        <vt:i4>1507380</vt:i4>
      </vt:variant>
      <vt:variant>
        <vt:i4>266</vt:i4>
      </vt:variant>
      <vt:variant>
        <vt:i4>0</vt:i4>
      </vt:variant>
      <vt:variant>
        <vt:i4>5</vt:i4>
      </vt:variant>
      <vt:variant>
        <vt:lpwstr/>
      </vt:variant>
      <vt:variant>
        <vt:lpwstr>_Toc258480618</vt:lpwstr>
      </vt:variant>
      <vt:variant>
        <vt:i4>1507380</vt:i4>
      </vt:variant>
      <vt:variant>
        <vt:i4>260</vt:i4>
      </vt:variant>
      <vt:variant>
        <vt:i4>0</vt:i4>
      </vt:variant>
      <vt:variant>
        <vt:i4>5</vt:i4>
      </vt:variant>
      <vt:variant>
        <vt:lpwstr/>
      </vt:variant>
      <vt:variant>
        <vt:lpwstr>_Toc258480617</vt:lpwstr>
      </vt:variant>
      <vt:variant>
        <vt:i4>1507380</vt:i4>
      </vt:variant>
      <vt:variant>
        <vt:i4>254</vt:i4>
      </vt:variant>
      <vt:variant>
        <vt:i4>0</vt:i4>
      </vt:variant>
      <vt:variant>
        <vt:i4>5</vt:i4>
      </vt:variant>
      <vt:variant>
        <vt:lpwstr/>
      </vt:variant>
      <vt:variant>
        <vt:lpwstr>_Toc258480616</vt:lpwstr>
      </vt:variant>
      <vt:variant>
        <vt:i4>1507380</vt:i4>
      </vt:variant>
      <vt:variant>
        <vt:i4>248</vt:i4>
      </vt:variant>
      <vt:variant>
        <vt:i4>0</vt:i4>
      </vt:variant>
      <vt:variant>
        <vt:i4>5</vt:i4>
      </vt:variant>
      <vt:variant>
        <vt:lpwstr/>
      </vt:variant>
      <vt:variant>
        <vt:lpwstr>_Toc258480615</vt:lpwstr>
      </vt:variant>
      <vt:variant>
        <vt:i4>1507380</vt:i4>
      </vt:variant>
      <vt:variant>
        <vt:i4>242</vt:i4>
      </vt:variant>
      <vt:variant>
        <vt:i4>0</vt:i4>
      </vt:variant>
      <vt:variant>
        <vt:i4>5</vt:i4>
      </vt:variant>
      <vt:variant>
        <vt:lpwstr/>
      </vt:variant>
      <vt:variant>
        <vt:lpwstr>_Toc258480614</vt:lpwstr>
      </vt:variant>
      <vt:variant>
        <vt:i4>1507380</vt:i4>
      </vt:variant>
      <vt:variant>
        <vt:i4>236</vt:i4>
      </vt:variant>
      <vt:variant>
        <vt:i4>0</vt:i4>
      </vt:variant>
      <vt:variant>
        <vt:i4>5</vt:i4>
      </vt:variant>
      <vt:variant>
        <vt:lpwstr/>
      </vt:variant>
      <vt:variant>
        <vt:lpwstr>_Toc258480613</vt:lpwstr>
      </vt:variant>
      <vt:variant>
        <vt:i4>1507380</vt:i4>
      </vt:variant>
      <vt:variant>
        <vt:i4>230</vt:i4>
      </vt:variant>
      <vt:variant>
        <vt:i4>0</vt:i4>
      </vt:variant>
      <vt:variant>
        <vt:i4>5</vt:i4>
      </vt:variant>
      <vt:variant>
        <vt:lpwstr/>
      </vt:variant>
      <vt:variant>
        <vt:lpwstr>_Toc258480612</vt:lpwstr>
      </vt:variant>
      <vt:variant>
        <vt:i4>1507380</vt:i4>
      </vt:variant>
      <vt:variant>
        <vt:i4>224</vt:i4>
      </vt:variant>
      <vt:variant>
        <vt:i4>0</vt:i4>
      </vt:variant>
      <vt:variant>
        <vt:i4>5</vt:i4>
      </vt:variant>
      <vt:variant>
        <vt:lpwstr/>
      </vt:variant>
      <vt:variant>
        <vt:lpwstr>_Toc258480611</vt:lpwstr>
      </vt:variant>
      <vt:variant>
        <vt:i4>1507380</vt:i4>
      </vt:variant>
      <vt:variant>
        <vt:i4>218</vt:i4>
      </vt:variant>
      <vt:variant>
        <vt:i4>0</vt:i4>
      </vt:variant>
      <vt:variant>
        <vt:i4>5</vt:i4>
      </vt:variant>
      <vt:variant>
        <vt:lpwstr/>
      </vt:variant>
      <vt:variant>
        <vt:lpwstr>_Toc258480610</vt:lpwstr>
      </vt:variant>
      <vt:variant>
        <vt:i4>1441844</vt:i4>
      </vt:variant>
      <vt:variant>
        <vt:i4>212</vt:i4>
      </vt:variant>
      <vt:variant>
        <vt:i4>0</vt:i4>
      </vt:variant>
      <vt:variant>
        <vt:i4>5</vt:i4>
      </vt:variant>
      <vt:variant>
        <vt:lpwstr/>
      </vt:variant>
      <vt:variant>
        <vt:lpwstr>_Toc258480609</vt:lpwstr>
      </vt:variant>
      <vt:variant>
        <vt:i4>1441844</vt:i4>
      </vt:variant>
      <vt:variant>
        <vt:i4>206</vt:i4>
      </vt:variant>
      <vt:variant>
        <vt:i4>0</vt:i4>
      </vt:variant>
      <vt:variant>
        <vt:i4>5</vt:i4>
      </vt:variant>
      <vt:variant>
        <vt:lpwstr/>
      </vt:variant>
      <vt:variant>
        <vt:lpwstr>_Toc258480608</vt:lpwstr>
      </vt:variant>
      <vt:variant>
        <vt:i4>1441844</vt:i4>
      </vt:variant>
      <vt:variant>
        <vt:i4>200</vt:i4>
      </vt:variant>
      <vt:variant>
        <vt:i4>0</vt:i4>
      </vt:variant>
      <vt:variant>
        <vt:i4>5</vt:i4>
      </vt:variant>
      <vt:variant>
        <vt:lpwstr/>
      </vt:variant>
      <vt:variant>
        <vt:lpwstr>_Toc258480607</vt:lpwstr>
      </vt:variant>
      <vt:variant>
        <vt:i4>1441844</vt:i4>
      </vt:variant>
      <vt:variant>
        <vt:i4>194</vt:i4>
      </vt:variant>
      <vt:variant>
        <vt:i4>0</vt:i4>
      </vt:variant>
      <vt:variant>
        <vt:i4>5</vt:i4>
      </vt:variant>
      <vt:variant>
        <vt:lpwstr/>
      </vt:variant>
      <vt:variant>
        <vt:lpwstr>_Toc258480606</vt:lpwstr>
      </vt:variant>
      <vt:variant>
        <vt:i4>1441844</vt:i4>
      </vt:variant>
      <vt:variant>
        <vt:i4>188</vt:i4>
      </vt:variant>
      <vt:variant>
        <vt:i4>0</vt:i4>
      </vt:variant>
      <vt:variant>
        <vt:i4>5</vt:i4>
      </vt:variant>
      <vt:variant>
        <vt:lpwstr/>
      </vt:variant>
      <vt:variant>
        <vt:lpwstr>_Toc258480605</vt:lpwstr>
      </vt:variant>
      <vt:variant>
        <vt:i4>1441844</vt:i4>
      </vt:variant>
      <vt:variant>
        <vt:i4>182</vt:i4>
      </vt:variant>
      <vt:variant>
        <vt:i4>0</vt:i4>
      </vt:variant>
      <vt:variant>
        <vt:i4>5</vt:i4>
      </vt:variant>
      <vt:variant>
        <vt:lpwstr/>
      </vt:variant>
      <vt:variant>
        <vt:lpwstr>_Toc258480604</vt:lpwstr>
      </vt:variant>
      <vt:variant>
        <vt:i4>1441844</vt:i4>
      </vt:variant>
      <vt:variant>
        <vt:i4>176</vt:i4>
      </vt:variant>
      <vt:variant>
        <vt:i4>0</vt:i4>
      </vt:variant>
      <vt:variant>
        <vt:i4>5</vt:i4>
      </vt:variant>
      <vt:variant>
        <vt:lpwstr/>
      </vt:variant>
      <vt:variant>
        <vt:lpwstr>_Toc258480603</vt:lpwstr>
      </vt:variant>
      <vt:variant>
        <vt:i4>1441844</vt:i4>
      </vt:variant>
      <vt:variant>
        <vt:i4>170</vt:i4>
      </vt:variant>
      <vt:variant>
        <vt:i4>0</vt:i4>
      </vt:variant>
      <vt:variant>
        <vt:i4>5</vt:i4>
      </vt:variant>
      <vt:variant>
        <vt:lpwstr/>
      </vt:variant>
      <vt:variant>
        <vt:lpwstr>_Toc258480602</vt:lpwstr>
      </vt:variant>
      <vt:variant>
        <vt:i4>6488132</vt:i4>
      </vt:variant>
      <vt:variant>
        <vt:i4>12</vt:i4>
      </vt:variant>
      <vt:variant>
        <vt:i4>0</vt:i4>
      </vt:variant>
      <vt:variant>
        <vt:i4>5</vt:i4>
      </vt:variant>
      <vt:variant>
        <vt:lpwstr>mailto:pd@gartner.com</vt:lpwstr>
      </vt:variant>
      <vt:variant>
        <vt:lpwstr/>
      </vt:variant>
      <vt:variant>
        <vt:i4>7340136</vt:i4>
      </vt:variant>
      <vt:variant>
        <vt:i4>9</vt:i4>
      </vt:variant>
      <vt:variant>
        <vt:i4>0</vt:i4>
      </vt:variant>
      <vt:variant>
        <vt:i4>5</vt:i4>
      </vt:variant>
      <vt:variant>
        <vt:lpwstr>http://gkm.gartner.com/gkm/livelink/fetch/2000/17826/651505/17720/263904/customview%2Ehtml?func=ll&amp;objId=263904&amp;objAction=browse&amp;viewType=1</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Meadows,Kevin</dc:creator>
  <cp:keywords/>
  <dc:description/>
  <cp:lastModifiedBy>Eve Hens</cp:lastModifiedBy>
  <cp:revision>18</cp:revision>
  <cp:lastPrinted>2025-03-12T13:23:00Z</cp:lastPrinted>
  <dcterms:created xsi:type="dcterms:W3CDTF">2025-03-05T22:23:00Z</dcterms:created>
  <dcterms:modified xsi:type="dcterms:W3CDTF">2025-03-12T13:23:00Z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0x0101006B4EE2BB12B205449971755B9E8DD936</vt:lpwstr>
  </property>
  <property fmtid="{D5CDD505-2E9C-101B-9397-08002B2CF9AE}" pid="4" name="MediaServiceImageTags">
    <vt:lpwstr/>
  </property>
</Properties>
</file>