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31B81" w14:textId="77777777" w:rsidR="0056674B" w:rsidRDefault="0056674B">
      <w:bookmarkStart w:id="0" w:name="_Toc521747156"/>
    </w:p>
    <w:tbl>
      <w:tblPr>
        <w:tblpPr w:leftFromText="180" w:rightFromText="180" w:vertAnchor="page" w:horzAnchor="margin" w:tblpY="901"/>
        <w:tblW w:w="1115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741"/>
      </w:tblGrid>
      <w:tr w:rsidR="00F86129" w:rsidRPr="00CF5400" w14:paraId="0F141F77" w14:textId="77777777" w:rsidTr="00F86129">
        <w:trPr>
          <w:trHeight w:val="389"/>
        </w:trPr>
        <w:tc>
          <w:tcPr>
            <w:tcW w:w="5409" w:type="dxa"/>
            <w:tcBorders>
              <w:top w:val="single" w:sz="4" w:space="0" w:color="auto"/>
              <w:right w:val="single" w:sz="8" w:space="0" w:color="auto"/>
            </w:tcBorders>
            <w:vAlign w:val="center"/>
          </w:tcPr>
          <w:p w14:paraId="7F85F88C" w14:textId="77777777" w:rsidR="00F86129" w:rsidRPr="00CF5400" w:rsidRDefault="00F86129" w:rsidP="00F86129">
            <w:pPr>
              <w:spacing w:before="120"/>
              <w:jc w:val="center"/>
              <w:rPr>
                <w:rFonts w:ascii="Arial" w:hAnsi="Arial" w:cs="Arial"/>
                <w:b/>
                <w:bCs/>
              </w:rPr>
            </w:pPr>
            <w:r w:rsidRPr="00CF5400">
              <w:rPr>
                <w:rFonts w:ascii="Arial" w:hAnsi="Arial" w:cs="Arial"/>
                <w:b/>
                <w:bCs/>
                <w:sz w:val="28"/>
                <w:szCs w:val="28"/>
              </w:rPr>
              <w:t>STATE OF NORTH CAROLINA</w:t>
            </w:r>
          </w:p>
        </w:tc>
        <w:tc>
          <w:tcPr>
            <w:tcW w:w="5741" w:type="dxa"/>
            <w:tcBorders>
              <w:top w:val="single" w:sz="8" w:space="0" w:color="auto"/>
              <w:left w:val="single" w:sz="8" w:space="0" w:color="auto"/>
              <w:bottom w:val="single" w:sz="8" w:space="0" w:color="auto"/>
            </w:tcBorders>
            <w:vAlign w:val="center"/>
          </w:tcPr>
          <w:p w14:paraId="519CFFF4" w14:textId="77777777" w:rsidR="00F86129" w:rsidRPr="00CF5400" w:rsidRDefault="00F86129" w:rsidP="00F86129">
            <w:pPr>
              <w:spacing w:before="40" w:after="40"/>
              <w:jc w:val="both"/>
              <w:rPr>
                <w:rFonts w:ascii="Arial" w:hAnsi="Arial" w:cs="Arial"/>
                <w:sz w:val="22"/>
                <w:szCs w:val="22"/>
              </w:rPr>
            </w:pPr>
            <w:r>
              <w:rPr>
                <w:rFonts w:ascii="Arial" w:hAnsi="Arial" w:cs="Arial"/>
                <w:b/>
                <w:bCs/>
                <w:sz w:val="22"/>
                <w:szCs w:val="22"/>
              </w:rPr>
              <w:t>REQUEST FOR PROPOSAL NO.</w:t>
            </w:r>
          </w:p>
        </w:tc>
      </w:tr>
      <w:tr w:rsidR="00F86129" w:rsidRPr="00CF5400" w14:paraId="2CC9B5AD" w14:textId="77777777" w:rsidTr="00F86129">
        <w:trPr>
          <w:trHeight w:val="389"/>
        </w:trPr>
        <w:tc>
          <w:tcPr>
            <w:tcW w:w="5409" w:type="dxa"/>
            <w:vMerge w:val="restart"/>
            <w:tcBorders>
              <w:right w:val="single" w:sz="8" w:space="0" w:color="auto"/>
            </w:tcBorders>
            <w:vAlign w:val="center"/>
          </w:tcPr>
          <w:p w14:paraId="1207DA52" w14:textId="68146CF8" w:rsidR="00F86129" w:rsidRPr="00CF5400" w:rsidRDefault="00735D4E" w:rsidP="00F86129">
            <w:pPr>
              <w:jc w:val="center"/>
              <w:rPr>
                <w:rFonts w:ascii="Arial" w:hAnsi="Arial" w:cs="Arial"/>
                <w:b/>
              </w:rPr>
            </w:pPr>
            <w:r>
              <w:rPr>
                <w:rFonts w:ascii="Arial" w:hAnsi="Arial" w:cs="Arial"/>
                <w:b/>
                <w:bCs/>
              </w:rPr>
              <w:t>Department of Health and Human Services</w:t>
            </w:r>
          </w:p>
          <w:p w14:paraId="524F3735" w14:textId="44DD4302" w:rsidR="00F86129" w:rsidRPr="00CF5400" w:rsidRDefault="00F86129" w:rsidP="00F86129">
            <w:pPr>
              <w:jc w:val="center"/>
              <w:rPr>
                <w:rFonts w:ascii="Arial" w:hAnsi="Arial" w:cs="Arial"/>
                <w:b/>
                <w:bCs/>
                <w:sz w:val="22"/>
                <w:szCs w:val="22"/>
              </w:rPr>
            </w:pPr>
            <w:r w:rsidRPr="00CF5400">
              <w:rPr>
                <w:rFonts w:ascii="Arial" w:hAnsi="Arial" w:cs="Arial"/>
                <w:b/>
                <w:bCs/>
              </w:rPr>
              <w:t xml:space="preserve">Division </w:t>
            </w:r>
            <w:r w:rsidR="00735D4E">
              <w:rPr>
                <w:rFonts w:ascii="Arial" w:hAnsi="Arial" w:cs="Arial"/>
                <w:b/>
                <w:bCs/>
              </w:rPr>
              <w:t>of Public Health</w:t>
            </w:r>
          </w:p>
        </w:tc>
        <w:tc>
          <w:tcPr>
            <w:tcW w:w="5741" w:type="dxa"/>
            <w:tcBorders>
              <w:top w:val="single" w:sz="8" w:space="0" w:color="auto"/>
              <w:left w:val="single" w:sz="8" w:space="0" w:color="auto"/>
              <w:bottom w:val="single" w:sz="8" w:space="0" w:color="auto"/>
            </w:tcBorders>
            <w:vAlign w:val="center"/>
          </w:tcPr>
          <w:p w14:paraId="4405C7AB" w14:textId="372DCDB6" w:rsidR="00F86129" w:rsidRPr="00CF5400" w:rsidRDefault="00F86129" w:rsidP="00F86129">
            <w:pPr>
              <w:spacing w:before="40" w:after="40"/>
              <w:jc w:val="both"/>
              <w:rPr>
                <w:rFonts w:ascii="Arial" w:hAnsi="Arial" w:cs="Arial"/>
                <w:sz w:val="22"/>
                <w:szCs w:val="22"/>
              </w:rPr>
            </w:pPr>
            <w:r>
              <w:rPr>
                <w:rFonts w:ascii="Arial" w:hAnsi="Arial" w:cs="Arial"/>
                <w:sz w:val="22"/>
                <w:szCs w:val="22"/>
              </w:rPr>
              <w:t>Contract Name</w:t>
            </w:r>
            <w:r w:rsidRPr="00CF5400">
              <w:rPr>
                <w:rFonts w:ascii="Arial" w:hAnsi="Arial" w:cs="Arial"/>
                <w:sz w:val="22"/>
                <w:szCs w:val="22"/>
              </w:rPr>
              <w:t xml:space="preserve">:  </w:t>
            </w:r>
            <w:r w:rsidR="008E15D7">
              <w:rPr>
                <w:rFonts w:ascii="Arial" w:hAnsi="Arial" w:cs="Arial"/>
                <w:sz w:val="22"/>
                <w:szCs w:val="22"/>
              </w:rPr>
              <w:t>Breastfeeding Hotline</w:t>
            </w:r>
          </w:p>
        </w:tc>
      </w:tr>
      <w:tr w:rsidR="00F86129" w:rsidRPr="00CF5400" w14:paraId="15F05B0B" w14:textId="77777777" w:rsidTr="00F86129">
        <w:trPr>
          <w:trHeight w:val="389"/>
        </w:trPr>
        <w:tc>
          <w:tcPr>
            <w:tcW w:w="5409" w:type="dxa"/>
            <w:vMerge/>
            <w:tcBorders>
              <w:bottom w:val="single" w:sz="4" w:space="0" w:color="auto"/>
              <w:right w:val="single" w:sz="8" w:space="0" w:color="auto"/>
            </w:tcBorders>
            <w:vAlign w:val="center"/>
          </w:tcPr>
          <w:p w14:paraId="514B7D6C" w14:textId="77777777" w:rsidR="00F86129" w:rsidRPr="00CF5400" w:rsidRDefault="00F86129" w:rsidP="00F86129">
            <w:pPr>
              <w:jc w:val="both"/>
              <w:rPr>
                <w:rFonts w:ascii="Arial" w:hAnsi="Arial" w:cs="Arial"/>
                <w:b/>
                <w:sz w:val="22"/>
              </w:rPr>
            </w:pPr>
          </w:p>
        </w:tc>
        <w:tc>
          <w:tcPr>
            <w:tcW w:w="5741" w:type="dxa"/>
            <w:tcBorders>
              <w:top w:val="single" w:sz="8" w:space="0" w:color="auto"/>
              <w:left w:val="single" w:sz="8" w:space="0" w:color="auto"/>
              <w:bottom w:val="single" w:sz="8" w:space="0" w:color="auto"/>
            </w:tcBorders>
            <w:vAlign w:val="center"/>
          </w:tcPr>
          <w:p w14:paraId="58176E53" w14:textId="0449693E" w:rsidR="00F86129" w:rsidRPr="00CF5400" w:rsidRDefault="00F86129" w:rsidP="00F86129">
            <w:pPr>
              <w:spacing w:before="40" w:after="40"/>
              <w:jc w:val="both"/>
              <w:rPr>
                <w:rFonts w:ascii="Arial" w:hAnsi="Arial" w:cs="Arial"/>
                <w:sz w:val="22"/>
                <w:szCs w:val="22"/>
              </w:rPr>
            </w:pPr>
            <w:r>
              <w:rPr>
                <w:rFonts w:ascii="Arial" w:hAnsi="Arial" w:cs="Arial"/>
                <w:sz w:val="22"/>
                <w:szCs w:val="22"/>
              </w:rPr>
              <w:t>Bid Opening Date</w:t>
            </w:r>
            <w:r w:rsidRPr="00CF5400">
              <w:rPr>
                <w:rFonts w:ascii="Arial" w:hAnsi="Arial" w:cs="Arial"/>
                <w:sz w:val="22"/>
                <w:szCs w:val="22"/>
              </w:rPr>
              <w:t xml:space="preserve">: </w:t>
            </w:r>
            <w:r w:rsidR="00556DFE">
              <w:rPr>
                <w:rFonts w:ascii="Arial" w:hAnsi="Arial" w:cs="Arial"/>
                <w:sz w:val="22"/>
                <w:szCs w:val="22"/>
              </w:rPr>
              <w:t>02/28/2025</w:t>
            </w:r>
          </w:p>
        </w:tc>
      </w:tr>
      <w:tr w:rsidR="00F86129" w:rsidRPr="00CF5400" w14:paraId="507FA87B" w14:textId="77777777" w:rsidTr="00F86129">
        <w:trPr>
          <w:trHeight w:val="389"/>
        </w:trPr>
        <w:tc>
          <w:tcPr>
            <w:tcW w:w="5409" w:type="dxa"/>
            <w:vMerge w:val="restart"/>
            <w:tcBorders>
              <w:top w:val="single" w:sz="4" w:space="0" w:color="auto"/>
              <w:right w:val="single" w:sz="8" w:space="0" w:color="auto"/>
            </w:tcBorders>
            <w:vAlign w:val="center"/>
          </w:tcPr>
          <w:p w14:paraId="40E17642" w14:textId="77777777" w:rsidR="00F86129" w:rsidRPr="00CF5400" w:rsidRDefault="00F86129" w:rsidP="00F86129">
            <w:pPr>
              <w:spacing w:after="60"/>
              <w:jc w:val="both"/>
              <w:rPr>
                <w:rFonts w:ascii="Arial" w:hAnsi="Arial" w:cs="Arial"/>
                <w:sz w:val="22"/>
                <w:szCs w:val="22"/>
              </w:rPr>
            </w:pPr>
            <w:r w:rsidRPr="00CF5400">
              <w:rPr>
                <w:rFonts w:ascii="Arial" w:hAnsi="Arial" w:cs="Arial"/>
                <w:b/>
                <w:bCs/>
                <w:sz w:val="22"/>
                <w:szCs w:val="22"/>
              </w:rPr>
              <w:t xml:space="preserve">Refer </w:t>
            </w:r>
            <w:r w:rsidRPr="00CF5400">
              <w:rPr>
                <w:rFonts w:ascii="Arial" w:hAnsi="Arial" w:cs="Arial"/>
                <w:b/>
                <w:bCs/>
                <w:sz w:val="22"/>
                <w:szCs w:val="22"/>
                <w:u w:val="single"/>
              </w:rPr>
              <w:t>ALL</w:t>
            </w:r>
            <w:r w:rsidRPr="00CF5400">
              <w:rPr>
                <w:rFonts w:ascii="Arial" w:hAnsi="Arial" w:cs="Arial"/>
                <w:b/>
                <w:bCs/>
                <w:sz w:val="22"/>
                <w:szCs w:val="22"/>
              </w:rPr>
              <w:t xml:space="preserve"> inquiries regarding this RFP to:</w:t>
            </w:r>
            <w:r w:rsidRPr="00CF5400">
              <w:rPr>
                <w:rFonts w:ascii="Arial" w:hAnsi="Arial" w:cs="Arial"/>
                <w:sz w:val="22"/>
                <w:szCs w:val="22"/>
              </w:rPr>
              <w:t xml:space="preserve"> </w:t>
            </w:r>
          </w:p>
          <w:p w14:paraId="2482A3D6" w14:textId="77777777" w:rsidR="00F86129" w:rsidRPr="008718EA" w:rsidRDefault="00F86129" w:rsidP="00F86129">
            <w:pPr>
              <w:pStyle w:val="Header"/>
              <w:tabs>
                <w:tab w:val="clear" w:pos="4320"/>
                <w:tab w:val="clear" w:pos="8640"/>
              </w:tabs>
              <w:spacing w:after="60"/>
              <w:rPr>
                <w:rFonts w:ascii="Arial" w:hAnsi="Arial" w:cs="Arial"/>
                <w:sz w:val="16"/>
                <w:szCs w:val="16"/>
              </w:rPr>
            </w:pPr>
          </w:p>
          <w:p w14:paraId="42D404C3" w14:textId="31B1CD5B" w:rsidR="00F86129" w:rsidRDefault="00F86129" w:rsidP="00F86129">
            <w:pPr>
              <w:pStyle w:val="Header"/>
              <w:tabs>
                <w:tab w:val="clear" w:pos="4320"/>
                <w:tab w:val="clear" w:pos="8640"/>
              </w:tabs>
              <w:spacing w:after="60"/>
              <w:rPr>
                <w:rFonts w:ascii="Arial" w:hAnsi="Arial" w:cs="Arial"/>
                <w:sz w:val="22"/>
                <w:szCs w:val="22"/>
              </w:rPr>
            </w:pPr>
            <w:r>
              <w:rPr>
                <w:rFonts w:ascii="Arial" w:hAnsi="Arial" w:cs="Arial"/>
                <w:sz w:val="22"/>
                <w:szCs w:val="22"/>
              </w:rPr>
              <w:t>Name</w:t>
            </w:r>
            <w:r w:rsidR="00556DFE">
              <w:rPr>
                <w:rFonts w:ascii="Arial" w:hAnsi="Arial" w:cs="Arial"/>
                <w:sz w:val="22"/>
                <w:szCs w:val="22"/>
              </w:rPr>
              <w:t>: Anthony Benzor</w:t>
            </w:r>
          </w:p>
          <w:p w14:paraId="5AC77345" w14:textId="7F26ECA3" w:rsidR="00F86129" w:rsidRDefault="00F86129" w:rsidP="00F86129">
            <w:pPr>
              <w:pStyle w:val="Header"/>
              <w:tabs>
                <w:tab w:val="clear" w:pos="4320"/>
                <w:tab w:val="clear" w:pos="8640"/>
              </w:tabs>
              <w:spacing w:after="60"/>
              <w:rPr>
                <w:rFonts w:ascii="Arial" w:hAnsi="Arial" w:cs="Arial"/>
                <w:sz w:val="22"/>
                <w:szCs w:val="22"/>
              </w:rPr>
            </w:pPr>
            <w:r>
              <w:rPr>
                <w:rFonts w:ascii="Arial" w:hAnsi="Arial" w:cs="Arial"/>
                <w:sz w:val="22"/>
                <w:szCs w:val="22"/>
              </w:rPr>
              <w:t>Email</w:t>
            </w:r>
            <w:r w:rsidR="00556DFE">
              <w:rPr>
                <w:rFonts w:ascii="Arial" w:hAnsi="Arial" w:cs="Arial"/>
                <w:sz w:val="22"/>
                <w:szCs w:val="22"/>
              </w:rPr>
              <w:t>: Anthony.Benzor@dhhs.nc.gov</w:t>
            </w:r>
          </w:p>
          <w:p w14:paraId="309E1461" w14:textId="13513509" w:rsidR="00F86129" w:rsidRPr="00CF5400" w:rsidRDefault="00F86129" w:rsidP="00F86129">
            <w:pPr>
              <w:pStyle w:val="Header"/>
              <w:tabs>
                <w:tab w:val="clear" w:pos="4320"/>
                <w:tab w:val="clear" w:pos="8640"/>
              </w:tabs>
              <w:spacing w:line="280" w:lineRule="atLeast"/>
              <w:rPr>
                <w:rFonts w:ascii="Arial" w:hAnsi="Arial" w:cs="Arial"/>
                <w:sz w:val="22"/>
                <w:szCs w:val="22"/>
              </w:rPr>
            </w:pPr>
          </w:p>
        </w:tc>
        <w:tc>
          <w:tcPr>
            <w:tcW w:w="5741" w:type="dxa"/>
            <w:tcBorders>
              <w:top w:val="single" w:sz="8" w:space="0" w:color="auto"/>
              <w:left w:val="single" w:sz="8" w:space="0" w:color="auto"/>
              <w:bottom w:val="single" w:sz="8" w:space="0" w:color="auto"/>
            </w:tcBorders>
            <w:vAlign w:val="center"/>
          </w:tcPr>
          <w:p w14:paraId="3B809FCF" w14:textId="20183B84" w:rsidR="00F86129" w:rsidRPr="00CF5400" w:rsidRDefault="00F86129" w:rsidP="00F86129">
            <w:pPr>
              <w:spacing w:before="40" w:after="40"/>
              <w:jc w:val="both"/>
              <w:rPr>
                <w:rFonts w:ascii="Arial" w:hAnsi="Arial" w:cs="Arial"/>
                <w:sz w:val="22"/>
                <w:szCs w:val="22"/>
              </w:rPr>
            </w:pPr>
            <w:r>
              <w:rPr>
                <w:rFonts w:ascii="Arial" w:hAnsi="Arial" w:cs="Arial"/>
                <w:sz w:val="22"/>
                <w:szCs w:val="22"/>
              </w:rPr>
              <w:t>Issue Date</w:t>
            </w:r>
            <w:r w:rsidRPr="00CF5400">
              <w:rPr>
                <w:rFonts w:ascii="Arial" w:hAnsi="Arial" w:cs="Arial"/>
                <w:sz w:val="22"/>
                <w:szCs w:val="22"/>
              </w:rPr>
              <w:t xml:space="preserve">: </w:t>
            </w:r>
            <w:r w:rsidR="00556DFE">
              <w:rPr>
                <w:rFonts w:ascii="Arial" w:hAnsi="Arial" w:cs="Arial"/>
                <w:sz w:val="22"/>
                <w:szCs w:val="22"/>
              </w:rPr>
              <w:t>01/06/2025</w:t>
            </w:r>
          </w:p>
        </w:tc>
      </w:tr>
      <w:tr w:rsidR="00F86129" w:rsidRPr="00CF5400" w14:paraId="4124273C" w14:textId="77777777" w:rsidTr="00F86129">
        <w:trPr>
          <w:trHeight w:val="389"/>
        </w:trPr>
        <w:tc>
          <w:tcPr>
            <w:tcW w:w="5409" w:type="dxa"/>
            <w:vMerge/>
            <w:tcBorders>
              <w:right w:val="single" w:sz="8" w:space="0" w:color="auto"/>
            </w:tcBorders>
            <w:vAlign w:val="center"/>
          </w:tcPr>
          <w:p w14:paraId="4C6F602F" w14:textId="77777777" w:rsidR="00F86129" w:rsidRPr="00CF5400" w:rsidRDefault="00F86129" w:rsidP="00F86129">
            <w:pPr>
              <w:spacing w:line="280" w:lineRule="atLeast"/>
              <w:jc w:val="both"/>
              <w:rPr>
                <w:rFonts w:ascii="Arial" w:hAnsi="Arial" w:cs="Arial"/>
                <w:b/>
                <w:sz w:val="22"/>
                <w:szCs w:val="22"/>
              </w:rPr>
            </w:pPr>
          </w:p>
        </w:tc>
        <w:tc>
          <w:tcPr>
            <w:tcW w:w="5741" w:type="dxa"/>
            <w:tcBorders>
              <w:top w:val="single" w:sz="8" w:space="0" w:color="auto"/>
              <w:left w:val="single" w:sz="8" w:space="0" w:color="auto"/>
              <w:bottom w:val="single" w:sz="8" w:space="0" w:color="auto"/>
            </w:tcBorders>
            <w:vAlign w:val="center"/>
          </w:tcPr>
          <w:p w14:paraId="67C9BB52" w14:textId="72CFA47D" w:rsidR="00F86129" w:rsidRPr="008718EA" w:rsidRDefault="00F86129" w:rsidP="00F86129">
            <w:pPr>
              <w:pStyle w:val="Title2"/>
              <w:spacing w:before="0"/>
              <w:jc w:val="left"/>
              <w:rPr>
                <w:rFonts w:ascii="Arial" w:hAnsi="Arial"/>
                <w:b w:val="0"/>
                <w:bCs w:val="0"/>
                <w:sz w:val="22"/>
                <w:szCs w:val="22"/>
              </w:rPr>
            </w:pPr>
            <w:r w:rsidRPr="008718EA">
              <w:rPr>
                <w:rFonts w:ascii="Arial" w:hAnsi="Arial"/>
                <w:b w:val="0"/>
                <w:bCs w:val="0"/>
                <w:sz w:val="22"/>
                <w:szCs w:val="22"/>
              </w:rPr>
              <w:t>Commodity Code:</w:t>
            </w:r>
            <w:r w:rsidR="008E15D7">
              <w:rPr>
                <w:rFonts w:ascii="Arial" w:hAnsi="Arial"/>
                <w:b w:val="0"/>
                <w:bCs w:val="0"/>
                <w:sz w:val="22"/>
                <w:szCs w:val="22"/>
              </w:rPr>
              <w:t xml:space="preserve"> 851222</w:t>
            </w:r>
          </w:p>
        </w:tc>
      </w:tr>
      <w:tr w:rsidR="00F86129" w:rsidRPr="00CF5400" w14:paraId="3C1C8882" w14:textId="77777777" w:rsidTr="00F86129">
        <w:trPr>
          <w:trHeight w:val="389"/>
        </w:trPr>
        <w:tc>
          <w:tcPr>
            <w:tcW w:w="5409" w:type="dxa"/>
            <w:vMerge/>
            <w:tcBorders>
              <w:right w:val="single" w:sz="8" w:space="0" w:color="auto"/>
            </w:tcBorders>
            <w:vAlign w:val="center"/>
          </w:tcPr>
          <w:p w14:paraId="2301F899" w14:textId="77777777" w:rsidR="00F86129" w:rsidRPr="00CF5400" w:rsidRDefault="00F86129" w:rsidP="00F86129">
            <w:pPr>
              <w:jc w:val="both"/>
              <w:rPr>
                <w:rFonts w:ascii="Arial" w:hAnsi="Arial" w:cs="Arial"/>
                <w:sz w:val="22"/>
              </w:rPr>
            </w:pPr>
          </w:p>
        </w:tc>
        <w:tc>
          <w:tcPr>
            <w:tcW w:w="5741" w:type="dxa"/>
            <w:tcBorders>
              <w:top w:val="single" w:sz="8" w:space="0" w:color="auto"/>
              <w:left w:val="single" w:sz="8" w:space="0" w:color="auto"/>
              <w:bottom w:val="single" w:sz="4" w:space="0" w:color="auto"/>
            </w:tcBorders>
            <w:vAlign w:val="center"/>
          </w:tcPr>
          <w:p w14:paraId="1DAACA38" w14:textId="42D8214E" w:rsidR="00F86129" w:rsidRPr="00CF5400" w:rsidRDefault="00F86129" w:rsidP="00F86129">
            <w:pPr>
              <w:spacing w:before="40" w:after="40"/>
              <w:rPr>
                <w:rFonts w:ascii="Arial" w:hAnsi="Arial" w:cs="Arial"/>
                <w:sz w:val="22"/>
                <w:szCs w:val="22"/>
              </w:rPr>
            </w:pPr>
            <w:r w:rsidRPr="00CF5400">
              <w:rPr>
                <w:rFonts w:ascii="Arial" w:hAnsi="Arial" w:cs="Arial"/>
                <w:sz w:val="22"/>
                <w:szCs w:val="22"/>
              </w:rPr>
              <w:t>Purchasing</w:t>
            </w:r>
            <w:r>
              <w:rPr>
                <w:rFonts w:ascii="Arial" w:hAnsi="Arial" w:cs="Arial"/>
                <w:sz w:val="22"/>
                <w:szCs w:val="22"/>
              </w:rPr>
              <w:t xml:space="preserve"> </w:t>
            </w:r>
            <w:r w:rsidRPr="00CF5400">
              <w:rPr>
                <w:rFonts w:ascii="Arial" w:hAnsi="Arial" w:cs="Arial"/>
                <w:sz w:val="22"/>
                <w:szCs w:val="22"/>
              </w:rPr>
              <w:t xml:space="preserve">Agency: </w:t>
            </w:r>
            <w:r w:rsidR="00735D4E">
              <w:rPr>
                <w:rFonts w:ascii="Arial" w:hAnsi="Arial" w:cs="Arial"/>
                <w:sz w:val="22"/>
                <w:szCs w:val="22"/>
              </w:rPr>
              <w:t xml:space="preserve"> North Carolina Department of Health and Human Services, Division of Public Health</w:t>
            </w:r>
          </w:p>
        </w:tc>
      </w:tr>
      <w:tr w:rsidR="00F86129" w:rsidRPr="00CF5400" w14:paraId="086B1473" w14:textId="77777777" w:rsidTr="00F86129">
        <w:trPr>
          <w:trHeight w:val="389"/>
        </w:trPr>
        <w:tc>
          <w:tcPr>
            <w:tcW w:w="5409" w:type="dxa"/>
            <w:vMerge/>
            <w:tcBorders>
              <w:bottom w:val="single" w:sz="8" w:space="0" w:color="auto"/>
              <w:right w:val="single" w:sz="8" w:space="0" w:color="auto"/>
            </w:tcBorders>
            <w:vAlign w:val="center"/>
          </w:tcPr>
          <w:p w14:paraId="2DADA59D" w14:textId="77777777" w:rsidR="00F86129" w:rsidRPr="00CF5400" w:rsidRDefault="00F86129" w:rsidP="00F86129">
            <w:pPr>
              <w:spacing w:before="40" w:after="40"/>
              <w:jc w:val="both"/>
              <w:rPr>
                <w:rFonts w:ascii="Arial" w:hAnsi="Arial" w:cs="Arial"/>
                <w:sz w:val="22"/>
                <w:szCs w:val="22"/>
              </w:rPr>
            </w:pPr>
          </w:p>
        </w:tc>
        <w:tc>
          <w:tcPr>
            <w:tcW w:w="5741" w:type="dxa"/>
            <w:tcBorders>
              <w:top w:val="single" w:sz="4" w:space="0" w:color="auto"/>
              <w:left w:val="single" w:sz="8" w:space="0" w:color="auto"/>
              <w:bottom w:val="single" w:sz="8" w:space="0" w:color="auto"/>
            </w:tcBorders>
            <w:vAlign w:val="center"/>
          </w:tcPr>
          <w:p w14:paraId="79B74F53" w14:textId="77777777" w:rsidR="00F86129" w:rsidRPr="00CF5400" w:rsidRDefault="00F86129" w:rsidP="00F86129">
            <w:pPr>
              <w:spacing w:before="40" w:after="40"/>
              <w:jc w:val="both"/>
              <w:rPr>
                <w:rFonts w:ascii="Arial" w:hAnsi="Arial" w:cs="Arial"/>
                <w:sz w:val="22"/>
                <w:szCs w:val="22"/>
              </w:rPr>
            </w:pPr>
            <w:r w:rsidRPr="00CF5400">
              <w:rPr>
                <w:rFonts w:ascii="Arial" w:hAnsi="Arial" w:cs="Arial"/>
                <w:sz w:val="22"/>
                <w:szCs w:val="22"/>
              </w:rPr>
              <w:t>Requisition No.</w:t>
            </w:r>
            <w:r>
              <w:rPr>
                <w:rFonts w:ascii="Arial" w:hAnsi="Arial" w:cs="Arial"/>
                <w:sz w:val="22"/>
                <w:szCs w:val="22"/>
              </w:rPr>
              <w:t>:</w:t>
            </w:r>
          </w:p>
        </w:tc>
      </w:tr>
    </w:tbl>
    <w:p w14:paraId="643DEE77" w14:textId="2653CED6" w:rsidR="00304696" w:rsidRPr="00304696" w:rsidRDefault="00304696" w:rsidP="00E937B0">
      <w:pPr>
        <w:spacing w:before="120" w:after="120"/>
        <w:jc w:val="both"/>
        <w:rPr>
          <w:rFonts w:ascii="Arial" w:hAnsi="Arial" w:cs="Arial"/>
          <w:b/>
          <w:szCs w:val="22"/>
        </w:rPr>
      </w:pPr>
      <w:r w:rsidRPr="00304696">
        <w:rPr>
          <w:rFonts w:ascii="Arial" w:hAnsi="Arial" w:cs="Arial"/>
          <w:b/>
          <w:szCs w:val="22"/>
        </w:rPr>
        <w:t xml:space="preserve">OFFER </w:t>
      </w:r>
    </w:p>
    <w:p w14:paraId="36F23A5A" w14:textId="6223FB64" w:rsidR="00304696" w:rsidRPr="00304696" w:rsidRDefault="00304696" w:rsidP="000706C6">
      <w:pPr>
        <w:spacing w:before="120" w:after="240"/>
        <w:jc w:val="both"/>
        <w:rPr>
          <w:rFonts w:ascii="Arial" w:hAnsi="Arial"/>
          <w:sz w:val="22"/>
          <w:szCs w:val="22"/>
        </w:rPr>
      </w:pPr>
      <w:r w:rsidRPr="34C6986B">
        <w:rPr>
          <w:rFonts w:ascii="Arial" w:hAnsi="Arial"/>
          <w:sz w:val="22"/>
          <w:szCs w:val="22"/>
        </w:rPr>
        <w:t xml:space="preserve">The </w:t>
      </w:r>
      <w:r w:rsidR="00CE5201">
        <w:rPr>
          <w:rFonts w:ascii="Arial" w:hAnsi="Arial"/>
          <w:sz w:val="22"/>
          <w:szCs w:val="22"/>
        </w:rPr>
        <w:t>Purchasing Agency</w:t>
      </w:r>
      <w:r w:rsidRPr="34C6986B">
        <w:rPr>
          <w:rFonts w:ascii="Arial" w:hAnsi="Arial"/>
          <w:sz w:val="22"/>
          <w:szCs w:val="22"/>
        </w:rPr>
        <w:t xml:space="preserve"> </w:t>
      </w:r>
      <w:r w:rsidR="005F6CA8" w:rsidRPr="34C6986B">
        <w:rPr>
          <w:rFonts w:ascii="Arial" w:hAnsi="Arial"/>
          <w:sz w:val="22"/>
          <w:szCs w:val="22"/>
        </w:rPr>
        <w:t xml:space="preserve">solicits </w:t>
      </w:r>
      <w:r w:rsidRPr="34C6986B">
        <w:rPr>
          <w:rFonts w:ascii="Arial" w:hAnsi="Arial"/>
          <w:sz w:val="22"/>
          <w:szCs w:val="22"/>
        </w:rPr>
        <w:t>offers for Services and/or goods described in this solicitation. All offers and responses received shall be treated as Offers to contract</w:t>
      </w:r>
      <w:r w:rsidR="74AAC35F" w:rsidRPr="34C6986B">
        <w:rPr>
          <w:rFonts w:ascii="Arial" w:hAnsi="Arial"/>
          <w:sz w:val="22"/>
          <w:szCs w:val="22"/>
        </w:rPr>
        <w:t xml:space="preserve"> as defined in</w:t>
      </w:r>
      <w:r w:rsidRPr="34C6986B">
        <w:rPr>
          <w:rFonts w:ascii="Arial" w:hAnsi="Arial"/>
          <w:sz w:val="22"/>
          <w:szCs w:val="22"/>
        </w:rPr>
        <w:t xml:space="preserve"> </w:t>
      </w:r>
      <w:r w:rsidR="00734293" w:rsidRPr="34C6986B">
        <w:rPr>
          <w:rFonts w:ascii="Arial" w:hAnsi="Arial"/>
          <w:sz w:val="22"/>
          <w:szCs w:val="22"/>
        </w:rPr>
        <w:t>9 NCAC 06A.0102(12)</w:t>
      </w:r>
      <w:r w:rsidR="2C783C1C" w:rsidRPr="34C6986B">
        <w:rPr>
          <w:rFonts w:ascii="Arial" w:hAnsi="Arial"/>
          <w:sz w:val="22"/>
          <w:szCs w:val="22"/>
        </w:rPr>
        <w:t>.</w:t>
      </w:r>
    </w:p>
    <w:p w14:paraId="05B5507C" w14:textId="77777777" w:rsidR="00304696" w:rsidRPr="00304696" w:rsidRDefault="00304696" w:rsidP="00E937B0">
      <w:pPr>
        <w:spacing w:before="120" w:after="120"/>
        <w:jc w:val="both"/>
        <w:rPr>
          <w:rFonts w:ascii="Arial" w:hAnsi="Arial" w:cs="Arial"/>
          <w:b/>
          <w:szCs w:val="22"/>
        </w:rPr>
      </w:pPr>
      <w:r w:rsidRPr="00304696">
        <w:rPr>
          <w:rFonts w:ascii="Arial" w:hAnsi="Arial" w:cs="Arial"/>
          <w:b/>
          <w:szCs w:val="22"/>
        </w:rPr>
        <w:t>EXECUTION</w:t>
      </w:r>
    </w:p>
    <w:p w14:paraId="7867C385" w14:textId="617E1737" w:rsidR="008607AD" w:rsidRPr="00304696" w:rsidRDefault="00304696" w:rsidP="00E937B0">
      <w:pPr>
        <w:spacing w:before="120" w:after="120"/>
        <w:jc w:val="both"/>
        <w:rPr>
          <w:rFonts w:ascii="Arial" w:hAnsi="Arial"/>
          <w:sz w:val="22"/>
        </w:rPr>
      </w:pPr>
      <w:r w:rsidRPr="00304696">
        <w:rPr>
          <w:rFonts w:ascii="Arial" w:hAnsi="Arial"/>
          <w:sz w:val="22"/>
        </w:rPr>
        <w:t>In compliance with this Request for Proposal</w:t>
      </w:r>
      <w:r w:rsidR="002E765F">
        <w:rPr>
          <w:rFonts w:ascii="Arial" w:hAnsi="Arial"/>
          <w:sz w:val="22"/>
        </w:rPr>
        <w:t xml:space="preserve"> (RFP)</w:t>
      </w:r>
      <w:r w:rsidRPr="00304696">
        <w:rPr>
          <w:rFonts w:ascii="Arial" w:hAnsi="Arial"/>
          <w:sz w:val="22"/>
        </w:rPr>
        <w:t xml:space="preserve">, and subject to all the conditions herein, the undersigned offers and agrees to furnish any or all Services or goods upon which prices are offered, at the price(s) offered herein, within the time specified herein. </w:t>
      </w:r>
    </w:p>
    <w:p w14:paraId="3FC4CDC3" w14:textId="05C0D528" w:rsidR="007677FA" w:rsidRDefault="08227485" w:rsidP="00E937B0">
      <w:pPr>
        <w:jc w:val="both"/>
        <w:rPr>
          <w:rFonts w:ascii="Arial" w:hAnsi="Arial" w:cs="Arial"/>
          <w:b/>
          <w:bCs/>
          <w:sz w:val="22"/>
          <w:szCs w:val="22"/>
        </w:rPr>
      </w:pPr>
      <w:r w:rsidRPr="08227485">
        <w:rPr>
          <w:rFonts w:ascii="Arial" w:hAnsi="Arial" w:cs="Arial"/>
          <w:b/>
          <w:bCs/>
          <w:sz w:val="22"/>
          <w:szCs w:val="22"/>
        </w:rPr>
        <w:t>Failure to execute/sign offer prior to submittal shall render offer invalid</w:t>
      </w:r>
      <w:r w:rsidR="00D07457">
        <w:rPr>
          <w:rFonts w:ascii="Arial" w:hAnsi="Arial" w:cs="Arial"/>
          <w:b/>
          <w:bCs/>
          <w:sz w:val="22"/>
          <w:szCs w:val="22"/>
        </w:rPr>
        <w:t xml:space="preserve">. </w:t>
      </w:r>
      <w:r w:rsidRPr="08227485">
        <w:rPr>
          <w:rFonts w:ascii="Arial" w:hAnsi="Arial" w:cs="Arial"/>
          <w:b/>
          <w:bCs/>
          <w:sz w:val="22"/>
          <w:szCs w:val="22"/>
        </w:rPr>
        <w:t>Late offers are not acceptable.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84"/>
        <w:gridCol w:w="1710"/>
        <w:gridCol w:w="1980"/>
        <w:gridCol w:w="1854"/>
      </w:tblGrid>
      <w:tr w:rsidR="007677FA" w:rsidRPr="005C08DC" w14:paraId="06A63326" w14:textId="77777777" w:rsidTr="009438E5">
        <w:trPr>
          <w:trHeight w:val="454"/>
          <w:jc w:val="center"/>
        </w:trPr>
        <w:tc>
          <w:tcPr>
            <w:tcW w:w="10728" w:type="dxa"/>
            <w:gridSpan w:val="4"/>
          </w:tcPr>
          <w:p w14:paraId="7C1682D6" w14:textId="1FBE01D6" w:rsidR="007677FA" w:rsidRPr="005C08DC" w:rsidRDefault="08227485" w:rsidP="00E937B0">
            <w:pPr>
              <w:jc w:val="both"/>
              <w:rPr>
                <w:rFonts w:ascii="Arial" w:hAnsi="Arial" w:cs="Arial"/>
                <w:sz w:val="16"/>
                <w:szCs w:val="16"/>
              </w:rPr>
            </w:pPr>
            <w:r w:rsidRPr="08227485">
              <w:rPr>
                <w:rFonts w:ascii="Arial" w:hAnsi="Arial" w:cs="Arial"/>
                <w:sz w:val="16"/>
                <w:szCs w:val="16"/>
              </w:rPr>
              <w:t>OFFEROR:</w:t>
            </w:r>
            <w:r w:rsidR="002B10A1">
              <w:rPr>
                <w:rFonts w:ascii="Arial" w:hAnsi="Arial" w:cs="Arial"/>
                <w:sz w:val="16"/>
                <w:szCs w:val="16"/>
              </w:rPr>
              <w:t xml:space="preserve"> </w:t>
            </w:r>
          </w:p>
        </w:tc>
      </w:tr>
      <w:tr w:rsidR="007677FA" w:rsidRPr="005C08DC" w14:paraId="0BF03622" w14:textId="77777777" w:rsidTr="00E100BC">
        <w:trPr>
          <w:trHeight w:val="454"/>
          <w:jc w:val="center"/>
        </w:trPr>
        <w:tc>
          <w:tcPr>
            <w:tcW w:w="6894" w:type="dxa"/>
            <w:gridSpan w:val="2"/>
          </w:tcPr>
          <w:p w14:paraId="3104DF65"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STREET ADDRESS:</w:t>
            </w:r>
          </w:p>
        </w:tc>
        <w:tc>
          <w:tcPr>
            <w:tcW w:w="1980" w:type="dxa"/>
          </w:tcPr>
          <w:p w14:paraId="22FAEE13" w14:textId="77777777" w:rsidR="007677FA" w:rsidRPr="005C08DC" w:rsidRDefault="08227485" w:rsidP="00E937B0">
            <w:pPr>
              <w:tabs>
                <w:tab w:val="left" w:pos="2322"/>
              </w:tabs>
              <w:jc w:val="both"/>
              <w:rPr>
                <w:rFonts w:ascii="Arial" w:hAnsi="Arial" w:cs="Arial"/>
                <w:sz w:val="16"/>
                <w:szCs w:val="16"/>
              </w:rPr>
            </w:pPr>
            <w:r w:rsidRPr="08227485">
              <w:rPr>
                <w:rFonts w:ascii="Arial" w:hAnsi="Arial" w:cs="Arial"/>
                <w:sz w:val="16"/>
                <w:szCs w:val="16"/>
              </w:rPr>
              <w:t>P.O. BOX:</w:t>
            </w:r>
          </w:p>
        </w:tc>
        <w:tc>
          <w:tcPr>
            <w:tcW w:w="1854" w:type="dxa"/>
          </w:tcPr>
          <w:p w14:paraId="0F8C1437" w14:textId="77777777" w:rsidR="007677FA" w:rsidRPr="005C08DC" w:rsidRDefault="08227485" w:rsidP="00E937B0">
            <w:pPr>
              <w:tabs>
                <w:tab w:val="left" w:pos="2322"/>
              </w:tabs>
              <w:jc w:val="both"/>
              <w:rPr>
                <w:rFonts w:ascii="Arial" w:hAnsi="Arial" w:cs="Arial"/>
                <w:sz w:val="16"/>
                <w:szCs w:val="16"/>
              </w:rPr>
            </w:pPr>
            <w:r w:rsidRPr="08227485">
              <w:rPr>
                <w:rFonts w:ascii="Arial" w:hAnsi="Arial" w:cs="Arial"/>
                <w:sz w:val="16"/>
                <w:szCs w:val="16"/>
              </w:rPr>
              <w:t>ZIP:</w:t>
            </w:r>
          </w:p>
        </w:tc>
      </w:tr>
      <w:tr w:rsidR="007677FA" w:rsidRPr="005C08DC" w14:paraId="681DB87A" w14:textId="77777777" w:rsidTr="00E100BC">
        <w:trPr>
          <w:trHeight w:val="454"/>
          <w:jc w:val="center"/>
        </w:trPr>
        <w:tc>
          <w:tcPr>
            <w:tcW w:w="6894" w:type="dxa"/>
            <w:gridSpan w:val="2"/>
          </w:tcPr>
          <w:p w14:paraId="19597A04" w14:textId="02BEC299" w:rsidR="007677FA" w:rsidRPr="005C08DC" w:rsidRDefault="08227485" w:rsidP="00E937B0">
            <w:pPr>
              <w:jc w:val="both"/>
              <w:rPr>
                <w:rFonts w:ascii="Arial" w:hAnsi="Arial" w:cs="Arial"/>
                <w:sz w:val="16"/>
                <w:szCs w:val="16"/>
              </w:rPr>
            </w:pPr>
            <w:r w:rsidRPr="08227485">
              <w:rPr>
                <w:rFonts w:ascii="Arial" w:hAnsi="Arial" w:cs="Arial"/>
                <w:sz w:val="16"/>
                <w:szCs w:val="16"/>
              </w:rPr>
              <w:t>CITY, STATE &amp; ZIP:</w:t>
            </w:r>
          </w:p>
        </w:tc>
        <w:tc>
          <w:tcPr>
            <w:tcW w:w="1980" w:type="dxa"/>
          </w:tcPr>
          <w:p w14:paraId="18AA9FC1"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TELEPHONE NUMBER:</w:t>
            </w:r>
          </w:p>
        </w:tc>
        <w:tc>
          <w:tcPr>
            <w:tcW w:w="1854" w:type="dxa"/>
          </w:tcPr>
          <w:p w14:paraId="64BF80B5"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TOLL FREE TEL. NO</w:t>
            </w:r>
          </w:p>
          <w:p w14:paraId="21B9988A" w14:textId="77777777" w:rsidR="007677FA" w:rsidRPr="005C08DC" w:rsidRDefault="007677FA" w:rsidP="00E937B0">
            <w:pPr>
              <w:jc w:val="both"/>
              <w:rPr>
                <w:rFonts w:ascii="Arial" w:hAnsi="Arial" w:cs="Arial"/>
                <w:sz w:val="16"/>
              </w:rPr>
            </w:pPr>
          </w:p>
        </w:tc>
      </w:tr>
      <w:tr w:rsidR="007677FA" w:rsidRPr="005C08DC" w14:paraId="39282F30" w14:textId="77777777" w:rsidTr="00E100BC">
        <w:trPr>
          <w:trHeight w:val="454"/>
          <w:jc w:val="center"/>
        </w:trPr>
        <w:tc>
          <w:tcPr>
            <w:tcW w:w="6894" w:type="dxa"/>
            <w:gridSpan w:val="2"/>
          </w:tcPr>
          <w:p w14:paraId="573B120F" w14:textId="3D22AF8E" w:rsidR="007677FA" w:rsidRPr="005C08DC" w:rsidRDefault="08227485" w:rsidP="00E937B0">
            <w:pPr>
              <w:jc w:val="both"/>
              <w:rPr>
                <w:rFonts w:ascii="Arial" w:hAnsi="Arial" w:cs="Arial"/>
                <w:sz w:val="16"/>
                <w:szCs w:val="16"/>
              </w:rPr>
            </w:pPr>
            <w:r w:rsidRPr="08227485">
              <w:rPr>
                <w:rFonts w:ascii="Arial" w:hAnsi="Arial" w:cs="Arial"/>
                <w:sz w:val="16"/>
                <w:szCs w:val="16"/>
              </w:rPr>
              <w:t>NAME &amp; TITLE OF PERSON SIGNING:</w:t>
            </w:r>
          </w:p>
        </w:tc>
        <w:tc>
          <w:tcPr>
            <w:tcW w:w="3834" w:type="dxa"/>
            <w:gridSpan w:val="2"/>
          </w:tcPr>
          <w:p w14:paraId="1030BF51"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FAX NUMBER:</w:t>
            </w:r>
          </w:p>
        </w:tc>
      </w:tr>
      <w:tr w:rsidR="007677FA" w:rsidRPr="005C08DC" w14:paraId="1DFF3786" w14:textId="77777777" w:rsidTr="00E100BC">
        <w:trPr>
          <w:trHeight w:val="454"/>
          <w:jc w:val="center"/>
        </w:trPr>
        <w:tc>
          <w:tcPr>
            <w:tcW w:w="5184" w:type="dxa"/>
          </w:tcPr>
          <w:p w14:paraId="55A71715"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AUTHORIZED SIGNATURE:</w:t>
            </w:r>
          </w:p>
        </w:tc>
        <w:tc>
          <w:tcPr>
            <w:tcW w:w="1710" w:type="dxa"/>
          </w:tcPr>
          <w:p w14:paraId="062D67E2"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DATE:</w:t>
            </w:r>
          </w:p>
        </w:tc>
        <w:tc>
          <w:tcPr>
            <w:tcW w:w="3834" w:type="dxa"/>
            <w:gridSpan w:val="2"/>
          </w:tcPr>
          <w:p w14:paraId="16F7081E"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 xml:space="preserve">E-MAIL:  </w:t>
            </w:r>
          </w:p>
        </w:tc>
      </w:tr>
    </w:tbl>
    <w:p w14:paraId="69780C25" w14:textId="5C517A4B" w:rsidR="005B3E9F" w:rsidRPr="005B3E9F" w:rsidRDefault="00E2670F" w:rsidP="000706C6">
      <w:pPr>
        <w:spacing w:before="120" w:after="240"/>
        <w:jc w:val="both"/>
        <w:rPr>
          <w:rFonts w:ascii="Arial" w:hAnsi="Arial" w:cs="Arial"/>
          <w:sz w:val="22"/>
          <w:szCs w:val="22"/>
        </w:rPr>
      </w:pPr>
      <w:r>
        <w:rPr>
          <w:rFonts w:ascii="Arial" w:hAnsi="Arial" w:cs="Arial"/>
          <w:sz w:val="22"/>
          <w:szCs w:val="22"/>
        </w:rPr>
        <w:t xml:space="preserve">Offer valid for </w:t>
      </w:r>
      <w:r w:rsidR="00DD1D21">
        <w:rPr>
          <w:rFonts w:ascii="Arial" w:hAnsi="Arial" w:cs="Arial"/>
          <w:sz w:val="22"/>
          <w:szCs w:val="22"/>
        </w:rPr>
        <w:t>one hundred twenty (120</w:t>
      </w:r>
      <w:r w:rsidR="08227485" w:rsidRPr="08227485">
        <w:rPr>
          <w:rFonts w:ascii="Arial" w:hAnsi="Arial" w:cs="Arial"/>
          <w:sz w:val="22"/>
          <w:szCs w:val="22"/>
        </w:rPr>
        <w:t>) days from date of offer opening unless otherwise stated here: ____ days</w:t>
      </w:r>
    </w:p>
    <w:p w14:paraId="5C01AC44" w14:textId="77777777" w:rsidR="0023731F" w:rsidRPr="00735D4E" w:rsidRDefault="08227485" w:rsidP="00735D4E">
      <w:pPr>
        <w:pStyle w:val="Title"/>
        <w:jc w:val="left"/>
        <w:rPr>
          <w:sz w:val="24"/>
          <w:szCs w:val="24"/>
        </w:rPr>
      </w:pPr>
      <w:bookmarkStart w:id="1" w:name="_Toc179822832"/>
      <w:bookmarkStart w:id="2" w:name="_Toc181197371"/>
      <w:bookmarkStart w:id="3" w:name="_Toc182838030"/>
      <w:bookmarkStart w:id="4" w:name="_Toc184217306"/>
      <w:r w:rsidRPr="00735D4E">
        <w:rPr>
          <w:sz w:val="24"/>
          <w:szCs w:val="24"/>
        </w:rPr>
        <w:t>ACCEPTANCE OF OFFER</w:t>
      </w:r>
      <w:bookmarkEnd w:id="1"/>
      <w:bookmarkEnd w:id="2"/>
      <w:bookmarkEnd w:id="3"/>
      <w:bookmarkEnd w:id="4"/>
    </w:p>
    <w:p w14:paraId="214E532F" w14:textId="0A9AB86E" w:rsidR="005B3E9F" w:rsidRDefault="08227485" w:rsidP="00E937B0">
      <w:pPr>
        <w:spacing w:before="120" w:after="120"/>
        <w:ind w:right="-288"/>
        <w:jc w:val="both"/>
        <w:rPr>
          <w:rFonts w:ascii="Arial" w:hAnsi="Arial"/>
          <w:sz w:val="22"/>
        </w:rPr>
      </w:pPr>
      <w:r w:rsidRPr="0023731F">
        <w:rPr>
          <w:rFonts w:ascii="Arial" w:hAnsi="Arial"/>
          <w:sz w:val="22"/>
        </w:rPr>
        <w:t xml:space="preserve">If any or all parts of this offer are accepted, an authorized representative </w:t>
      </w:r>
      <w:r w:rsidRPr="0035657A">
        <w:rPr>
          <w:rFonts w:ascii="Arial" w:hAnsi="Arial" w:cs="Arial"/>
          <w:sz w:val="22"/>
          <w:szCs w:val="22"/>
        </w:rPr>
        <w:t xml:space="preserve">of </w:t>
      </w:r>
      <w:r w:rsidR="00735D4E">
        <w:rPr>
          <w:rFonts w:ascii="Arial" w:hAnsi="Arial" w:cs="Arial"/>
          <w:sz w:val="22"/>
          <w:szCs w:val="22"/>
        </w:rPr>
        <w:t>North Carolina Department of Health and Human Services, Division of Public Health</w:t>
      </w:r>
      <w:r w:rsidRPr="0023731F">
        <w:rPr>
          <w:rFonts w:ascii="Arial" w:hAnsi="Arial"/>
          <w:sz w:val="22"/>
        </w:rPr>
        <w:t xml:space="preserve"> </w:t>
      </w:r>
      <w:r w:rsidR="0035657A">
        <w:rPr>
          <w:rFonts w:ascii="Arial" w:hAnsi="Arial"/>
          <w:sz w:val="22"/>
        </w:rPr>
        <w:t xml:space="preserve">shall </w:t>
      </w:r>
      <w:r w:rsidRPr="0023731F">
        <w:rPr>
          <w:rFonts w:ascii="Arial" w:hAnsi="Arial"/>
          <w:sz w:val="22"/>
        </w:rPr>
        <w:t xml:space="preserve">affix </w:t>
      </w:r>
      <w:r w:rsidR="002554A4">
        <w:rPr>
          <w:rFonts w:ascii="Arial" w:hAnsi="Arial"/>
          <w:sz w:val="22"/>
        </w:rPr>
        <w:t>its</w:t>
      </w:r>
      <w:r w:rsidR="002554A4" w:rsidRPr="0023731F">
        <w:rPr>
          <w:rFonts w:ascii="Arial" w:hAnsi="Arial"/>
          <w:sz w:val="22"/>
        </w:rPr>
        <w:t xml:space="preserve"> </w:t>
      </w:r>
      <w:r w:rsidRPr="0023731F">
        <w:rPr>
          <w:rFonts w:ascii="Arial" w:hAnsi="Arial"/>
          <w:sz w:val="22"/>
        </w:rPr>
        <w:t xml:space="preserve">signature hereto and </w:t>
      </w:r>
      <w:r w:rsidR="007D04D2" w:rsidRPr="00304696">
        <w:rPr>
          <w:rFonts w:ascii="Arial" w:hAnsi="Arial"/>
          <w:sz w:val="22"/>
        </w:rPr>
        <w:t xml:space="preserve">any subsequent Request for Best and Final Offer, if issued. Acceptance shall create a contract having an order of precedence as follows: Best and Final Offers, if any, Special terms and conditions specific to this RFP, Specifications of the RFP, the Department of Information Technology Terms and Conditions, </w:t>
      </w:r>
      <w:r w:rsidR="00184DFF">
        <w:rPr>
          <w:rFonts w:ascii="Arial" w:hAnsi="Arial"/>
          <w:sz w:val="22"/>
        </w:rPr>
        <w:t>NCDHHS</w:t>
      </w:r>
      <w:r w:rsidR="003955A6">
        <w:rPr>
          <w:rFonts w:ascii="Arial" w:hAnsi="Arial"/>
          <w:sz w:val="22"/>
        </w:rPr>
        <w:t xml:space="preserve"> Terms and Conditions </w:t>
      </w:r>
      <w:r w:rsidR="007D04D2" w:rsidRPr="00304696">
        <w:rPr>
          <w:rFonts w:ascii="Arial" w:hAnsi="Arial"/>
          <w:sz w:val="22"/>
        </w:rPr>
        <w:t>and the agreed portion of the awarded Vendor’s Offer.</w:t>
      </w:r>
      <w:r w:rsidR="00A7143B">
        <w:rPr>
          <w:rFonts w:ascii="Arial" w:hAnsi="Arial"/>
          <w:sz w:val="22"/>
        </w:rPr>
        <w:t xml:space="preserve"> </w:t>
      </w:r>
      <w:r w:rsidRPr="0023731F">
        <w:rPr>
          <w:rFonts w:ascii="Arial" w:hAnsi="Arial"/>
          <w:sz w:val="22"/>
        </w:rPr>
        <w:t>A copy of this acceptance will be forwarded to the awarded Vendor(s).</w:t>
      </w:r>
    </w:p>
    <w:p w14:paraId="518C4CB2" w14:textId="77777777" w:rsidR="00483674" w:rsidRPr="0023731F" w:rsidRDefault="00483674" w:rsidP="00E937B0">
      <w:pPr>
        <w:spacing w:before="120" w:after="120"/>
        <w:ind w:right="-288"/>
        <w:jc w:val="both"/>
        <w:rPr>
          <w:rFonts w:ascii="Arial" w:hAnsi="Arial"/>
          <w:sz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8607AD" w:rsidRPr="00CE7A39" w14:paraId="27D2BA5F" w14:textId="77777777" w:rsidTr="08227485">
        <w:trPr>
          <w:trHeight w:val="1454"/>
          <w:jc w:val="center"/>
        </w:trPr>
        <w:tc>
          <w:tcPr>
            <w:tcW w:w="10768" w:type="dxa"/>
          </w:tcPr>
          <w:p w14:paraId="6F1EB83B" w14:textId="77777777" w:rsidR="00E661B7" w:rsidRDefault="08227485" w:rsidP="00E661B7">
            <w:pPr>
              <w:autoSpaceDE w:val="0"/>
              <w:autoSpaceDN w:val="0"/>
              <w:adjustRightInd w:val="0"/>
              <w:spacing w:before="100" w:after="100"/>
              <w:jc w:val="both"/>
              <w:rPr>
                <w:rFonts w:ascii="Arial" w:hAnsi="Arial" w:cs="Arial"/>
                <w:b/>
                <w:bCs/>
                <w:u w:val="single"/>
              </w:rPr>
            </w:pPr>
            <w:r w:rsidRPr="08227485">
              <w:rPr>
                <w:rFonts w:ascii="Arial" w:hAnsi="Arial" w:cs="Arial"/>
                <w:b/>
                <w:bCs/>
                <w:u w:val="single"/>
              </w:rPr>
              <w:t xml:space="preserve">FOR </w:t>
            </w:r>
            <w:r w:rsidR="00EC0013">
              <w:rPr>
                <w:rFonts w:ascii="Arial Bold" w:hAnsi="Arial Bold" w:cs="Arial"/>
                <w:b/>
                <w:bCs/>
                <w:caps/>
                <w:highlight w:val="lightGray"/>
                <w:u w:val="single"/>
              </w:rPr>
              <w:t xml:space="preserve"> </w:t>
            </w:r>
            <w:r w:rsidR="00682042">
              <w:rPr>
                <w:rFonts w:ascii="Arial Bold" w:hAnsi="Arial Bold" w:cs="Arial"/>
                <w:b/>
                <w:bCs/>
                <w:caps/>
                <w:highlight w:val="lightGray"/>
                <w:u w:val="single"/>
              </w:rPr>
              <w:t>Purchasi</w:t>
            </w:r>
            <w:r w:rsidR="002D7D6E">
              <w:rPr>
                <w:rFonts w:ascii="Arial Bold" w:hAnsi="Arial Bold" w:cs="Arial"/>
                <w:b/>
                <w:bCs/>
                <w:caps/>
                <w:highlight w:val="lightGray"/>
                <w:u w:val="single"/>
              </w:rPr>
              <w:t>NG</w:t>
            </w:r>
            <w:r w:rsidR="00483674">
              <w:rPr>
                <w:rFonts w:ascii="Arial Bold" w:hAnsi="Arial Bold" w:cs="Arial"/>
                <w:b/>
                <w:bCs/>
                <w:caps/>
                <w:u w:val="single"/>
              </w:rPr>
              <w:t xml:space="preserve"> AGENCY </w:t>
            </w:r>
            <w:r w:rsidR="003A2A7A">
              <w:rPr>
                <w:rFonts w:ascii="Arial" w:hAnsi="Arial" w:cs="Arial"/>
                <w:b/>
                <w:bCs/>
                <w:u w:val="single"/>
              </w:rPr>
              <w:t>USE</w:t>
            </w:r>
            <w:r w:rsidRPr="08227485">
              <w:rPr>
                <w:rFonts w:ascii="Arial" w:hAnsi="Arial" w:cs="Arial"/>
                <w:b/>
                <w:bCs/>
                <w:u w:val="single"/>
              </w:rPr>
              <w:t xml:space="preserve"> ONLY</w:t>
            </w:r>
            <w:r w:rsidR="00E661B7">
              <w:rPr>
                <w:rFonts w:ascii="Arial" w:hAnsi="Arial" w:cs="Arial"/>
                <w:b/>
                <w:bCs/>
                <w:u w:val="single"/>
              </w:rPr>
              <w:t xml:space="preserve"> </w:t>
            </w:r>
          </w:p>
          <w:p w14:paraId="199297B5" w14:textId="3B8DEBF3" w:rsidR="00C93989" w:rsidRPr="00C93989" w:rsidRDefault="08227485" w:rsidP="00E661B7">
            <w:pPr>
              <w:autoSpaceDE w:val="0"/>
              <w:autoSpaceDN w:val="0"/>
              <w:adjustRightInd w:val="0"/>
              <w:spacing w:before="100" w:after="100"/>
              <w:jc w:val="both"/>
            </w:pPr>
            <w:r w:rsidRPr="0023731F">
              <w:t>Offer accepted and contract awarded thi</w:t>
            </w:r>
            <w:r w:rsidR="00E00FA1">
              <w:t>s dat</w:t>
            </w:r>
            <w:r w:rsidR="00050B09">
              <w:t>e_____________</w:t>
            </w:r>
            <w:r w:rsidR="0000408D">
              <w:t>, a</w:t>
            </w:r>
            <w:r w:rsidRPr="0023731F">
              <w:t>s indicated on attached certification,</w:t>
            </w:r>
            <w:r w:rsidR="00303EB5">
              <w:t xml:space="preserve"> </w:t>
            </w:r>
            <w:r w:rsidR="008607AD" w:rsidRPr="0023731F">
              <w:t xml:space="preserve">by </w:t>
            </w:r>
            <w:r w:rsidR="00F45F35">
              <w:t xml:space="preserve">                                                  </w:t>
            </w:r>
            <w:r w:rsidR="005B4F0F">
              <w:t xml:space="preserve">       </w:t>
            </w:r>
            <w:r w:rsidR="00F45F35">
              <w:t xml:space="preserve">  </w:t>
            </w:r>
            <w:r w:rsidR="00CC72B5">
              <w:t xml:space="preserve">    </w:t>
            </w:r>
            <w:r w:rsidR="00F45F35">
              <w:t xml:space="preserve">       </w:t>
            </w:r>
            <w:r w:rsidR="008607AD" w:rsidRPr="0023731F">
              <w:t xml:space="preserve">(Authorized representative of </w:t>
            </w:r>
            <w:r w:rsidR="00682042">
              <w:t xml:space="preserve">Purchasing </w:t>
            </w:r>
            <w:r w:rsidR="00E661B7">
              <w:t>Department of Health and Human Service</w:t>
            </w:r>
            <w:r w:rsidR="008607AD" w:rsidRPr="0023731F">
              <w:t>).</w:t>
            </w:r>
          </w:p>
        </w:tc>
      </w:tr>
    </w:tbl>
    <w:p w14:paraId="41C0B106" w14:textId="77777777" w:rsidR="00BC6F65" w:rsidRPr="00C658DA" w:rsidRDefault="00BC6F65" w:rsidP="00C658DA">
      <w:bookmarkStart w:id="5" w:name="_Toc179822833"/>
      <w:bookmarkStart w:id="6" w:name="_Toc181197372"/>
      <w:bookmarkEnd w:id="0"/>
    </w:p>
    <w:p w14:paraId="687F0D46" w14:textId="77777777" w:rsidR="00BC6F65" w:rsidRDefault="00BC6F65">
      <w:pPr>
        <w:rPr>
          <w:rFonts w:ascii="Arial" w:hAnsi="Arial" w:cs="Arial"/>
          <w:b/>
          <w:bCs/>
          <w:kern w:val="28"/>
        </w:rPr>
      </w:pPr>
      <w:r>
        <w:br w:type="page"/>
      </w:r>
    </w:p>
    <w:p w14:paraId="649C4824" w14:textId="1853F8DE" w:rsidR="004D0B50" w:rsidRPr="00735D4E" w:rsidRDefault="08227485" w:rsidP="00735D4E">
      <w:pPr>
        <w:pStyle w:val="Title"/>
        <w:jc w:val="left"/>
        <w:rPr>
          <w:sz w:val="24"/>
          <w:szCs w:val="24"/>
          <w:u w:val="single"/>
        </w:rPr>
      </w:pPr>
      <w:bookmarkStart w:id="7" w:name="_Toc184217307"/>
      <w:r w:rsidRPr="00735D4E">
        <w:rPr>
          <w:sz w:val="24"/>
          <w:szCs w:val="24"/>
        </w:rPr>
        <w:lastRenderedPageBreak/>
        <w:t>Table of Contents</w:t>
      </w:r>
      <w:bookmarkEnd w:id="5"/>
      <w:bookmarkEnd w:id="6"/>
      <w:bookmarkEnd w:id="7"/>
    </w:p>
    <w:sdt>
      <w:sdtPr>
        <w:rPr>
          <w:rFonts w:ascii="Times New Roman" w:hAnsi="Times New Roman"/>
          <w:caps/>
        </w:rPr>
        <w:id w:val="-1083679322"/>
        <w:docPartObj>
          <w:docPartGallery w:val="Table of Contents"/>
          <w:docPartUnique/>
        </w:docPartObj>
      </w:sdtPr>
      <w:sdtEndPr>
        <w:rPr>
          <w:b/>
          <w:bCs/>
          <w:caps w:val="0"/>
          <w:noProof/>
        </w:rPr>
      </w:sdtEndPr>
      <w:sdtContent>
        <w:p w14:paraId="356102C3" w14:textId="78D15D26" w:rsidR="00B921A5" w:rsidRDefault="00704F14">
          <w:pPr>
            <w:pStyle w:val="TOC1"/>
            <w:rPr>
              <w:rFonts w:asciiTheme="minorHAnsi" w:eastAsiaTheme="minorEastAsia" w:hAnsiTheme="minorHAnsi" w:cstheme="minorBidi"/>
              <w:noProof/>
              <w:kern w:val="2"/>
              <w14:ligatures w14:val="standardContextual"/>
            </w:rPr>
          </w:pPr>
          <w:r>
            <w:rPr>
              <w:caps/>
              <w:color w:val="2E74B5"/>
              <w:sz w:val="32"/>
              <w:szCs w:val="32"/>
            </w:rPr>
            <w:fldChar w:fldCharType="begin"/>
          </w:r>
          <w:r>
            <w:instrText xml:space="preserve"> TOC \o "1-3" \h \z \u </w:instrText>
          </w:r>
          <w:r>
            <w:rPr>
              <w:caps/>
              <w:color w:val="2E74B5"/>
              <w:sz w:val="32"/>
              <w:szCs w:val="32"/>
            </w:rPr>
            <w:fldChar w:fldCharType="separate"/>
          </w:r>
          <w:hyperlink w:anchor="_Toc184217306" w:history="1">
            <w:r w:rsidR="00B921A5" w:rsidRPr="005E6CFB">
              <w:rPr>
                <w:rStyle w:val="Hyperlink"/>
                <w:noProof/>
              </w:rPr>
              <w:t>ACCEPTANCE OF OFFER</w:t>
            </w:r>
            <w:r w:rsidR="00B921A5">
              <w:rPr>
                <w:noProof/>
                <w:webHidden/>
              </w:rPr>
              <w:tab/>
            </w:r>
            <w:r w:rsidR="00B921A5">
              <w:rPr>
                <w:noProof/>
                <w:webHidden/>
              </w:rPr>
              <w:fldChar w:fldCharType="begin"/>
            </w:r>
            <w:r w:rsidR="00B921A5">
              <w:rPr>
                <w:noProof/>
                <w:webHidden/>
              </w:rPr>
              <w:instrText xml:space="preserve"> PAGEREF _Toc184217306 \h </w:instrText>
            </w:r>
            <w:r w:rsidR="00B921A5">
              <w:rPr>
                <w:noProof/>
                <w:webHidden/>
              </w:rPr>
            </w:r>
            <w:r w:rsidR="00B921A5">
              <w:rPr>
                <w:noProof/>
                <w:webHidden/>
              </w:rPr>
              <w:fldChar w:fldCharType="separate"/>
            </w:r>
            <w:r w:rsidR="00B921A5">
              <w:rPr>
                <w:noProof/>
                <w:webHidden/>
              </w:rPr>
              <w:t>0</w:t>
            </w:r>
            <w:r w:rsidR="00B921A5">
              <w:rPr>
                <w:noProof/>
                <w:webHidden/>
              </w:rPr>
              <w:fldChar w:fldCharType="end"/>
            </w:r>
          </w:hyperlink>
        </w:p>
        <w:p w14:paraId="65B3D31F" w14:textId="4625B187" w:rsidR="00B921A5" w:rsidRDefault="00B921A5">
          <w:pPr>
            <w:pStyle w:val="TOC1"/>
            <w:rPr>
              <w:rFonts w:asciiTheme="minorHAnsi" w:eastAsiaTheme="minorEastAsia" w:hAnsiTheme="minorHAnsi" w:cstheme="minorBidi"/>
              <w:noProof/>
              <w:kern w:val="2"/>
              <w14:ligatures w14:val="standardContextual"/>
            </w:rPr>
          </w:pPr>
          <w:hyperlink w:anchor="_Toc184217307" w:history="1">
            <w:r w:rsidRPr="005E6CFB">
              <w:rPr>
                <w:rStyle w:val="Hyperlink"/>
                <w:noProof/>
              </w:rPr>
              <w:t>Table of Contents</w:t>
            </w:r>
            <w:r>
              <w:rPr>
                <w:noProof/>
                <w:webHidden/>
              </w:rPr>
              <w:tab/>
            </w:r>
            <w:r>
              <w:rPr>
                <w:noProof/>
                <w:webHidden/>
              </w:rPr>
              <w:fldChar w:fldCharType="begin"/>
            </w:r>
            <w:r>
              <w:rPr>
                <w:noProof/>
                <w:webHidden/>
              </w:rPr>
              <w:instrText xml:space="preserve"> PAGEREF _Toc184217307 \h </w:instrText>
            </w:r>
            <w:r>
              <w:rPr>
                <w:noProof/>
                <w:webHidden/>
              </w:rPr>
            </w:r>
            <w:r>
              <w:rPr>
                <w:noProof/>
                <w:webHidden/>
              </w:rPr>
              <w:fldChar w:fldCharType="separate"/>
            </w:r>
            <w:r>
              <w:rPr>
                <w:noProof/>
                <w:webHidden/>
              </w:rPr>
              <w:t>1</w:t>
            </w:r>
            <w:r>
              <w:rPr>
                <w:noProof/>
                <w:webHidden/>
              </w:rPr>
              <w:fldChar w:fldCharType="end"/>
            </w:r>
          </w:hyperlink>
        </w:p>
        <w:p w14:paraId="3EB735C3" w14:textId="344CCAA9" w:rsidR="00B921A5" w:rsidRDefault="00B921A5">
          <w:pPr>
            <w:pStyle w:val="TOC1"/>
            <w:rPr>
              <w:rFonts w:asciiTheme="minorHAnsi" w:eastAsiaTheme="minorEastAsia" w:hAnsiTheme="minorHAnsi" w:cstheme="minorBidi"/>
              <w:noProof/>
              <w:kern w:val="2"/>
              <w14:ligatures w14:val="standardContextual"/>
            </w:rPr>
          </w:pPr>
          <w:hyperlink w:anchor="_Toc184217308" w:history="1">
            <w:r w:rsidRPr="005E6CFB">
              <w:rPr>
                <w:rStyle w:val="Hyperlink"/>
                <w:noProof/>
              </w:rPr>
              <w:t>1.0</w:t>
            </w:r>
            <w:r>
              <w:rPr>
                <w:rFonts w:asciiTheme="minorHAnsi" w:eastAsiaTheme="minorEastAsia" w:hAnsiTheme="minorHAnsi" w:cstheme="minorBidi"/>
                <w:noProof/>
                <w:kern w:val="2"/>
                <w14:ligatures w14:val="standardContextual"/>
              </w:rPr>
              <w:tab/>
            </w:r>
            <w:r w:rsidRPr="005E6CFB">
              <w:rPr>
                <w:rStyle w:val="Hyperlink"/>
                <w:noProof/>
              </w:rPr>
              <w:t>ANTICIPATED Procurement Schedule</w:t>
            </w:r>
            <w:r>
              <w:rPr>
                <w:noProof/>
                <w:webHidden/>
              </w:rPr>
              <w:tab/>
            </w:r>
            <w:r>
              <w:rPr>
                <w:noProof/>
                <w:webHidden/>
              </w:rPr>
              <w:fldChar w:fldCharType="begin"/>
            </w:r>
            <w:r>
              <w:rPr>
                <w:noProof/>
                <w:webHidden/>
              </w:rPr>
              <w:instrText xml:space="preserve"> PAGEREF _Toc184217308 \h </w:instrText>
            </w:r>
            <w:r>
              <w:rPr>
                <w:noProof/>
                <w:webHidden/>
              </w:rPr>
            </w:r>
            <w:r>
              <w:rPr>
                <w:noProof/>
                <w:webHidden/>
              </w:rPr>
              <w:fldChar w:fldCharType="separate"/>
            </w:r>
            <w:r>
              <w:rPr>
                <w:noProof/>
                <w:webHidden/>
              </w:rPr>
              <w:t>3</w:t>
            </w:r>
            <w:r>
              <w:rPr>
                <w:noProof/>
                <w:webHidden/>
              </w:rPr>
              <w:fldChar w:fldCharType="end"/>
            </w:r>
          </w:hyperlink>
        </w:p>
        <w:p w14:paraId="15964A17" w14:textId="47B0A8A5" w:rsidR="00B921A5" w:rsidRDefault="00B921A5">
          <w:pPr>
            <w:pStyle w:val="TOC1"/>
            <w:rPr>
              <w:rFonts w:asciiTheme="minorHAnsi" w:eastAsiaTheme="minorEastAsia" w:hAnsiTheme="minorHAnsi" w:cstheme="minorBidi"/>
              <w:noProof/>
              <w:kern w:val="2"/>
              <w14:ligatures w14:val="standardContextual"/>
            </w:rPr>
          </w:pPr>
          <w:hyperlink w:anchor="_Toc184217309" w:history="1">
            <w:r w:rsidRPr="005E6CFB">
              <w:rPr>
                <w:rStyle w:val="Hyperlink"/>
                <w:noProof/>
              </w:rPr>
              <w:t>2.0</w:t>
            </w:r>
            <w:r>
              <w:rPr>
                <w:rFonts w:asciiTheme="minorHAnsi" w:eastAsiaTheme="minorEastAsia" w:hAnsiTheme="minorHAnsi" w:cstheme="minorBidi"/>
                <w:noProof/>
                <w:kern w:val="2"/>
                <w14:ligatures w14:val="standardContextual"/>
              </w:rPr>
              <w:tab/>
            </w:r>
            <w:r w:rsidRPr="005E6CFB">
              <w:rPr>
                <w:rStyle w:val="Hyperlink"/>
                <w:noProof/>
              </w:rPr>
              <w:t>Purpose of RFP</w:t>
            </w:r>
            <w:r>
              <w:rPr>
                <w:noProof/>
                <w:webHidden/>
              </w:rPr>
              <w:tab/>
            </w:r>
            <w:r>
              <w:rPr>
                <w:noProof/>
                <w:webHidden/>
              </w:rPr>
              <w:fldChar w:fldCharType="begin"/>
            </w:r>
            <w:r>
              <w:rPr>
                <w:noProof/>
                <w:webHidden/>
              </w:rPr>
              <w:instrText xml:space="preserve"> PAGEREF _Toc184217309 \h </w:instrText>
            </w:r>
            <w:r>
              <w:rPr>
                <w:noProof/>
                <w:webHidden/>
              </w:rPr>
            </w:r>
            <w:r>
              <w:rPr>
                <w:noProof/>
                <w:webHidden/>
              </w:rPr>
              <w:fldChar w:fldCharType="separate"/>
            </w:r>
            <w:r>
              <w:rPr>
                <w:noProof/>
                <w:webHidden/>
              </w:rPr>
              <w:t>3</w:t>
            </w:r>
            <w:r>
              <w:rPr>
                <w:noProof/>
                <w:webHidden/>
              </w:rPr>
              <w:fldChar w:fldCharType="end"/>
            </w:r>
          </w:hyperlink>
        </w:p>
        <w:p w14:paraId="41A51C70" w14:textId="077D6E61"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10" w:history="1">
            <w:r w:rsidRPr="005E6CFB">
              <w:rPr>
                <w:rStyle w:val="Hyperlink"/>
                <w:noProof/>
              </w:rPr>
              <w:t>2.1</w:t>
            </w:r>
            <w:r>
              <w:rPr>
                <w:rFonts w:asciiTheme="minorHAnsi" w:eastAsiaTheme="minorEastAsia" w:hAnsiTheme="minorHAnsi" w:cstheme="minorBidi"/>
                <w:noProof/>
                <w:kern w:val="2"/>
                <w14:ligatures w14:val="standardContextual"/>
              </w:rPr>
              <w:tab/>
            </w:r>
            <w:r w:rsidRPr="005E6CFB">
              <w:rPr>
                <w:rStyle w:val="Hyperlink"/>
                <w:noProof/>
              </w:rPr>
              <w:t>Introduction</w:t>
            </w:r>
            <w:r>
              <w:rPr>
                <w:noProof/>
                <w:webHidden/>
              </w:rPr>
              <w:tab/>
            </w:r>
            <w:r>
              <w:rPr>
                <w:noProof/>
                <w:webHidden/>
              </w:rPr>
              <w:fldChar w:fldCharType="begin"/>
            </w:r>
            <w:r>
              <w:rPr>
                <w:noProof/>
                <w:webHidden/>
              </w:rPr>
              <w:instrText xml:space="preserve"> PAGEREF _Toc184217310 \h </w:instrText>
            </w:r>
            <w:r>
              <w:rPr>
                <w:noProof/>
                <w:webHidden/>
              </w:rPr>
            </w:r>
            <w:r>
              <w:rPr>
                <w:noProof/>
                <w:webHidden/>
              </w:rPr>
              <w:fldChar w:fldCharType="separate"/>
            </w:r>
            <w:r>
              <w:rPr>
                <w:noProof/>
                <w:webHidden/>
              </w:rPr>
              <w:t>3</w:t>
            </w:r>
            <w:r>
              <w:rPr>
                <w:noProof/>
                <w:webHidden/>
              </w:rPr>
              <w:fldChar w:fldCharType="end"/>
            </w:r>
          </w:hyperlink>
        </w:p>
        <w:p w14:paraId="7640C47C" w14:textId="5D54E834"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11" w:history="1">
            <w:r w:rsidRPr="005E6CFB">
              <w:rPr>
                <w:rStyle w:val="Hyperlink"/>
                <w:noProof/>
              </w:rPr>
              <w:t>2.2</w:t>
            </w:r>
            <w:r>
              <w:rPr>
                <w:rFonts w:asciiTheme="minorHAnsi" w:eastAsiaTheme="minorEastAsia" w:hAnsiTheme="minorHAnsi" w:cstheme="minorBidi"/>
                <w:noProof/>
                <w:kern w:val="2"/>
                <w14:ligatures w14:val="standardContextual"/>
              </w:rPr>
              <w:tab/>
            </w:r>
            <w:r w:rsidRPr="005E6CFB">
              <w:rPr>
                <w:rStyle w:val="Hyperlink"/>
                <w:noProof/>
              </w:rPr>
              <w:t>Agency Background</w:t>
            </w:r>
            <w:r>
              <w:rPr>
                <w:noProof/>
                <w:webHidden/>
              </w:rPr>
              <w:tab/>
            </w:r>
            <w:r>
              <w:rPr>
                <w:noProof/>
                <w:webHidden/>
              </w:rPr>
              <w:fldChar w:fldCharType="begin"/>
            </w:r>
            <w:r>
              <w:rPr>
                <w:noProof/>
                <w:webHidden/>
              </w:rPr>
              <w:instrText xml:space="preserve"> PAGEREF _Toc184217311 \h </w:instrText>
            </w:r>
            <w:r>
              <w:rPr>
                <w:noProof/>
                <w:webHidden/>
              </w:rPr>
            </w:r>
            <w:r>
              <w:rPr>
                <w:noProof/>
                <w:webHidden/>
              </w:rPr>
              <w:fldChar w:fldCharType="separate"/>
            </w:r>
            <w:r>
              <w:rPr>
                <w:noProof/>
                <w:webHidden/>
              </w:rPr>
              <w:t>3</w:t>
            </w:r>
            <w:r>
              <w:rPr>
                <w:noProof/>
                <w:webHidden/>
              </w:rPr>
              <w:fldChar w:fldCharType="end"/>
            </w:r>
          </w:hyperlink>
        </w:p>
        <w:p w14:paraId="2DBEB40C" w14:textId="65476063"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12" w:history="1">
            <w:r w:rsidRPr="005E6CFB">
              <w:rPr>
                <w:rStyle w:val="Hyperlink"/>
                <w:noProof/>
              </w:rPr>
              <w:t>2.3</w:t>
            </w:r>
            <w:r>
              <w:rPr>
                <w:rFonts w:asciiTheme="minorHAnsi" w:eastAsiaTheme="minorEastAsia" w:hAnsiTheme="minorHAnsi" w:cstheme="minorBidi"/>
                <w:noProof/>
                <w:kern w:val="2"/>
                <w14:ligatures w14:val="standardContextual"/>
              </w:rPr>
              <w:tab/>
            </w:r>
            <w:r w:rsidR="0091620D" w:rsidRPr="005E6CFB">
              <w:rPr>
                <w:rStyle w:val="Hyperlink"/>
                <w:noProof/>
              </w:rPr>
              <w:t>Summary Of Problem</w:t>
            </w:r>
            <w:r w:rsidRPr="005E6CFB">
              <w:rPr>
                <w:rStyle w:val="Hyperlink"/>
                <w:noProof/>
              </w:rPr>
              <w:t xml:space="preserve"> Statement</w:t>
            </w:r>
            <w:r>
              <w:rPr>
                <w:noProof/>
                <w:webHidden/>
              </w:rPr>
              <w:tab/>
            </w:r>
            <w:r>
              <w:rPr>
                <w:noProof/>
                <w:webHidden/>
              </w:rPr>
              <w:fldChar w:fldCharType="begin"/>
            </w:r>
            <w:r>
              <w:rPr>
                <w:noProof/>
                <w:webHidden/>
              </w:rPr>
              <w:instrText xml:space="preserve"> PAGEREF _Toc184217312 \h </w:instrText>
            </w:r>
            <w:r>
              <w:rPr>
                <w:noProof/>
                <w:webHidden/>
              </w:rPr>
            </w:r>
            <w:r>
              <w:rPr>
                <w:noProof/>
                <w:webHidden/>
              </w:rPr>
              <w:fldChar w:fldCharType="separate"/>
            </w:r>
            <w:r>
              <w:rPr>
                <w:noProof/>
                <w:webHidden/>
              </w:rPr>
              <w:t>3</w:t>
            </w:r>
            <w:r>
              <w:rPr>
                <w:noProof/>
                <w:webHidden/>
              </w:rPr>
              <w:fldChar w:fldCharType="end"/>
            </w:r>
          </w:hyperlink>
        </w:p>
        <w:p w14:paraId="080DF286" w14:textId="1EF076CB"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13" w:history="1">
            <w:r w:rsidRPr="005E6CFB">
              <w:rPr>
                <w:rStyle w:val="Hyperlink"/>
                <w:noProof/>
              </w:rPr>
              <w:t>2.4</w:t>
            </w:r>
            <w:r>
              <w:rPr>
                <w:rFonts w:asciiTheme="minorHAnsi" w:eastAsiaTheme="minorEastAsia" w:hAnsiTheme="minorHAnsi" w:cstheme="minorBidi"/>
                <w:noProof/>
                <w:kern w:val="2"/>
                <w14:ligatures w14:val="standardContextual"/>
              </w:rPr>
              <w:tab/>
            </w:r>
            <w:r w:rsidRPr="005E6CFB">
              <w:rPr>
                <w:rStyle w:val="Hyperlink"/>
                <w:noProof/>
              </w:rPr>
              <w:t>Contract Term</w:t>
            </w:r>
            <w:r>
              <w:rPr>
                <w:noProof/>
                <w:webHidden/>
              </w:rPr>
              <w:tab/>
            </w:r>
            <w:r>
              <w:rPr>
                <w:noProof/>
                <w:webHidden/>
              </w:rPr>
              <w:fldChar w:fldCharType="begin"/>
            </w:r>
            <w:r>
              <w:rPr>
                <w:noProof/>
                <w:webHidden/>
              </w:rPr>
              <w:instrText xml:space="preserve"> PAGEREF _Toc184217313 \h </w:instrText>
            </w:r>
            <w:r>
              <w:rPr>
                <w:noProof/>
                <w:webHidden/>
              </w:rPr>
            </w:r>
            <w:r>
              <w:rPr>
                <w:noProof/>
                <w:webHidden/>
              </w:rPr>
              <w:fldChar w:fldCharType="separate"/>
            </w:r>
            <w:r>
              <w:rPr>
                <w:noProof/>
                <w:webHidden/>
              </w:rPr>
              <w:t>4</w:t>
            </w:r>
            <w:r>
              <w:rPr>
                <w:noProof/>
                <w:webHidden/>
              </w:rPr>
              <w:fldChar w:fldCharType="end"/>
            </w:r>
          </w:hyperlink>
        </w:p>
        <w:p w14:paraId="1A1DC112" w14:textId="76D97CF0"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14" w:history="1">
            <w:r w:rsidRPr="005E6CFB">
              <w:rPr>
                <w:rStyle w:val="Hyperlink"/>
                <w:noProof/>
              </w:rPr>
              <w:t>2.5</w:t>
            </w:r>
            <w:r>
              <w:rPr>
                <w:rFonts w:asciiTheme="minorHAnsi" w:eastAsiaTheme="minorEastAsia" w:hAnsiTheme="minorHAnsi" w:cstheme="minorBidi"/>
                <w:noProof/>
                <w:kern w:val="2"/>
                <w14:ligatures w14:val="standardContextual"/>
              </w:rPr>
              <w:tab/>
            </w:r>
            <w:r w:rsidRPr="005E6CFB">
              <w:rPr>
                <w:rStyle w:val="Hyperlink"/>
                <w:noProof/>
              </w:rPr>
              <w:t>Effective Date</w:t>
            </w:r>
            <w:r>
              <w:rPr>
                <w:noProof/>
                <w:webHidden/>
              </w:rPr>
              <w:tab/>
            </w:r>
            <w:r>
              <w:rPr>
                <w:noProof/>
                <w:webHidden/>
              </w:rPr>
              <w:fldChar w:fldCharType="begin"/>
            </w:r>
            <w:r>
              <w:rPr>
                <w:noProof/>
                <w:webHidden/>
              </w:rPr>
              <w:instrText xml:space="preserve"> PAGEREF _Toc184217314 \h </w:instrText>
            </w:r>
            <w:r>
              <w:rPr>
                <w:noProof/>
                <w:webHidden/>
              </w:rPr>
            </w:r>
            <w:r>
              <w:rPr>
                <w:noProof/>
                <w:webHidden/>
              </w:rPr>
              <w:fldChar w:fldCharType="separate"/>
            </w:r>
            <w:r>
              <w:rPr>
                <w:noProof/>
                <w:webHidden/>
              </w:rPr>
              <w:t>4</w:t>
            </w:r>
            <w:r>
              <w:rPr>
                <w:noProof/>
                <w:webHidden/>
              </w:rPr>
              <w:fldChar w:fldCharType="end"/>
            </w:r>
          </w:hyperlink>
        </w:p>
        <w:p w14:paraId="02848079" w14:textId="2F841BE6"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15" w:history="1">
            <w:r w:rsidRPr="005E6CFB">
              <w:rPr>
                <w:rStyle w:val="Hyperlink"/>
                <w:noProof/>
              </w:rPr>
              <w:t>2.6</w:t>
            </w:r>
            <w:r>
              <w:rPr>
                <w:rFonts w:asciiTheme="minorHAnsi" w:eastAsiaTheme="minorEastAsia" w:hAnsiTheme="minorHAnsi" w:cstheme="minorBidi"/>
                <w:noProof/>
                <w:kern w:val="2"/>
                <w14:ligatures w14:val="standardContextual"/>
              </w:rPr>
              <w:tab/>
            </w:r>
            <w:r w:rsidRPr="005E6CFB">
              <w:rPr>
                <w:rStyle w:val="Hyperlink"/>
                <w:noProof/>
              </w:rPr>
              <w:t>Contract Type</w:t>
            </w:r>
            <w:r>
              <w:rPr>
                <w:noProof/>
                <w:webHidden/>
              </w:rPr>
              <w:tab/>
            </w:r>
            <w:r>
              <w:rPr>
                <w:noProof/>
                <w:webHidden/>
              </w:rPr>
              <w:fldChar w:fldCharType="begin"/>
            </w:r>
            <w:r>
              <w:rPr>
                <w:noProof/>
                <w:webHidden/>
              </w:rPr>
              <w:instrText xml:space="preserve"> PAGEREF _Toc184217315 \h </w:instrText>
            </w:r>
            <w:r>
              <w:rPr>
                <w:noProof/>
                <w:webHidden/>
              </w:rPr>
            </w:r>
            <w:r>
              <w:rPr>
                <w:noProof/>
                <w:webHidden/>
              </w:rPr>
              <w:fldChar w:fldCharType="separate"/>
            </w:r>
            <w:r>
              <w:rPr>
                <w:noProof/>
                <w:webHidden/>
              </w:rPr>
              <w:t>4</w:t>
            </w:r>
            <w:r>
              <w:rPr>
                <w:noProof/>
                <w:webHidden/>
              </w:rPr>
              <w:fldChar w:fldCharType="end"/>
            </w:r>
          </w:hyperlink>
        </w:p>
        <w:p w14:paraId="30414686" w14:textId="777157B2" w:rsidR="00B921A5" w:rsidRDefault="00B921A5">
          <w:pPr>
            <w:pStyle w:val="TOC1"/>
            <w:rPr>
              <w:rFonts w:asciiTheme="minorHAnsi" w:eastAsiaTheme="minorEastAsia" w:hAnsiTheme="minorHAnsi" w:cstheme="minorBidi"/>
              <w:noProof/>
              <w:kern w:val="2"/>
              <w14:ligatures w14:val="standardContextual"/>
            </w:rPr>
          </w:pPr>
          <w:hyperlink w:anchor="_Toc184217316" w:history="1">
            <w:r w:rsidRPr="005E6CFB">
              <w:rPr>
                <w:rStyle w:val="Hyperlink"/>
                <w:noProof/>
              </w:rPr>
              <w:t>3.0</w:t>
            </w:r>
            <w:r>
              <w:rPr>
                <w:rFonts w:asciiTheme="minorHAnsi" w:eastAsiaTheme="minorEastAsia" w:hAnsiTheme="minorHAnsi" w:cstheme="minorBidi"/>
                <w:noProof/>
                <w:kern w:val="2"/>
                <w14:ligatures w14:val="standardContextual"/>
              </w:rPr>
              <w:tab/>
            </w:r>
            <w:r w:rsidRPr="005E6CFB">
              <w:rPr>
                <w:rStyle w:val="Hyperlink"/>
                <w:noProof/>
              </w:rPr>
              <w:t>RFP requirements and Specifications</w:t>
            </w:r>
            <w:r>
              <w:rPr>
                <w:noProof/>
                <w:webHidden/>
              </w:rPr>
              <w:tab/>
            </w:r>
            <w:r>
              <w:rPr>
                <w:noProof/>
                <w:webHidden/>
              </w:rPr>
              <w:fldChar w:fldCharType="begin"/>
            </w:r>
            <w:r>
              <w:rPr>
                <w:noProof/>
                <w:webHidden/>
              </w:rPr>
              <w:instrText xml:space="preserve"> PAGEREF _Toc184217316 \h </w:instrText>
            </w:r>
            <w:r>
              <w:rPr>
                <w:noProof/>
                <w:webHidden/>
              </w:rPr>
            </w:r>
            <w:r>
              <w:rPr>
                <w:noProof/>
                <w:webHidden/>
              </w:rPr>
              <w:fldChar w:fldCharType="separate"/>
            </w:r>
            <w:r>
              <w:rPr>
                <w:noProof/>
                <w:webHidden/>
              </w:rPr>
              <w:t>5</w:t>
            </w:r>
            <w:r>
              <w:rPr>
                <w:noProof/>
                <w:webHidden/>
              </w:rPr>
              <w:fldChar w:fldCharType="end"/>
            </w:r>
          </w:hyperlink>
        </w:p>
        <w:p w14:paraId="533B4EBC" w14:textId="6C6C918A"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17" w:history="1">
            <w:r w:rsidRPr="005E6CFB">
              <w:rPr>
                <w:rStyle w:val="Hyperlink"/>
                <w:noProof/>
              </w:rPr>
              <w:t>3.1</w:t>
            </w:r>
            <w:r>
              <w:rPr>
                <w:rFonts w:asciiTheme="minorHAnsi" w:eastAsiaTheme="minorEastAsia" w:hAnsiTheme="minorHAnsi" w:cstheme="minorBidi"/>
                <w:noProof/>
                <w:kern w:val="2"/>
                <w14:ligatures w14:val="standardContextual"/>
              </w:rPr>
              <w:tab/>
            </w:r>
            <w:r w:rsidRPr="005E6CFB">
              <w:rPr>
                <w:rStyle w:val="Hyperlink"/>
                <w:noProof/>
              </w:rPr>
              <w:t>General requirements and Specifications</w:t>
            </w:r>
            <w:r>
              <w:rPr>
                <w:noProof/>
                <w:webHidden/>
              </w:rPr>
              <w:tab/>
            </w:r>
            <w:r>
              <w:rPr>
                <w:noProof/>
                <w:webHidden/>
              </w:rPr>
              <w:fldChar w:fldCharType="begin"/>
            </w:r>
            <w:r>
              <w:rPr>
                <w:noProof/>
                <w:webHidden/>
              </w:rPr>
              <w:instrText xml:space="preserve"> PAGEREF _Toc184217317 \h </w:instrText>
            </w:r>
            <w:r>
              <w:rPr>
                <w:noProof/>
                <w:webHidden/>
              </w:rPr>
            </w:r>
            <w:r>
              <w:rPr>
                <w:noProof/>
                <w:webHidden/>
              </w:rPr>
              <w:fldChar w:fldCharType="separate"/>
            </w:r>
            <w:r>
              <w:rPr>
                <w:noProof/>
                <w:webHidden/>
              </w:rPr>
              <w:t>5</w:t>
            </w:r>
            <w:r>
              <w:rPr>
                <w:noProof/>
                <w:webHidden/>
              </w:rPr>
              <w:fldChar w:fldCharType="end"/>
            </w:r>
          </w:hyperlink>
        </w:p>
        <w:p w14:paraId="25485ACA" w14:textId="3B696BBD"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18" w:history="1">
            <w:r w:rsidRPr="005E6CFB">
              <w:rPr>
                <w:rStyle w:val="Hyperlink"/>
                <w:noProof/>
              </w:rPr>
              <w:t>3.2</w:t>
            </w:r>
            <w:r>
              <w:rPr>
                <w:rFonts w:asciiTheme="minorHAnsi" w:eastAsiaTheme="minorEastAsia" w:hAnsiTheme="minorHAnsi" w:cstheme="minorBidi"/>
                <w:noProof/>
                <w:kern w:val="2"/>
                <w14:ligatures w14:val="standardContextual"/>
              </w:rPr>
              <w:tab/>
            </w:r>
            <w:r w:rsidRPr="005E6CFB">
              <w:rPr>
                <w:rStyle w:val="Hyperlink"/>
                <w:noProof/>
              </w:rPr>
              <w:t>Security Specifications</w:t>
            </w:r>
            <w:r>
              <w:rPr>
                <w:noProof/>
                <w:webHidden/>
              </w:rPr>
              <w:tab/>
            </w:r>
            <w:r>
              <w:rPr>
                <w:noProof/>
                <w:webHidden/>
              </w:rPr>
              <w:fldChar w:fldCharType="begin"/>
            </w:r>
            <w:r>
              <w:rPr>
                <w:noProof/>
                <w:webHidden/>
              </w:rPr>
              <w:instrText xml:space="preserve"> PAGEREF _Toc184217318 \h </w:instrText>
            </w:r>
            <w:r>
              <w:rPr>
                <w:noProof/>
                <w:webHidden/>
              </w:rPr>
            </w:r>
            <w:r>
              <w:rPr>
                <w:noProof/>
                <w:webHidden/>
              </w:rPr>
              <w:fldChar w:fldCharType="separate"/>
            </w:r>
            <w:r>
              <w:rPr>
                <w:noProof/>
                <w:webHidden/>
              </w:rPr>
              <w:t>5</w:t>
            </w:r>
            <w:r>
              <w:rPr>
                <w:noProof/>
                <w:webHidden/>
              </w:rPr>
              <w:fldChar w:fldCharType="end"/>
            </w:r>
          </w:hyperlink>
        </w:p>
        <w:p w14:paraId="63CFBEB6" w14:textId="29A82BAF"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27" w:history="1">
            <w:r w:rsidRPr="005E6CFB">
              <w:rPr>
                <w:rStyle w:val="Hyperlink"/>
                <w:noProof/>
              </w:rPr>
              <w:t>3.3</w:t>
            </w:r>
            <w:r>
              <w:rPr>
                <w:rFonts w:asciiTheme="minorHAnsi" w:eastAsiaTheme="minorEastAsia" w:hAnsiTheme="minorHAnsi" w:cstheme="minorBidi"/>
                <w:noProof/>
                <w:kern w:val="2"/>
                <w14:ligatures w14:val="standardContextual"/>
              </w:rPr>
              <w:tab/>
            </w:r>
            <w:r w:rsidRPr="005E6CFB">
              <w:rPr>
                <w:rStyle w:val="Hyperlink"/>
                <w:noProof/>
              </w:rPr>
              <w:t>Enterprise Specifications</w:t>
            </w:r>
            <w:r>
              <w:rPr>
                <w:noProof/>
                <w:webHidden/>
              </w:rPr>
              <w:tab/>
            </w:r>
            <w:r>
              <w:rPr>
                <w:noProof/>
                <w:webHidden/>
              </w:rPr>
              <w:fldChar w:fldCharType="begin"/>
            </w:r>
            <w:r>
              <w:rPr>
                <w:noProof/>
                <w:webHidden/>
              </w:rPr>
              <w:instrText xml:space="preserve"> PAGEREF _Toc184217327 \h </w:instrText>
            </w:r>
            <w:r>
              <w:rPr>
                <w:noProof/>
                <w:webHidden/>
              </w:rPr>
            </w:r>
            <w:r>
              <w:rPr>
                <w:noProof/>
                <w:webHidden/>
              </w:rPr>
              <w:fldChar w:fldCharType="separate"/>
            </w:r>
            <w:r>
              <w:rPr>
                <w:noProof/>
                <w:webHidden/>
              </w:rPr>
              <w:t>6</w:t>
            </w:r>
            <w:r>
              <w:rPr>
                <w:noProof/>
                <w:webHidden/>
              </w:rPr>
              <w:fldChar w:fldCharType="end"/>
            </w:r>
          </w:hyperlink>
        </w:p>
        <w:p w14:paraId="33D44953" w14:textId="40EE1AAA"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28" w:history="1">
            <w:r w:rsidRPr="005E6CFB">
              <w:rPr>
                <w:rStyle w:val="Hyperlink"/>
                <w:noProof/>
              </w:rPr>
              <w:t>3.3.1 Architecture Diagrams – Reserved.</w:t>
            </w:r>
            <w:r>
              <w:rPr>
                <w:noProof/>
                <w:webHidden/>
              </w:rPr>
              <w:tab/>
            </w:r>
            <w:r w:rsidR="00B921A5">
              <w:rPr>
                <w:noProof/>
                <w:webHidden/>
              </w:rPr>
              <w:fldChar w:fldCharType="begin"/>
            </w:r>
            <w:r w:rsidR="00B921A5">
              <w:rPr>
                <w:noProof/>
                <w:webHidden/>
              </w:rPr>
              <w:instrText xml:space="preserve"> PAGEREF _Toc184217328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720DBCA2" w14:textId="4DF4A304"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29" w:history="1">
            <w:r w:rsidRPr="005E6CFB">
              <w:rPr>
                <w:rStyle w:val="Hyperlink"/>
                <w:noProof/>
              </w:rPr>
              <w:t>3.3.2 Solution Roadmap – Reserved.</w:t>
            </w:r>
            <w:r>
              <w:rPr>
                <w:noProof/>
                <w:webHidden/>
              </w:rPr>
              <w:tab/>
            </w:r>
            <w:r w:rsidR="00B921A5">
              <w:rPr>
                <w:noProof/>
                <w:webHidden/>
              </w:rPr>
              <w:fldChar w:fldCharType="begin"/>
            </w:r>
            <w:r w:rsidR="00B921A5">
              <w:rPr>
                <w:noProof/>
                <w:webHidden/>
              </w:rPr>
              <w:instrText xml:space="preserve"> PAGEREF _Toc184217329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140A77A2" w14:textId="6765E4DE"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30" w:history="1">
            <w:r w:rsidRPr="005E6CFB">
              <w:rPr>
                <w:rStyle w:val="Hyperlink"/>
                <w:noProof/>
              </w:rPr>
              <w:t>3.3.3 Identity And Access Management – Reserved.</w:t>
            </w:r>
            <w:r>
              <w:rPr>
                <w:noProof/>
                <w:webHidden/>
              </w:rPr>
              <w:tab/>
            </w:r>
            <w:r w:rsidR="00B921A5">
              <w:rPr>
                <w:noProof/>
                <w:webHidden/>
              </w:rPr>
              <w:fldChar w:fldCharType="begin"/>
            </w:r>
            <w:r w:rsidR="00B921A5">
              <w:rPr>
                <w:noProof/>
                <w:webHidden/>
              </w:rPr>
              <w:instrText xml:space="preserve"> PAGEREF _Toc184217330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709C412A" w14:textId="0C8D8EF2"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31" w:history="1">
            <w:r w:rsidRPr="005E6CFB">
              <w:rPr>
                <w:rStyle w:val="Hyperlink"/>
                <w:noProof/>
              </w:rPr>
              <w:t>3.3.4 Integration Approach – Reserved.</w:t>
            </w:r>
            <w:r>
              <w:rPr>
                <w:noProof/>
                <w:webHidden/>
              </w:rPr>
              <w:tab/>
            </w:r>
            <w:r w:rsidR="00B921A5">
              <w:rPr>
                <w:noProof/>
                <w:webHidden/>
              </w:rPr>
              <w:fldChar w:fldCharType="begin"/>
            </w:r>
            <w:r w:rsidR="00B921A5">
              <w:rPr>
                <w:noProof/>
                <w:webHidden/>
              </w:rPr>
              <w:instrText xml:space="preserve"> PAGEREF _Toc184217331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357CD4C1" w14:textId="23BFBEA4"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32" w:history="1">
            <w:r w:rsidRPr="005E6CFB">
              <w:rPr>
                <w:rStyle w:val="Hyperlink"/>
                <w:noProof/>
              </w:rPr>
              <w:t>3.3.5 Disaster Recovery And Business Continuity</w:t>
            </w:r>
            <w:r>
              <w:rPr>
                <w:noProof/>
                <w:webHidden/>
              </w:rPr>
              <w:tab/>
            </w:r>
            <w:r w:rsidR="00B921A5">
              <w:rPr>
                <w:noProof/>
                <w:webHidden/>
              </w:rPr>
              <w:fldChar w:fldCharType="begin"/>
            </w:r>
            <w:r w:rsidR="00B921A5">
              <w:rPr>
                <w:noProof/>
                <w:webHidden/>
              </w:rPr>
              <w:instrText xml:space="preserve"> PAGEREF _Toc184217332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10FACA8E" w14:textId="74080BD2"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33" w:history="1">
            <w:r w:rsidRPr="005E6CFB">
              <w:rPr>
                <w:rStyle w:val="Hyperlink"/>
                <w:noProof/>
              </w:rPr>
              <w:t>3.3.6 Data Migration-Reserved</w:t>
            </w:r>
            <w:r>
              <w:rPr>
                <w:noProof/>
                <w:webHidden/>
              </w:rPr>
              <w:tab/>
            </w:r>
            <w:r w:rsidR="00B921A5">
              <w:rPr>
                <w:noProof/>
                <w:webHidden/>
              </w:rPr>
              <w:fldChar w:fldCharType="begin"/>
            </w:r>
            <w:r w:rsidR="00B921A5">
              <w:rPr>
                <w:noProof/>
                <w:webHidden/>
              </w:rPr>
              <w:instrText xml:space="preserve"> PAGEREF _Toc184217333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00396648" w14:textId="04B68A1E"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34" w:history="1">
            <w:r w:rsidRPr="005E6CFB">
              <w:rPr>
                <w:rStyle w:val="Hyperlink"/>
                <w:noProof/>
              </w:rPr>
              <w:t>3.3.7 Application Management – Reserved.</w:t>
            </w:r>
            <w:r>
              <w:rPr>
                <w:noProof/>
                <w:webHidden/>
              </w:rPr>
              <w:tab/>
            </w:r>
            <w:r w:rsidR="00B921A5">
              <w:rPr>
                <w:noProof/>
                <w:webHidden/>
              </w:rPr>
              <w:fldChar w:fldCharType="begin"/>
            </w:r>
            <w:r w:rsidR="00B921A5">
              <w:rPr>
                <w:noProof/>
                <w:webHidden/>
              </w:rPr>
              <w:instrText xml:space="preserve"> PAGEREF _Toc184217334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35159094" w14:textId="7B6D0189"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35" w:history="1">
            <w:r w:rsidRPr="005E6CFB">
              <w:rPr>
                <w:rStyle w:val="Hyperlink"/>
                <w:noProof/>
              </w:rPr>
              <w:t>3.3.8 Accessibility</w:t>
            </w:r>
            <w:r w:rsidR="0091620D">
              <w:rPr>
                <w:rStyle w:val="Hyperlink"/>
                <w:noProof/>
              </w:rPr>
              <w:t xml:space="preserve"> - Reserved</w:t>
            </w:r>
            <w:r>
              <w:rPr>
                <w:noProof/>
                <w:webHidden/>
              </w:rPr>
              <w:tab/>
            </w:r>
            <w:r w:rsidR="00B921A5">
              <w:rPr>
                <w:noProof/>
                <w:webHidden/>
              </w:rPr>
              <w:fldChar w:fldCharType="begin"/>
            </w:r>
            <w:r w:rsidR="00B921A5">
              <w:rPr>
                <w:noProof/>
                <w:webHidden/>
              </w:rPr>
              <w:instrText xml:space="preserve"> PAGEREF _Toc184217335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17584EFE" w14:textId="4AFE84F3"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36" w:history="1">
            <w:r w:rsidRPr="005E6CFB">
              <w:rPr>
                <w:rStyle w:val="Hyperlink"/>
                <w:noProof/>
              </w:rPr>
              <w:t>3.3.9 Enterprise, Services, And Standards – Reserved.</w:t>
            </w:r>
            <w:r>
              <w:rPr>
                <w:noProof/>
                <w:webHidden/>
              </w:rPr>
              <w:tab/>
            </w:r>
            <w:r w:rsidR="00B921A5">
              <w:rPr>
                <w:noProof/>
                <w:webHidden/>
              </w:rPr>
              <w:fldChar w:fldCharType="begin"/>
            </w:r>
            <w:r w:rsidR="00B921A5">
              <w:rPr>
                <w:noProof/>
                <w:webHidden/>
              </w:rPr>
              <w:instrText xml:space="preserve"> PAGEREF _Toc184217336 \h </w:instrText>
            </w:r>
            <w:r w:rsidR="00B921A5">
              <w:rPr>
                <w:noProof/>
                <w:webHidden/>
              </w:rPr>
            </w:r>
            <w:r w:rsidR="00B921A5">
              <w:rPr>
                <w:noProof/>
                <w:webHidden/>
              </w:rPr>
              <w:fldChar w:fldCharType="separate"/>
            </w:r>
            <w:r>
              <w:rPr>
                <w:noProof/>
                <w:webHidden/>
              </w:rPr>
              <w:t>6</w:t>
            </w:r>
            <w:r w:rsidR="00B921A5">
              <w:rPr>
                <w:noProof/>
                <w:webHidden/>
              </w:rPr>
              <w:fldChar w:fldCharType="end"/>
            </w:r>
          </w:hyperlink>
        </w:p>
        <w:p w14:paraId="31DB243E" w14:textId="0A180A0A"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40" w:history="1">
            <w:r w:rsidRPr="005E6CFB">
              <w:rPr>
                <w:rStyle w:val="Hyperlink"/>
                <w:noProof/>
              </w:rPr>
              <w:t>3.4</w:t>
            </w:r>
            <w:r>
              <w:rPr>
                <w:rFonts w:asciiTheme="minorHAnsi" w:eastAsiaTheme="minorEastAsia" w:hAnsiTheme="minorHAnsi" w:cstheme="minorBidi"/>
                <w:noProof/>
                <w:kern w:val="2"/>
                <w14:ligatures w14:val="standardContextual"/>
              </w:rPr>
              <w:tab/>
            </w:r>
            <w:r w:rsidRPr="005E6CFB">
              <w:rPr>
                <w:rStyle w:val="Hyperlink"/>
                <w:noProof/>
              </w:rPr>
              <w:t>Business and Technical Requirements-reserved</w:t>
            </w:r>
            <w:r>
              <w:rPr>
                <w:noProof/>
                <w:webHidden/>
              </w:rPr>
              <w:tab/>
            </w:r>
            <w:r>
              <w:rPr>
                <w:noProof/>
                <w:webHidden/>
              </w:rPr>
              <w:fldChar w:fldCharType="begin"/>
            </w:r>
            <w:r>
              <w:rPr>
                <w:noProof/>
                <w:webHidden/>
              </w:rPr>
              <w:instrText xml:space="preserve"> PAGEREF _Toc184217340 \h </w:instrText>
            </w:r>
            <w:r>
              <w:rPr>
                <w:noProof/>
                <w:webHidden/>
              </w:rPr>
            </w:r>
            <w:r>
              <w:rPr>
                <w:noProof/>
                <w:webHidden/>
              </w:rPr>
              <w:fldChar w:fldCharType="separate"/>
            </w:r>
            <w:r>
              <w:rPr>
                <w:noProof/>
                <w:webHidden/>
              </w:rPr>
              <w:t>6</w:t>
            </w:r>
            <w:r>
              <w:rPr>
                <w:noProof/>
                <w:webHidden/>
              </w:rPr>
              <w:fldChar w:fldCharType="end"/>
            </w:r>
          </w:hyperlink>
        </w:p>
        <w:p w14:paraId="3F0A1A51" w14:textId="29286A20"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41" w:history="1">
            <w:r w:rsidRPr="005E6CFB">
              <w:rPr>
                <w:rStyle w:val="Hyperlink"/>
                <w:noProof/>
              </w:rPr>
              <w:t>3.5</w:t>
            </w:r>
            <w:r>
              <w:rPr>
                <w:rFonts w:asciiTheme="minorHAnsi" w:eastAsiaTheme="minorEastAsia" w:hAnsiTheme="minorHAnsi" w:cstheme="minorBidi"/>
                <w:noProof/>
                <w:kern w:val="2"/>
                <w14:ligatures w14:val="standardContextual"/>
              </w:rPr>
              <w:tab/>
            </w:r>
            <w:r w:rsidRPr="005E6CFB">
              <w:rPr>
                <w:rStyle w:val="Hyperlink"/>
                <w:noProof/>
              </w:rPr>
              <w:t>Business and Technical Specifications</w:t>
            </w:r>
            <w:r>
              <w:rPr>
                <w:noProof/>
                <w:webHidden/>
              </w:rPr>
              <w:tab/>
            </w:r>
            <w:r>
              <w:rPr>
                <w:noProof/>
                <w:webHidden/>
              </w:rPr>
              <w:fldChar w:fldCharType="begin"/>
            </w:r>
            <w:r>
              <w:rPr>
                <w:noProof/>
                <w:webHidden/>
              </w:rPr>
              <w:instrText xml:space="preserve"> PAGEREF _Toc184217341 \h </w:instrText>
            </w:r>
            <w:r>
              <w:rPr>
                <w:noProof/>
                <w:webHidden/>
              </w:rPr>
            </w:r>
            <w:r>
              <w:rPr>
                <w:noProof/>
                <w:webHidden/>
              </w:rPr>
              <w:fldChar w:fldCharType="separate"/>
            </w:r>
            <w:r>
              <w:rPr>
                <w:noProof/>
                <w:webHidden/>
              </w:rPr>
              <w:t>6</w:t>
            </w:r>
            <w:r>
              <w:rPr>
                <w:noProof/>
                <w:webHidden/>
              </w:rPr>
              <w:fldChar w:fldCharType="end"/>
            </w:r>
          </w:hyperlink>
        </w:p>
        <w:p w14:paraId="01A06D52" w14:textId="5EF69E93" w:rsidR="00B921A5" w:rsidRDefault="00B921A5">
          <w:pPr>
            <w:pStyle w:val="TOC2"/>
            <w:tabs>
              <w:tab w:val="left" w:pos="1200"/>
              <w:tab w:val="right" w:leader="dot" w:pos="10790"/>
            </w:tabs>
            <w:rPr>
              <w:rFonts w:asciiTheme="minorHAnsi" w:eastAsiaTheme="minorEastAsia" w:hAnsiTheme="minorHAnsi" w:cstheme="minorBidi"/>
              <w:noProof/>
              <w:kern w:val="2"/>
              <w14:ligatures w14:val="standardContextual"/>
            </w:rPr>
          </w:pPr>
          <w:hyperlink w:anchor="_Toc184217342" w:history="1">
            <w:r w:rsidRPr="005E6CFB">
              <w:rPr>
                <w:rStyle w:val="Hyperlink"/>
                <w:rFonts w:cs="Arial"/>
                <w:noProof/>
              </w:rPr>
              <w:t>3.5.1</w:t>
            </w:r>
            <w:r>
              <w:rPr>
                <w:rFonts w:asciiTheme="minorHAnsi" w:eastAsiaTheme="minorEastAsia" w:hAnsiTheme="minorHAnsi" w:cstheme="minorBidi"/>
                <w:noProof/>
                <w:kern w:val="2"/>
                <w14:ligatures w14:val="standardContextual"/>
              </w:rPr>
              <w:tab/>
            </w:r>
            <w:r w:rsidRPr="005E6CFB">
              <w:rPr>
                <w:rStyle w:val="Hyperlink"/>
                <w:rFonts w:eastAsia="Calibri" w:cs="Arial"/>
                <w:noProof/>
              </w:rPr>
              <w:t>Organization Capacity</w:t>
            </w:r>
            <w:r>
              <w:rPr>
                <w:noProof/>
                <w:webHidden/>
              </w:rPr>
              <w:tab/>
            </w:r>
            <w:r>
              <w:rPr>
                <w:noProof/>
                <w:webHidden/>
              </w:rPr>
              <w:fldChar w:fldCharType="begin"/>
            </w:r>
            <w:r>
              <w:rPr>
                <w:noProof/>
                <w:webHidden/>
              </w:rPr>
              <w:instrText xml:space="preserve"> PAGEREF _Toc184217342 \h </w:instrText>
            </w:r>
            <w:r>
              <w:rPr>
                <w:noProof/>
                <w:webHidden/>
              </w:rPr>
            </w:r>
            <w:r>
              <w:rPr>
                <w:noProof/>
                <w:webHidden/>
              </w:rPr>
              <w:fldChar w:fldCharType="separate"/>
            </w:r>
            <w:r>
              <w:rPr>
                <w:noProof/>
                <w:webHidden/>
              </w:rPr>
              <w:t>6</w:t>
            </w:r>
            <w:r>
              <w:rPr>
                <w:noProof/>
                <w:webHidden/>
              </w:rPr>
              <w:fldChar w:fldCharType="end"/>
            </w:r>
          </w:hyperlink>
        </w:p>
        <w:p w14:paraId="028E98BE" w14:textId="015A68EC" w:rsidR="00B921A5" w:rsidRDefault="00B921A5">
          <w:pPr>
            <w:pStyle w:val="TOC2"/>
            <w:tabs>
              <w:tab w:val="left" w:pos="1200"/>
              <w:tab w:val="right" w:leader="dot" w:pos="10790"/>
            </w:tabs>
            <w:rPr>
              <w:rFonts w:asciiTheme="minorHAnsi" w:eastAsiaTheme="minorEastAsia" w:hAnsiTheme="minorHAnsi" w:cstheme="minorBidi"/>
              <w:noProof/>
              <w:kern w:val="2"/>
              <w14:ligatures w14:val="standardContextual"/>
            </w:rPr>
          </w:pPr>
          <w:hyperlink w:anchor="_Toc184217343" w:history="1">
            <w:r w:rsidRPr="005E6CFB">
              <w:rPr>
                <w:rStyle w:val="Hyperlink"/>
                <w:rFonts w:eastAsia="Calibri" w:cs="Arial"/>
                <w:noProof/>
              </w:rPr>
              <w:t>3.5.2</w:t>
            </w:r>
            <w:r>
              <w:rPr>
                <w:rFonts w:asciiTheme="minorHAnsi" w:eastAsiaTheme="minorEastAsia" w:hAnsiTheme="minorHAnsi" w:cstheme="minorBidi"/>
                <w:noProof/>
                <w:kern w:val="2"/>
                <w14:ligatures w14:val="standardContextual"/>
              </w:rPr>
              <w:tab/>
            </w:r>
            <w:r w:rsidRPr="005E6CFB">
              <w:rPr>
                <w:rStyle w:val="Hyperlink"/>
                <w:rFonts w:eastAsia="Calibri" w:cs="Arial"/>
                <w:noProof/>
              </w:rPr>
              <w:t>Data Collection, Tracking, Impact Measurement and Quality Assurance</w:t>
            </w:r>
            <w:r>
              <w:rPr>
                <w:noProof/>
                <w:webHidden/>
              </w:rPr>
              <w:tab/>
            </w:r>
            <w:r>
              <w:rPr>
                <w:noProof/>
                <w:webHidden/>
              </w:rPr>
              <w:fldChar w:fldCharType="begin"/>
            </w:r>
            <w:r>
              <w:rPr>
                <w:noProof/>
                <w:webHidden/>
              </w:rPr>
              <w:instrText xml:space="preserve"> PAGEREF _Toc184217343 \h </w:instrText>
            </w:r>
            <w:r>
              <w:rPr>
                <w:noProof/>
                <w:webHidden/>
              </w:rPr>
            </w:r>
            <w:r>
              <w:rPr>
                <w:noProof/>
                <w:webHidden/>
              </w:rPr>
              <w:fldChar w:fldCharType="separate"/>
            </w:r>
            <w:r>
              <w:rPr>
                <w:noProof/>
                <w:webHidden/>
              </w:rPr>
              <w:t>7</w:t>
            </w:r>
            <w:r>
              <w:rPr>
                <w:noProof/>
                <w:webHidden/>
              </w:rPr>
              <w:fldChar w:fldCharType="end"/>
            </w:r>
          </w:hyperlink>
        </w:p>
        <w:p w14:paraId="33865C1C" w14:textId="1DC8DC86" w:rsidR="00B921A5" w:rsidRDefault="00B921A5">
          <w:pPr>
            <w:pStyle w:val="TOC2"/>
            <w:tabs>
              <w:tab w:val="left" w:pos="1200"/>
              <w:tab w:val="right" w:leader="dot" w:pos="10790"/>
            </w:tabs>
            <w:rPr>
              <w:rFonts w:asciiTheme="minorHAnsi" w:eastAsiaTheme="minorEastAsia" w:hAnsiTheme="minorHAnsi" w:cstheme="minorBidi"/>
              <w:noProof/>
              <w:kern w:val="2"/>
              <w14:ligatures w14:val="standardContextual"/>
            </w:rPr>
          </w:pPr>
          <w:hyperlink w:anchor="_Toc184217344" w:history="1">
            <w:r w:rsidRPr="005E6CFB">
              <w:rPr>
                <w:rStyle w:val="Hyperlink"/>
                <w:rFonts w:eastAsia="Calibri" w:cs="Arial"/>
                <w:noProof/>
              </w:rPr>
              <w:t>3.5.3</w:t>
            </w:r>
            <w:r>
              <w:rPr>
                <w:rFonts w:asciiTheme="minorHAnsi" w:eastAsiaTheme="minorEastAsia" w:hAnsiTheme="minorHAnsi" w:cstheme="minorBidi"/>
                <w:noProof/>
                <w:kern w:val="2"/>
                <w14:ligatures w14:val="standardContextual"/>
              </w:rPr>
              <w:tab/>
            </w:r>
            <w:r w:rsidRPr="005E6CFB">
              <w:rPr>
                <w:rStyle w:val="Hyperlink"/>
                <w:rFonts w:eastAsia="Calibri" w:cs="Arial"/>
                <w:noProof/>
              </w:rPr>
              <w:t>System Capacity</w:t>
            </w:r>
            <w:r>
              <w:rPr>
                <w:noProof/>
                <w:webHidden/>
              </w:rPr>
              <w:tab/>
            </w:r>
            <w:r>
              <w:rPr>
                <w:noProof/>
                <w:webHidden/>
              </w:rPr>
              <w:fldChar w:fldCharType="begin"/>
            </w:r>
            <w:r>
              <w:rPr>
                <w:noProof/>
                <w:webHidden/>
              </w:rPr>
              <w:instrText xml:space="preserve"> PAGEREF _Toc184217344 \h </w:instrText>
            </w:r>
            <w:r>
              <w:rPr>
                <w:noProof/>
                <w:webHidden/>
              </w:rPr>
            </w:r>
            <w:r>
              <w:rPr>
                <w:noProof/>
                <w:webHidden/>
              </w:rPr>
              <w:fldChar w:fldCharType="separate"/>
            </w:r>
            <w:r>
              <w:rPr>
                <w:noProof/>
                <w:webHidden/>
              </w:rPr>
              <w:t>8</w:t>
            </w:r>
            <w:r>
              <w:rPr>
                <w:noProof/>
                <w:webHidden/>
              </w:rPr>
              <w:fldChar w:fldCharType="end"/>
            </w:r>
          </w:hyperlink>
        </w:p>
        <w:p w14:paraId="44886E28" w14:textId="41C1BF9C" w:rsidR="00B921A5" w:rsidRDefault="00B921A5">
          <w:pPr>
            <w:pStyle w:val="TOC2"/>
            <w:tabs>
              <w:tab w:val="left" w:pos="1200"/>
              <w:tab w:val="right" w:leader="dot" w:pos="10790"/>
            </w:tabs>
            <w:rPr>
              <w:rFonts w:asciiTheme="minorHAnsi" w:eastAsiaTheme="minorEastAsia" w:hAnsiTheme="minorHAnsi" w:cstheme="minorBidi"/>
              <w:noProof/>
              <w:kern w:val="2"/>
              <w14:ligatures w14:val="standardContextual"/>
            </w:rPr>
          </w:pPr>
          <w:hyperlink w:anchor="_Toc184217345" w:history="1">
            <w:r w:rsidRPr="005E6CFB">
              <w:rPr>
                <w:rStyle w:val="Hyperlink"/>
                <w:rFonts w:eastAsia="Calibri" w:cs="Arial"/>
                <w:noProof/>
              </w:rPr>
              <w:t>3.5.4</w:t>
            </w:r>
            <w:r>
              <w:rPr>
                <w:rFonts w:asciiTheme="minorHAnsi" w:eastAsiaTheme="minorEastAsia" w:hAnsiTheme="minorHAnsi" w:cstheme="minorBidi"/>
                <w:noProof/>
                <w:kern w:val="2"/>
                <w14:ligatures w14:val="standardContextual"/>
              </w:rPr>
              <w:tab/>
            </w:r>
            <w:r w:rsidRPr="005E6CFB">
              <w:rPr>
                <w:rStyle w:val="Hyperlink"/>
                <w:rFonts w:eastAsia="Calibri" w:cs="Arial"/>
                <w:noProof/>
              </w:rPr>
              <w:t>Service Level agreement</w:t>
            </w:r>
            <w:r>
              <w:rPr>
                <w:noProof/>
                <w:webHidden/>
              </w:rPr>
              <w:tab/>
            </w:r>
            <w:r>
              <w:rPr>
                <w:noProof/>
                <w:webHidden/>
              </w:rPr>
              <w:fldChar w:fldCharType="begin"/>
            </w:r>
            <w:r>
              <w:rPr>
                <w:noProof/>
                <w:webHidden/>
              </w:rPr>
              <w:instrText xml:space="preserve"> PAGEREF _Toc184217345 \h </w:instrText>
            </w:r>
            <w:r>
              <w:rPr>
                <w:noProof/>
                <w:webHidden/>
              </w:rPr>
            </w:r>
            <w:r>
              <w:rPr>
                <w:noProof/>
                <w:webHidden/>
              </w:rPr>
              <w:fldChar w:fldCharType="separate"/>
            </w:r>
            <w:r>
              <w:rPr>
                <w:noProof/>
                <w:webHidden/>
              </w:rPr>
              <w:t>9</w:t>
            </w:r>
            <w:r>
              <w:rPr>
                <w:noProof/>
                <w:webHidden/>
              </w:rPr>
              <w:fldChar w:fldCharType="end"/>
            </w:r>
          </w:hyperlink>
        </w:p>
        <w:p w14:paraId="40F6C6C4" w14:textId="518AFED7" w:rsidR="00B921A5" w:rsidRDefault="00B921A5">
          <w:pPr>
            <w:pStyle w:val="TOC2"/>
            <w:tabs>
              <w:tab w:val="left" w:pos="1200"/>
              <w:tab w:val="right" w:leader="dot" w:pos="10790"/>
            </w:tabs>
            <w:rPr>
              <w:rFonts w:asciiTheme="minorHAnsi" w:eastAsiaTheme="minorEastAsia" w:hAnsiTheme="minorHAnsi" w:cstheme="minorBidi"/>
              <w:noProof/>
              <w:kern w:val="2"/>
              <w14:ligatures w14:val="standardContextual"/>
            </w:rPr>
          </w:pPr>
          <w:hyperlink w:anchor="_Toc184217346" w:history="1">
            <w:r w:rsidRPr="005E6CFB">
              <w:rPr>
                <w:rStyle w:val="Hyperlink"/>
                <w:rFonts w:eastAsia="Calibri" w:cs="Arial"/>
                <w:noProof/>
              </w:rPr>
              <w:t>3.5.5</w:t>
            </w:r>
            <w:r>
              <w:rPr>
                <w:rFonts w:asciiTheme="minorHAnsi" w:eastAsiaTheme="minorEastAsia" w:hAnsiTheme="minorHAnsi" w:cstheme="minorBidi"/>
                <w:noProof/>
                <w:kern w:val="2"/>
                <w14:ligatures w14:val="standardContextual"/>
              </w:rPr>
              <w:tab/>
            </w:r>
            <w:r w:rsidRPr="005E6CFB">
              <w:rPr>
                <w:rStyle w:val="Hyperlink"/>
                <w:rFonts w:eastAsia="Calibri" w:cs="Arial"/>
                <w:noProof/>
              </w:rPr>
              <w:t>Delivery Protocols</w:t>
            </w:r>
            <w:r>
              <w:rPr>
                <w:noProof/>
                <w:webHidden/>
              </w:rPr>
              <w:tab/>
            </w:r>
            <w:r>
              <w:rPr>
                <w:noProof/>
                <w:webHidden/>
              </w:rPr>
              <w:fldChar w:fldCharType="begin"/>
            </w:r>
            <w:r>
              <w:rPr>
                <w:noProof/>
                <w:webHidden/>
              </w:rPr>
              <w:instrText xml:space="preserve"> PAGEREF _Toc184217346 \h </w:instrText>
            </w:r>
            <w:r>
              <w:rPr>
                <w:noProof/>
                <w:webHidden/>
              </w:rPr>
            </w:r>
            <w:r>
              <w:rPr>
                <w:noProof/>
                <w:webHidden/>
              </w:rPr>
              <w:fldChar w:fldCharType="separate"/>
            </w:r>
            <w:r>
              <w:rPr>
                <w:noProof/>
                <w:webHidden/>
              </w:rPr>
              <w:t>9</w:t>
            </w:r>
            <w:r>
              <w:rPr>
                <w:noProof/>
                <w:webHidden/>
              </w:rPr>
              <w:fldChar w:fldCharType="end"/>
            </w:r>
          </w:hyperlink>
        </w:p>
        <w:p w14:paraId="56342146" w14:textId="042E7264" w:rsidR="00B921A5" w:rsidRDefault="00B921A5">
          <w:pPr>
            <w:pStyle w:val="TOC1"/>
            <w:rPr>
              <w:rFonts w:asciiTheme="minorHAnsi" w:eastAsiaTheme="minorEastAsia" w:hAnsiTheme="minorHAnsi" w:cstheme="minorBidi"/>
              <w:noProof/>
              <w:kern w:val="2"/>
              <w14:ligatures w14:val="standardContextual"/>
            </w:rPr>
          </w:pPr>
          <w:hyperlink w:anchor="_Toc184217347" w:history="1">
            <w:r w:rsidRPr="005E6CFB">
              <w:rPr>
                <w:rStyle w:val="Hyperlink"/>
                <w:noProof/>
              </w:rPr>
              <w:t>4.0</w:t>
            </w:r>
            <w:r>
              <w:rPr>
                <w:rFonts w:asciiTheme="minorHAnsi" w:eastAsiaTheme="minorEastAsia" w:hAnsiTheme="minorHAnsi" w:cstheme="minorBidi"/>
                <w:noProof/>
                <w:kern w:val="2"/>
                <w14:ligatures w14:val="standardContextual"/>
              </w:rPr>
              <w:tab/>
            </w:r>
            <w:r w:rsidRPr="005E6CFB">
              <w:rPr>
                <w:rStyle w:val="Hyperlink"/>
                <w:noProof/>
              </w:rPr>
              <w:t>Cost of Vendor’s Offer</w:t>
            </w:r>
            <w:r>
              <w:rPr>
                <w:noProof/>
                <w:webHidden/>
              </w:rPr>
              <w:tab/>
            </w:r>
            <w:r>
              <w:rPr>
                <w:noProof/>
                <w:webHidden/>
              </w:rPr>
              <w:fldChar w:fldCharType="begin"/>
            </w:r>
            <w:r>
              <w:rPr>
                <w:noProof/>
                <w:webHidden/>
              </w:rPr>
              <w:instrText xml:space="preserve"> PAGEREF _Toc184217347 \h </w:instrText>
            </w:r>
            <w:r>
              <w:rPr>
                <w:noProof/>
                <w:webHidden/>
              </w:rPr>
            </w:r>
            <w:r>
              <w:rPr>
                <w:noProof/>
                <w:webHidden/>
              </w:rPr>
              <w:fldChar w:fldCharType="separate"/>
            </w:r>
            <w:r>
              <w:rPr>
                <w:noProof/>
                <w:webHidden/>
              </w:rPr>
              <w:t>9</w:t>
            </w:r>
            <w:r>
              <w:rPr>
                <w:noProof/>
                <w:webHidden/>
              </w:rPr>
              <w:fldChar w:fldCharType="end"/>
            </w:r>
          </w:hyperlink>
        </w:p>
        <w:p w14:paraId="28ED4CA1" w14:textId="5E9BE913"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48" w:history="1">
            <w:r w:rsidRPr="005E6CFB">
              <w:rPr>
                <w:rStyle w:val="Hyperlink"/>
                <w:noProof/>
              </w:rPr>
              <w:t>4.1</w:t>
            </w:r>
            <w:r>
              <w:rPr>
                <w:rFonts w:asciiTheme="minorHAnsi" w:eastAsiaTheme="minorEastAsia" w:hAnsiTheme="minorHAnsi" w:cstheme="minorBidi"/>
                <w:noProof/>
                <w:kern w:val="2"/>
                <w14:ligatures w14:val="standardContextual"/>
              </w:rPr>
              <w:tab/>
            </w:r>
            <w:r w:rsidRPr="005E6CFB">
              <w:rPr>
                <w:rStyle w:val="Hyperlink"/>
                <w:noProof/>
              </w:rPr>
              <w:t>Offer Costs</w:t>
            </w:r>
            <w:r>
              <w:rPr>
                <w:noProof/>
                <w:webHidden/>
              </w:rPr>
              <w:tab/>
            </w:r>
            <w:r>
              <w:rPr>
                <w:noProof/>
                <w:webHidden/>
              </w:rPr>
              <w:fldChar w:fldCharType="begin"/>
            </w:r>
            <w:r>
              <w:rPr>
                <w:noProof/>
                <w:webHidden/>
              </w:rPr>
              <w:instrText xml:space="preserve"> PAGEREF _Toc184217348 \h </w:instrText>
            </w:r>
            <w:r>
              <w:rPr>
                <w:noProof/>
                <w:webHidden/>
              </w:rPr>
            </w:r>
            <w:r>
              <w:rPr>
                <w:noProof/>
                <w:webHidden/>
              </w:rPr>
              <w:fldChar w:fldCharType="separate"/>
            </w:r>
            <w:r>
              <w:rPr>
                <w:noProof/>
                <w:webHidden/>
              </w:rPr>
              <w:t>9</w:t>
            </w:r>
            <w:r>
              <w:rPr>
                <w:noProof/>
                <w:webHidden/>
              </w:rPr>
              <w:fldChar w:fldCharType="end"/>
            </w:r>
          </w:hyperlink>
        </w:p>
        <w:p w14:paraId="32A179EE" w14:textId="1366E346"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49" w:history="1">
            <w:r w:rsidRPr="005E6CFB">
              <w:rPr>
                <w:rStyle w:val="Hyperlink"/>
                <w:noProof/>
              </w:rPr>
              <w:t>4.2</w:t>
            </w:r>
            <w:r>
              <w:rPr>
                <w:rFonts w:asciiTheme="minorHAnsi" w:eastAsiaTheme="minorEastAsia" w:hAnsiTheme="minorHAnsi" w:cstheme="minorBidi"/>
                <w:noProof/>
                <w:kern w:val="2"/>
                <w14:ligatures w14:val="standardContextual"/>
              </w:rPr>
              <w:tab/>
            </w:r>
            <w:r w:rsidRPr="005E6CFB">
              <w:rPr>
                <w:rStyle w:val="Hyperlink"/>
                <w:noProof/>
              </w:rPr>
              <w:t>Payment Schedule</w:t>
            </w:r>
            <w:r>
              <w:rPr>
                <w:noProof/>
                <w:webHidden/>
              </w:rPr>
              <w:tab/>
            </w:r>
            <w:r>
              <w:rPr>
                <w:noProof/>
                <w:webHidden/>
              </w:rPr>
              <w:fldChar w:fldCharType="begin"/>
            </w:r>
            <w:r>
              <w:rPr>
                <w:noProof/>
                <w:webHidden/>
              </w:rPr>
              <w:instrText xml:space="preserve"> PAGEREF _Toc184217349 \h </w:instrText>
            </w:r>
            <w:r>
              <w:rPr>
                <w:noProof/>
                <w:webHidden/>
              </w:rPr>
            </w:r>
            <w:r>
              <w:rPr>
                <w:noProof/>
                <w:webHidden/>
              </w:rPr>
              <w:fldChar w:fldCharType="separate"/>
            </w:r>
            <w:r>
              <w:rPr>
                <w:noProof/>
                <w:webHidden/>
              </w:rPr>
              <w:t>9</w:t>
            </w:r>
            <w:r>
              <w:rPr>
                <w:noProof/>
                <w:webHidden/>
              </w:rPr>
              <w:fldChar w:fldCharType="end"/>
            </w:r>
          </w:hyperlink>
        </w:p>
        <w:p w14:paraId="77CF7733" w14:textId="024F9C23" w:rsidR="00B921A5" w:rsidRDefault="00B921A5">
          <w:pPr>
            <w:pStyle w:val="TOC1"/>
            <w:rPr>
              <w:rFonts w:asciiTheme="minorHAnsi" w:eastAsiaTheme="minorEastAsia" w:hAnsiTheme="minorHAnsi" w:cstheme="minorBidi"/>
              <w:noProof/>
              <w:kern w:val="2"/>
              <w14:ligatures w14:val="standardContextual"/>
            </w:rPr>
          </w:pPr>
          <w:hyperlink w:anchor="_Toc184217350" w:history="1">
            <w:r w:rsidRPr="005E6CFB">
              <w:rPr>
                <w:rStyle w:val="Hyperlink"/>
                <w:noProof/>
              </w:rPr>
              <w:t>5.0</w:t>
            </w:r>
            <w:r>
              <w:rPr>
                <w:rFonts w:asciiTheme="minorHAnsi" w:eastAsiaTheme="minorEastAsia" w:hAnsiTheme="minorHAnsi" w:cstheme="minorBidi"/>
                <w:noProof/>
                <w:kern w:val="2"/>
                <w14:ligatures w14:val="standardContextual"/>
              </w:rPr>
              <w:tab/>
            </w:r>
            <w:r w:rsidRPr="005E6CFB">
              <w:rPr>
                <w:rStyle w:val="Hyperlink"/>
                <w:noProof/>
              </w:rPr>
              <w:t>Evaluation</w:t>
            </w:r>
            <w:r>
              <w:rPr>
                <w:noProof/>
                <w:webHidden/>
              </w:rPr>
              <w:tab/>
            </w:r>
            <w:r>
              <w:rPr>
                <w:noProof/>
                <w:webHidden/>
              </w:rPr>
              <w:fldChar w:fldCharType="begin"/>
            </w:r>
            <w:r>
              <w:rPr>
                <w:noProof/>
                <w:webHidden/>
              </w:rPr>
              <w:instrText xml:space="preserve"> PAGEREF _Toc184217350 \h </w:instrText>
            </w:r>
            <w:r>
              <w:rPr>
                <w:noProof/>
                <w:webHidden/>
              </w:rPr>
            </w:r>
            <w:r>
              <w:rPr>
                <w:noProof/>
                <w:webHidden/>
              </w:rPr>
              <w:fldChar w:fldCharType="separate"/>
            </w:r>
            <w:r>
              <w:rPr>
                <w:noProof/>
                <w:webHidden/>
              </w:rPr>
              <w:t>9</w:t>
            </w:r>
            <w:r>
              <w:rPr>
                <w:noProof/>
                <w:webHidden/>
              </w:rPr>
              <w:fldChar w:fldCharType="end"/>
            </w:r>
          </w:hyperlink>
        </w:p>
        <w:p w14:paraId="6D1CD443" w14:textId="6BCCDB86"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51" w:history="1">
            <w:r w:rsidRPr="005E6CFB">
              <w:rPr>
                <w:rStyle w:val="Hyperlink"/>
                <w:noProof/>
              </w:rPr>
              <w:t>5.1</w:t>
            </w:r>
            <w:r>
              <w:rPr>
                <w:rFonts w:asciiTheme="minorHAnsi" w:eastAsiaTheme="minorEastAsia" w:hAnsiTheme="minorHAnsi" w:cstheme="minorBidi"/>
                <w:noProof/>
                <w:kern w:val="2"/>
                <w14:ligatures w14:val="standardContextual"/>
              </w:rPr>
              <w:tab/>
            </w:r>
            <w:r w:rsidRPr="005E6CFB">
              <w:rPr>
                <w:rStyle w:val="Hyperlink"/>
                <w:noProof/>
              </w:rPr>
              <w:t>Source Selection</w:t>
            </w:r>
            <w:r>
              <w:rPr>
                <w:noProof/>
                <w:webHidden/>
              </w:rPr>
              <w:tab/>
            </w:r>
            <w:r>
              <w:rPr>
                <w:noProof/>
                <w:webHidden/>
              </w:rPr>
              <w:fldChar w:fldCharType="begin"/>
            </w:r>
            <w:r>
              <w:rPr>
                <w:noProof/>
                <w:webHidden/>
              </w:rPr>
              <w:instrText xml:space="preserve"> PAGEREF _Toc184217351 \h </w:instrText>
            </w:r>
            <w:r>
              <w:rPr>
                <w:noProof/>
                <w:webHidden/>
              </w:rPr>
            </w:r>
            <w:r>
              <w:rPr>
                <w:noProof/>
                <w:webHidden/>
              </w:rPr>
              <w:fldChar w:fldCharType="separate"/>
            </w:r>
            <w:r>
              <w:rPr>
                <w:noProof/>
                <w:webHidden/>
              </w:rPr>
              <w:t>9</w:t>
            </w:r>
            <w:r>
              <w:rPr>
                <w:noProof/>
                <w:webHidden/>
              </w:rPr>
              <w:fldChar w:fldCharType="end"/>
            </w:r>
          </w:hyperlink>
        </w:p>
        <w:p w14:paraId="06080E8C" w14:textId="03F05050"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52" w:history="1">
            <w:r w:rsidRPr="005E6CFB">
              <w:rPr>
                <w:rStyle w:val="Hyperlink"/>
                <w:noProof/>
              </w:rPr>
              <w:t>5.2</w:t>
            </w:r>
            <w:r>
              <w:rPr>
                <w:rFonts w:asciiTheme="minorHAnsi" w:eastAsiaTheme="minorEastAsia" w:hAnsiTheme="minorHAnsi" w:cstheme="minorBidi"/>
                <w:noProof/>
                <w:kern w:val="2"/>
                <w14:ligatures w14:val="standardContextual"/>
              </w:rPr>
              <w:tab/>
            </w:r>
            <w:r w:rsidRPr="005E6CFB">
              <w:rPr>
                <w:rStyle w:val="Hyperlink"/>
                <w:noProof/>
              </w:rPr>
              <w:t>Evaluation Criteria</w:t>
            </w:r>
            <w:r>
              <w:rPr>
                <w:noProof/>
                <w:webHidden/>
              </w:rPr>
              <w:tab/>
            </w:r>
            <w:r>
              <w:rPr>
                <w:noProof/>
                <w:webHidden/>
              </w:rPr>
              <w:fldChar w:fldCharType="begin"/>
            </w:r>
            <w:r>
              <w:rPr>
                <w:noProof/>
                <w:webHidden/>
              </w:rPr>
              <w:instrText xml:space="preserve"> PAGEREF _Toc184217352 \h </w:instrText>
            </w:r>
            <w:r>
              <w:rPr>
                <w:noProof/>
                <w:webHidden/>
              </w:rPr>
            </w:r>
            <w:r>
              <w:rPr>
                <w:noProof/>
                <w:webHidden/>
              </w:rPr>
              <w:fldChar w:fldCharType="separate"/>
            </w:r>
            <w:r>
              <w:rPr>
                <w:noProof/>
                <w:webHidden/>
              </w:rPr>
              <w:t>10</w:t>
            </w:r>
            <w:r>
              <w:rPr>
                <w:noProof/>
                <w:webHidden/>
              </w:rPr>
              <w:fldChar w:fldCharType="end"/>
            </w:r>
          </w:hyperlink>
        </w:p>
        <w:p w14:paraId="7E22BC3D" w14:textId="30911FD4"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53" w:history="1">
            <w:r w:rsidRPr="005E6CFB">
              <w:rPr>
                <w:rStyle w:val="Hyperlink"/>
                <w:noProof/>
              </w:rPr>
              <w:t>5.3</w:t>
            </w:r>
            <w:r>
              <w:rPr>
                <w:rFonts w:asciiTheme="minorHAnsi" w:eastAsiaTheme="minorEastAsia" w:hAnsiTheme="minorHAnsi" w:cstheme="minorBidi"/>
                <w:noProof/>
                <w:kern w:val="2"/>
                <w14:ligatures w14:val="standardContextual"/>
              </w:rPr>
              <w:tab/>
            </w:r>
            <w:r w:rsidRPr="005E6CFB">
              <w:rPr>
                <w:rStyle w:val="Hyperlink"/>
                <w:noProof/>
              </w:rPr>
              <w:t>Best and Final Offers (BAFO)</w:t>
            </w:r>
            <w:r>
              <w:rPr>
                <w:noProof/>
                <w:webHidden/>
              </w:rPr>
              <w:tab/>
            </w:r>
            <w:r>
              <w:rPr>
                <w:noProof/>
                <w:webHidden/>
              </w:rPr>
              <w:fldChar w:fldCharType="begin"/>
            </w:r>
            <w:r>
              <w:rPr>
                <w:noProof/>
                <w:webHidden/>
              </w:rPr>
              <w:instrText xml:space="preserve"> PAGEREF _Toc184217353 \h </w:instrText>
            </w:r>
            <w:r>
              <w:rPr>
                <w:noProof/>
                <w:webHidden/>
              </w:rPr>
            </w:r>
            <w:r>
              <w:rPr>
                <w:noProof/>
                <w:webHidden/>
              </w:rPr>
              <w:fldChar w:fldCharType="separate"/>
            </w:r>
            <w:r>
              <w:rPr>
                <w:noProof/>
                <w:webHidden/>
              </w:rPr>
              <w:t>10</w:t>
            </w:r>
            <w:r>
              <w:rPr>
                <w:noProof/>
                <w:webHidden/>
              </w:rPr>
              <w:fldChar w:fldCharType="end"/>
            </w:r>
          </w:hyperlink>
        </w:p>
        <w:p w14:paraId="159C76E2" w14:textId="559C7ABD"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54" w:history="1">
            <w:r w:rsidRPr="005E6CFB">
              <w:rPr>
                <w:rStyle w:val="Hyperlink"/>
                <w:noProof/>
              </w:rPr>
              <w:t>5.4</w:t>
            </w:r>
            <w:r>
              <w:rPr>
                <w:rFonts w:asciiTheme="minorHAnsi" w:eastAsiaTheme="minorEastAsia" w:hAnsiTheme="minorHAnsi" w:cstheme="minorBidi"/>
                <w:noProof/>
                <w:kern w:val="2"/>
                <w14:ligatures w14:val="standardContextual"/>
              </w:rPr>
              <w:tab/>
            </w:r>
            <w:r w:rsidRPr="005E6CFB">
              <w:rPr>
                <w:rStyle w:val="Hyperlink"/>
                <w:noProof/>
              </w:rPr>
              <w:t>POSSESSION AND REVIEW</w:t>
            </w:r>
            <w:r>
              <w:rPr>
                <w:noProof/>
                <w:webHidden/>
              </w:rPr>
              <w:tab/>
            </w:r>
            <w:r>
              <w:rPr>
                <w:noProof/>
                <w:webHidden/>
              </w:rPr>
              <w:fldChar w:fldCharType="begin"/>
            </w:r>
            <w:r>
              <w:rPr>
                <w:noProof/>
                <w:webHidden/>
              </w:rPr>
              <w:instrText xml:space="preserve"> PAGEREF _Toc184217354 \h </w:instrText>
            </w:r>
            <w:r>
              <w:rPr>
                <w:noProof/>
                <w:webHidden/>
              </w:rPr>
            </w:r>
            <w:r>
              <w:rPr>
                <w:noProof/>
                <w:webHidden/>
              </w:rPr>
              <w:fldChar w:fldCharType="separate"/>
            </w:r>
            <w:r>
              <w:rPr>
                <w:noProof/>
                <w:webHidden/>
              </w:rPr>
              <w:t>10</w:t>
            </w:r>
            <w:r>
              <w:rPr>
                <w:noProof/>
                <w:webHidden/>
              </w:rPr>
              <w:fldChar w:fldCharType="end"/>
            </w:r>
          </w:hyperlink>
        </w:p>
        <w:p w14:paraId="2E89865B" w14:textId="4CFF6419" w:rsidR="00B921A5" w:rsidRDefault="00B921A5">
          <w:pPr>
            <w:pStyle w:val="TOC1"/>
            <w:rPr>
              <w:rFonts w:asciiTheme="minorHAnsi" w:eastAsiaTheme="minorEastAsia" w:hAnsiTheme="minorHAnsi" w:cstheme="minorBidi"/>
              <w:noProof/>
              <w:kern w:val="2"/>
              <w14:ligatures w14:val="standardContextual"/>
            </w:rPr>
          </w:pPr>
          <w:hyperlink w:anchor="_Toc184217355" w:history="1">
            <w:r w:rsidRPr="005E6CFB">
              <w:rPr>
                <w:rStyle w:val="Hyperlink"/>
                <w:noProof/>
              </w:rPr>
              <w:t>6.0</w:t>
            </w:r>
            <w:r>
              <w:rPr>
                <w:rFonts w:asciiTheme="minorHAnsi" w:eastAsiaTheme="minorEastAsia" w:hAnsiTheme="minorHAnsi" w:cstheme="minorBidi"/>
                <w:noProof/>
                <w:kern w:val="2"/>
                <w14:ligatures w14:val="standardContextual"/>
              </w:rPr>
              <w:tab/>
            </w:r>
            <w:r w:rsidRPr="005E6CFB">
              <w:rPr>
                <w:rStyle w:val="Hyperlink"/>
                <w:noProof/>
              </w:rPr>
              <w:t>Vendor Information and Instructions</w:t>
            </w:r>
            <w:r>
              <w:rPr>
                <w:noProof/>
                <w:webHidden/>
              </w:rPr>
              <w:tab/>
            </w:r>
            <w:r>
              <w:rPr>
                <w:noProof/>
                <w:webHidden/>
              </w:rPr>
              <w:fldChar w:fldCharType="begin"/>
            </w:r>
            <w:r>
              <w:rPr>
                <w:noProof/>
                <w:webHidden/>
              </w:rPr>
              <w:instrText xml:space="preserve"> PAGEREF _Toc184217355 \h </w:instrText>
            </w:r>
            <w:r>
              <w:rPr>
                <w:noProof/>
                <w:webHidden/>
              </w:rPr>
            </w:r>
            <w:r>
              <w:rPr>
                <w:noProof/>
                <w:webHidden/>
              </w:rPr>
              <w:fldChar w:fldCharType="separate"/>
            </w:r>
            <w:r>
              <w:rPr>
                <w:noProof/>
                <w:webHidden/>
              </w:rPr>
              <w:t>11</w:t>
            </w:r>
            <w:r>
              <w:rPr>
                <w:noProof/>
                <w:webHidden/>
              </w:rPr>
              <w:fldChar w:fldCharType="end"/>
            </w:r>
          </w:hyperlink>
        </w:p>
        <w:p w14:paraId="6CF42B1F" w14:textId="07955FAD"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56" w:history="1">
            <w:r w:rsidRPr="005E6CFB">
              <w:rPr>
                <w:rStyle w:val="Hyperlink"/>
                <w:noProof/>
              </w:rPr>
              <w:t>6.1</w:t>
            </w:r>
            <w:r>
              <w:rPr>
                <w:rFonts w:asciiTheme="minorHAnsi" w:eastAsiaTheme="minorEastAsia" w:hAnsiTheme="minorHAnsi" w:cstheme="minorBidi"/>
                <w:noProof/>
                <w:kern w:val="2"/>
                <w14:ligatures w14:val="standardContextual"/>
              </w:rPr>
              <w:tab/>
            </w:r>
            <w:r w:rsidRPr="005E6CFB">
              <w:rPr>
                <w:rStyle w:val="Hyperlink"/>
                <w:noProof/>
              </w:rPr>
              <w:t>General Conditions of Offer</w:t>
            </w:r>
            <w:r>
              <w:rPr>
                <w:noProof/>
                <w:webHidden/>
              </w:rPr>
              <w:tab/>
            </w:r>
            <w:r>
              <w:rPr>
                <w:noProof/>
                <w:webHidden/>
              </w:rPr>
              <w:fldChar w:fldCharType="begin"/>
            </w:r>
            <w:r>
              <w:rPr>
                <w:noProof/>
                <w:webHidden/>
              </w:rPr>
              <w:instrText xml:space="preserve"> PAGEREF _Toc184217356 \h </w:instrText>
            </w:r>
            <w:r>
              <w:rPr>
                <w:noProof/>
                <w:webHidden/>
              </w:rPr>
            </w:r>
            <w:r>
              <w:rPr>
                <w:noProof/>
                <w:webHidden/>
              </w:rPr>
              <w:fldChar w:fldCharType="separate"/>
            </w:r>
            <w:r>
              <w:rPr>
                <w:noProof/>
                <w:webHidden/>
              </w:rPr>
              <w:t>11</w:t>
            </w:r>
            <w:r>
              <w:rPr>
                <w:noProof/>
                <w:webHidden/>
              </w:rPr>
              <w:fldChar w:fldCharType="end"/>
            </w:r>
          </w:hyperlink>
        </w:p>
        <w:p w14:paraId="6E272AD6" w14:textId="7BDBF9EE"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57" w:history="1">
            <w:r w:rsidRPr="005E6CFB">
              <w:rPr>
                <w:rStyle w:val="Hyperlink"/>
                <w:noProof/>
              </w:rPr>
              <w:t>6.2</w:t>
            </w:r>
            <w:r>
              <w:rPr>
                <w:rFonts w:asciiTheme="minorHAnsi" w:eastAsiaTheme="minorEastAsia" w:hAnsiTheme="minorHAnsi" w:cstheme="minorBidi"/>
                <w:noProof/>
                <w:kern w:val="2"/>
                <w14:ligatures w14:val="standardContextual"/>
              </w:rPr>
              <w:tab/>
            </w:r>
            <w:r w:rsidRPr="005E6CFB">
              <w:rPr>
                <w:rStyle w:val="Hyperlink"/>
                <w:noProof/>
              </w:rPr>
              <w:t>General Instructions for Vendor</w:t>
            </w:r>
            <w:r>
              <w:rPr>
                <w:noProof/>
                <w:webHidden/>
              </w:rPr>
              <w:tab/>
            </w:r>
            <w:r>
              <w:rPr>
                <w:noProof/>
                <w:webHidden/>
              </w:rPr>
              <w:fldChar w:fldCharType="begin"/>
            </w:r>
            <w:r>
              <w:rPr>
                <w:noProof/>
                <w:webHidden/>
              </w:rPr>
              <w:instrText xml:space="preserve"> PAGEREF _Toc184217357 \h </w:instrText>
            </w:r>
            <w:r>
              <w:rPr>
                <w:noProof/>
                <w:webHidden/>
              </w:rPr>
            </w:r>
            <w:r>
              <w:rPr>
                <w:noProof/>
                <w:webHidden/>
              </w:rPr>
              <w:fldChar w:fldCharType="separate"/>
            </w:r>
            <w:r>
              <w:rPr>
                <w:noProof/>
                <w:webHidden/>
              </w:rPr>
              <w:t>12</w:t>
            </w:r>
            <w:r>
              <w:rPr>
                <w:noProof/>
                <w:webHidden/>
              </w:rPr>
              <w:fldChar w:fldCharType="end"/>
            </w:r>
          </w:hyperlink>
        </w:p>
        <w:p w14:paraId="6FA34734" w14:textId="2774BFA0"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58" w:history="1">
            <w:r w:rsidRPr="005E6CFB">
              <w:rPr>
                <w:rStyle w:val="Hyperlink"/>
                <w:noProof/>
              </w:rPr>
              <w:t>6.3</w:t>
            </w:r>
            <w:r>
              <w:rPr>
                <w:rFonts w:asciiTheme="minorHAnsi" w:eastAsiaTheme="minorEastAsia" w:hAnsiTheme="minorHAnsi" w:cstheme="minorBidi"/>
                <w:noProof/>
                <w:kern w:val="2"/>
                <w14:ligatures w14:val="standardContextual"/>
              </w:rPr>
              <w:tab/>
            </w:r>
            <w:r w:rsidRPr="005E6CFB">
              <w:rPr>
                <w:rStyle w:val="Hyperlink"/>
                <w:noProof/>
              </w:rPr>
              <w:t>Instructions for Offer Submission</w:t>
            </w:r>
            <w:r>
              <w:rPr>
                <w:noProof/>
                <w:webHidden/>
              </w:rPr>
              <w:tab/>
            </w:r>
            <w:r>
              <w:rPr>
                <w:noProof/>
                <w:webHidden/>
              </w:rPr>
              <w:fldChar w:fldCharType="begin"/>
            </w:r>
            <w:r>
              <w:rPr>
                <w:noProof/>
                <w:webHidden/>
              </w:rPr>
              <w:instrText xml:space="preserve"> PAGEREF _Toc184217358 \h </w:instrText>
            </w:r>
            <w:r>
              <w:rPr>
                <w:noProof/>
                <w:webHidden/>
              </w:rPr>
            </w:r>
            <w:r>
              <w:rPr>
                <w:noProof/>
                <w:webHidden/>
              </w:rPr>
              <w:fldChar w:fldCharType="separate"/>
            </w:r>
            <w:r>
              <w:rPr>
                <w:noProof/>
                <w:webHidden/>
              </w:rPr>
              <w:t>14</w:t>
            </w:r>
            <w:r>
              <w:rPr>
                <w:noProof/>
                <w:webHidden/>
              </w:rPr>
              <w:fldChar w:fldCharType="end"/>
            </w:r>
          </w:hyperlink>
        </w:p>
        <w:p w14:paraId="65EF92A5" w14:textId="3ACBC0CA" w:rsidR="00B921A5" w:rsidRDefault="00B921A5">
          <w:pPr>
            <w:pStyle w:val="TOC1"/>
            <w:rPr>
              <w:rFonts w:asciiTheme="minorHAnsi" w:eastAsiaTheme="minorEastAsia" w:hAnsiTheme="minorHAnsi" w:cstheme="minorBidi"/>
              <w:noProof/>
              <w:kern w:val="2"/>
              <w14:ligatures w14:val="standardContextual"/>
            </w:rPr>
          </w:pPr>
          <w:hyperlink w:anchor="_Toc184217359" w:history="1">
            <w:r w:rsidRPr="005E6CFB">
              <w:rPr>
                <w:rStyle w:val="Hyperlink"/>
                <w:noProof/>
              </w:rPr>
              <w:t>7.0</w:t>
            </w:r>
            <w:r>
              <w:rPr>
                <w:rFonts w:asciiTheme="minorHAnsi" w:eastAsiaTheme="minorEastAsia" w:hAnsiTheme="minorHAnsi" w:cstheme="minorBidi"/>
                <w:noProof/>
                <w:kern w:val="2"/>
                <w14:ligatures w14:val="standardContextual"/>
              </w:rPr>
              <w:tab/>
            </w:r>
            <w:r w:rsidRPr="005E6CFB">
              <w:rPr>
                <w:rStyle w:val="Hyperlink"/>
                <w:noProof/>
              </w:rPr>
              <w:t>Other Requirements and Special Terms</w:t>
            </w:r>
            <w:r>
              <w:rPr>
                <w:noProof/>
                <w:webHidden/>
              </w:rPr>
              <w:tab/>
            </w:r>
            <w:r>
              <w:rPr>
                <w:noProof/>
                <w:webHidden/>
              </w:rPr>
              <w:fldChar w:fldCharType="begin"/>
            </w:r>
            <w:r>
              <w:rPr>
                <w:noProof/>
                <w:webHidden/>
              </w:rPr>
              <w:instrText xml:space="preserve"> PAGEREF _Toc184217359 \h </w:instrText>
            </w:r>
            <w:r>
              <w:rPr>
                <w:noProof/>
                <w:webHidden/>
              </w:rPr>
            </w:r>
            <w:r>
              <w:rPr>
                <w:noProof/>
                <w:webHidden/>
              </w:rPr>
              <w:fldChar w:fldCharType="separate"/>
            </w:r>
            <w:r>
              <w:rPr>
                <w:noProof/>
                <w:webHidden/>
              </w:rPr>
              <w:t>16</w:t>
            </w:r>
            <w:r>
              <w:rPr>
                <w:noProof/>
                <w:webHidden/>
              </w:rPr>
              <w:fldChar w:fldCharType="end"/>
            </w:r>
          </w:hyperlink>
        </w:p>
        <w:p w14:paraId="32D9AE6A" w14:textId="10A12597"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0" w:history="1">
            <w:r w:rsidRPr="005E6CFB">
              <w:rPr>
                <w:rStyle w:val="Hyperlink"/>
                <w:noProof/>
              </w:rPr>
              <w:t>7.1</w:t>
            </w:r>
            <w:r>
              <w:rPr>
                <w:rFonts w:asciiTheme="minorHAnsi" w:eastAsiaTheme="minorEastAsia" w:hAnsiTheme="minorHAnsi" w:cstheme="minorBidi"/>
                <w:noProof/>
                <w:kern w:val="2"/>
                <w14:ligatures w14:val="standardContextual"/>
              </w:rPr>
              <w:tab/>
            </w:r>
            <w:r w:rsidRPr="005E6CFB">
              <w:rPr>
                <w:rStyle w:val="Hyperlink"/>
                <w:noProof/>
              </w:rPr>
              <w:t>Vendor Utilization Of Workers Outside of U.S.</w:t>
            </w:r>
            <w:r>
              <w:rPr>
                <w:noProof/>
                <w:webHidden/>
              </w:rPr>
              <w:tab/>
            </w:r>
            <w:r>
              <w:rPr>
                <w:noProof/>
                <w:webHidden/>
              </w:rPr>
              <w:fldChar w:fldCharType="begin"/>
            </w:r>
            <w:r>
              <w:rPr>
                <w:noProof/>
                <w:webHidden/>
              </w:rPr>
              <w:instrText xml:space="preserve"> PAGEREF _Toc184217360 \h </w:instrText>
            </w:r>
            <w:r>
              <w:rPr>
                <w:noProof/>
                <w:webHidden/>
              </w:rPr>
            </w:r>
            <w:r>
              <w:rPr>
                <w:noProof/>
                <w:webHidden/>
              </w:rPr>
              <w:fldChar w:fldCharType="separate"/>
            </w:r>
            <w:r>
              <w:rPr>
                <w:noProof/>
                <w:webHidden/>
              </w:rPr>
              <w:t>16</w:t>
            </w:r>
            <w:r>
              <w:rPr>
                <w:noProof/>
                <w:webHidden/>
              </w:rPr>
              <w:fldChar w:fldCharType="end"/>
            </w:r>
          </w:hyperlink>
        </w:p>
        <w:p w14:paraId="6404F69E" w14:textId="14C29857"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1" w:history="1">
            <w:r w:rsidRPr="005E6CFB">
              <w:rPr>
                <w:rStyle w:val="Hyperlink"/>
                <w:noProof/>
              </w:rPr>
              <w:t>7.2</w:t>
            </w:r>
            <w:r>
              <w:rPr>
                <w:rFonts w:asciiTheme="minorHAnsi" w:eastAsiaTheme="minorEastAsia" w:hAnsiTheme="minorHAnsi" w:cstheme="minorBidi"/>
                <w:noProof/>
                <w:kern w:val="2"/>
                <w14:ligatures w14:val="standardContextual"/>
              </w:rPr>
              <w:tab/>
            </w:r>
            <w:r w:rsidRPr="005E6CFB">
              <w:rPr>
                <w:rStyle w:val="Hyperlink"/>
                <w:noProof/>
              </w:rPr>
              <w:t>Financial Statements</w:t>
            </w:r>
            <w:r>
              <w:rPr>
                <w:noProof/>
                <w:webHidden/>
              </w:rPr>
              <w:tab/>
            </w:r>
            <w:r>
              <w:rPr>
                <w:noProof/>
                <w:webHidden/>
              </w:rPr>
              <w:fldChar w:fldCharType="begin"/>
            </w:r>
            <w:r>
              <w:rPr>
                <w:noProof/>
                <w:webHidden/>
              </w:rPr>
              <w:instrText xml:space="preserve"> PAGEREF _Toc184217361 \h </w:instrText>
            </w:r>
            <w:r>
              <w:rPr>
                <w:noProof/>
                <w:webHidden/>
              </w:rPr>
            </w:r>
            <w:r>
              <w:rPr>
                <w:noProof/>
                <w:webHidden/>
              </w:rPr>
              <w:fldChar w:fldCharType="separate"/>
            </w:r>
            <w:r>
              <w:rPr>
                <w:noProof/>
                <w:webHidden/>
              </w:rPr>
              <w:t>17</w:t>
            </w:r>
            <w:r>
              <w:rPr>
                <w:noProof/>
                <w:webHidden/>
              </w:rPr>
              <w:fldChar w:fldCharType="end"/>
            </w:r>
          </w:hyperlink>
        </w:p>
        <w:p w14:paraId="2D75EAA2" w14:textId="4BAF5BEA"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2" w:history="1">
            <w:r w:rsidRPr="005E6CFB">
              <w:rPr>
                <w:rStyle w:val="Hyperlink"/>
                <w:noProof/>
              </w:rPr>
              <w:t>7.3</w:t>
            </w:r>
            <w:r>
              <w:rPr>
                <w:rFonts w:asciiTheme="minorHAnsi" w:eastAsiaTheme="minorEastAsia" w:hAnsiTheme="minorHAnsi" w:cstheme="minorBidi"/>
                <w:noProof/>
                <w:kern w:val="2"/>
                <w14:ligatures w14:val="standardContextual"/>
              </w:rPr>
              <w:tab/>
            </w:r>
            <w:r w:rsidRPr="005E6CFB">
              <w:rPr>
                <w:rStyle w:val="Hyperlink"/>
                <w:noProof/>
              </w:rPr>
              <w:t>Financial Resources Assessment, Quality Assurance, Performance and Reliability. RESErVED.</w:t>
            </w:r>
            <w:r>
              <w:rPr>
                <w:noProof/>
                <w:webHidden/>
              </w:rPr>
              <w:tab/>
            </w:r>
            <w:r>
              <w:rPr>
                <w:noProof/>
                <w:webHidden/>
              </w:rPr>
              <w:fldChar w:fldCharType="begin"/>
            </w:r>
            <w:r>
              <w:rPr>
                <w:noProof/>
                <w:webHidden/>
              </w:rPr>
              <w:instrText xml:space="preserve"> PAGEREF _Toc184217362 \h </w:instrText>
            </w:r>
            <w:r>
              <w:rPr>
                <w:noProof/>
                <w:webHidden/>
              </w:rPr>
            </w:r>
            <w:r>
              <w:rPr>
                <w:noProof/>
                <w:webHidden/>
              </w:rPr>
              <w:fldChar w:fldCharType="separate"/>
            </w:r>
            <w:r>
              <w:rPr>
                <w:noProof/>
                <w:webHidden/>
              </w:rPr>
              <w:t>17</w:t>
            </w:r>
            <w:r>
              <w:rPr>
                <w:noProof/>
                <w:webHidden/>
              </w:rPr>
              <w:fldChar w:fldCharType="end"/>
            </w:r>
          </w:hyperlink>
        </w:p>
        <w:p w14:paraId="1FB71D86" w14:textId="17F46AF1" w:rsidR="00B921A5" w:rsidRDefault="00B921A5">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3" w:history="1">
            <w:r w:rsidRPr="005E6CFB">
              <w:rPr>
                <w:rStyle w:val="Hyperlink"/>
                <w:noProof/>
              </w:rPr>
              <w:t>7.4</w:t>
            </w:r>
            <w:r>
              <w:rPr>
                <w:rFonts w:asciiTheme="minorHAnsi" w:eastAsiaTheme="minorEastAsia" w:hAnsiTheme="minorHAnsi" w:cstheme="minorBidi"/>
                <w:noProof/>
                <w:kern w:val="2"/>
                <w14:ligatures w14:val="standardContextual"/>
              </w:rPr>
              <w:tab/>
            </w:r>
            <w:r w:rsidRPr="005E6CFB">
              <w:rPr>
                <w:rStyle w:val="Hyperlink"/>
                <w:noProof/>
              </w:rPr>
              <w:t>Vendor’s License or Support Agreements</w:t>
            </w:r>
            <w:r>
              <w:rPr>
                <w:noProof/>
                <w:webHidden/>
              </w:rPr>
              <w:tab/>
            </w:r>
            <w:r>
              <w:rPr>
                <w:noProof/>
                <w:webHidden/>
              </w:rPr>
              <w:fldChar w:fldCharType="begin"/>
            </w:r>
            <w:r>
              <w:rPr>
                <w:noProof/>
                <w:webHidden/>
              </w:rPr>
              <w:instrText xml:space="preserve"> PAGEREF _Toc184217363 \h </w:instrText>
            </w:r>
            <w:r>
              <w:rPr>
                <w:noProof/>
                <w:webHidden/>
              </w:rPr>
            </w:r>
            <w:r>
              <w:rPr>
                <w:noProof/>
                <w:webHidden/>
              </w:rPr>
              <w:fldChar w:fldCharType="separate"/>
            </w:r>
            <w:r>
              <w:rPr>
                <w:noProof/>
                <w:webHidden/>
              </w:rPr>
              <w:t>17</w:t>
            </w:r>
            <w:r>
              <w:rPr>
                <w:noProof/>
                <w:webHidden/>
              </w:rPr>
              <w:fldChar w:fldCharType="end"/>
            </w:r>
          </w:hyperlink>
        </w:p>
        <w:p w14:paraId="4EF45AE5" w14:textId="3C3BCAB8" w:rsidR="00B921A5" w:rsidRDefault="001C7262">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4" w:history="1">
            <w:r w:rsidRPr="005E6CFB">
              <w:rPr>
                <w:rStyle w:val="Hyperlink"/>
                <w:noProof/>
              </w:rPr>
              <w:t>7.5</w:t>
            </w:r>
            <w:r>
              <w:rPr>
                <w:rFonts w:asciiTheme="minorHAnsi" w:eastAsiaTheme="minorEastAsia" w:hAnsiTheme="minorHAnsi" w:cstheme="minorBidi"/>
                <w:noProof/>
                <w:kern w:val="2"/>
                <w14:ligatures w14:val="standardContextual"/>
              </w:rPr>
              <w:tab/>
            </w:r>
            <w:r w:rsidRPr="005E6CFB">
              <w:rPr>
                <w:rStyle w:val="Hyperlink"/>
                <w:noProof/>
              </w:rPr>
              <w:t>Resellers -Reserved.</w:t>
            </w:r>
            <w:r>
              <w:rPr>
                <w:noProof/>
                <w:webHidden/>
              </w:rPr>
              <w:tab/>
            </w:r>
            <w:r w:rsidR="00B921A5">
              <w:rPr>
                <w:noProof/>
                <w:webHidden/>
              </w:rPr>
              <w:fldChar w:fldCharType="begin"/>
            </w:r>
            <w:r w:rsidR="00B921A5">
              <w:rPr>
                <w:noProof/>
                <w:webHidden/>
              </w:rPr>
              <w:instrText xml:space="preserve"> PAGEREF _Toc184217364 \h </w:instrText>
            </w:r>
            <w:r w:rsidR="00B921A5">
              <w:rPr>
                <w:noProof/>
                <w:webHidden/>
              </w:rPr>
            </w:r>
            <w:r w:rsidR="00B921A5">
              <w:rPr>
                <w:noProof/>
                <w:webHidden/>
              </w:rPr>
              <w:fldChar w:fldCharType="separate"/>
            </w:r>
            <w:r>
              <w:rPr>
                <w:noProof/>
                <w:webHidden/>
              </w:rPr>
              <w:t>17</w:t>
            </w:r>
            <w:r w:rsidR="00B921A5">
              <w:rPr>
                <w:noProof/>
                <w:webHidden/>
              </w:rPr>
              <w:fldChar w:fldCharType="end"/>
            </w:r>
          </w:hyperlink>
        </w:p>
        <w:p w14:paraId="0F4FEC65" w14:textId="455DD534" w:rsidR="00B921A5" w:rsidRDefault="001C7262">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5" w:history="1">
            <w:r w:rsidRPr="005E6CFB">
              <w:rPr>
                <w:rStyle w:val="Hyperlink"/>
                <w:noProof/>
              </w:rPr>
              <w:t>7.6</w:t>
            </w:r>
            <w:r>
              <w:rPr>
                <w:rFonts w:asciiTheme="minorHAnsi" w:eastAsiaTheme="minorEastAsia" w:hAnsiTheme="minorHAnsi" w:cstheme="minorBidi"/>
                <w:noProof/>
                <w:kern w:val="2"/>
                <w14:ligatures w14:val="standardContextual"/>
              </w:rPr>
              <w:tab/>
            </w:r>
            <w:r w:rsidRPr="005E6CFB">
              <w:rPr>
                <w:rStyle w:val="Hyperlink"/>
                <w:noProof/>
              </w:rPr>
              <w:t>Disclosure Of Litigation</w:t>
            </w:r>
            <w:r>
              <w:rPr>
                <w:noProof/>
                <w:webHidden/>
              </w:rPr>
              <w:tab/>
            </w:r>
            <w:r w:rsidR="00B921A5">
              <w:rPr>
                <w:noProof/>
                <w:webHidden/>
              </w:rPr>
              <w:fldChar w:fldCharType="begin"/>
            </w:r>
            <w:r w:rsidR="00B921A5">
              <w:rPr>
                <w:noProof/>
                <w:webHidden/>
              </w:rPr>
              <w:instrText xml:space="preserve"> PAGEREF _Toc184217365 \h </w:instrText>
            </w:r>
            <w:r w:rsidR="00B921A5">
              <w:rPr>
                <w:noProof/>
                <w:webHidden/>
              </w:rPr>
            </w:r>
            <w:r w:rsidR="00B921A5">
              <w:rPr>
                <w:noProof/>
                <w:webHidden/>
              </w:rPr>
              <w:fldChar w:fldCharType="separate"/>
            </w:r>
            <w:r>
              <w:rPr>
                <w:noProof/>
                <w:webHidden/>
              </w:rPr>
              <w:t>17</w:t>
            </w:r>
            <w:r w:rsidR="00B921A5">
              <w:rPr>
                <w:noProof/>
                <w:webHidden/>
              </w:rPr>
              <w:fldChar w:fldCharType="end"/>
            </w:r>
          </w:hyperlink>
        </w:p>
        <w:p w14:paraId="082C9312" w14:textId="630AD08A" w:rsidR="00B921A5" w:rsidRDefault="001C7262">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6" w:history="1">
            <w:r w:rsidRPr="005E6CFB">
              <w:rPr>
                <w:rStyle w:val="Hyperlink"/>
                <w:noProof/>
              </w:rPr>
              <w:t>7.7</w:t>
            </w:r>
            <w:r>
              <w:rPr>
                <w:rFonts w:asciiTheme="minorHAnsi" w:eastAsiaTheme="minorEastAsia" w:hAnsiTheme="minorHAnsi" w:cstheme="minorBidi"/>
                <w:noProof/>
                <w:kern w:val="2"/>
                <w14:ligatures w14:val="standardContextual"/>
              </w:rPr>
              <w:tab/>
            </w:r>
            <w:r w:rsidRPr="005E6CFB">
              <w:rPr>
                <w:rStyle w:val="Hyperlink"/>
                <w:noProof/>
              </w:rPr>
              <w:t>Criminal Conviction</w:t>
            </w:r>
            <w:r>
              <w:rPr>
                <w:noProof/>
                <w:webHidden/>
              </w:rPr>
              <w:tab/>
            </w:r>
            <w:r w:rsidR="00B921A5">
              <w:rPr>
                <w:noProof/>
                <w:webHidden/>
              </w:rPr>
              <w:fldChar w:fldCharType="begin"/>
            </w:r>
            <w:r w:rsidR="00B921A5">
              <w:rPr>
                <w:noProof/>
                <w:webHidden/>
              </w:rPr>
              <w:instrText xml:space="preserve"> PAGEREF _Toc184217366 \h </w:instrText>
            </w:r>
            <w:r w:rsidR="00B921A5">
              <w:rPr>
                <w:noProof/>
                <w:webHidden/>
              </w:rPr>
            </w:r>
            <w:r w:rsidR="00B921A5">
              <w:rPr>
                <w:noProof/>
                <w:webHidden/>
              </w:rPr>
              <w:fldChar w:fldCharType="separate"/>
            </w:r>
            <w:r>
              <w:rPr>
                <w:noProof/>
                <w:webHidden/>
              </w:rPr>
              <w:t>18</w:t>
            </w:r>
            <w:r w:rsidR="00B921A5">
              <w:rPr>
                <w:noProof/>
                <w:webHidden/>
              </w:rPr>
              <w:fldChar w:fldCharType="end"/>
            </w:r>
          </w:hyperlink>
        </w:p>
        <w:p w14:paraId="3112CBBE" w14:textId="26E93C47" w:rsidR="00B921A5" w:rsidRDefault="001C7262">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7" w:history="1">
            <w:r w:rsidRPr="005E6CFB">
              <w:rPr>
                <w:rStyle w:val="Hyperlink"/>
                <w:noProof/>
              </w:rPr>
              <w:t>7.8</w:t>
            </w:r>
            <w:r>
              <w:rPr>
                <w:rFonts w:asciiTheme="minorHAnsi" w:eastAsiaTheme="minorEastAsia" w:hAnsiTheme="minorHAnsi" w:cstheme="minorBidi"/>
                <w:noProof/>
                <w:kern w:val="2"/>
                <w14:ligatures w14:val="standardContextual"/>
              </w:rPr>
              <w:tab/>
            </w:r>
            <w:r w:rsidRPr="005E6CFB">
              <w:rPr>
                <w:rStyle w:val="Hyperlink"/>
                <w:noProof/>
              </w:rPr>
              <w:t>Security And Background Checks</w:t>
            </w:r>
            <w:r>
              <w:rPr>
                <w:noProof/>
                <w:webHidden/>
              </w:rPr>
              <w:tab/>
            </w:r>
            <w:r w:rsidR="00B921A5">
              <w:rPr>
                <w:noProof/>
                <w:webHidden/>
              </w:rPr>
              <w:fldChar w:fldCharType="begin"/>
            </w:r>
            <w:r w:rsidR="00B921A5">
              <w:rPr>
                <w:noProof/>
                <w:webHidden/>
              </w:rPr>
              <w:instrText xml:space="preserve"> PAGEREF _Toc184217367 \h </w:instrText>
            </w:r>
            <w:r w:rsidR="00B921A5">
              <w:rPr>
                <w:noProof/>
                <w:webHidden/>
              </w:rPr>
            </w:r>
            <w:r w:rsidR="00B921A5">
              <w:rPr>
                <w:noProof/>
                <w:webHidden/>
              </w:rPr>
              <w:fldChar w:fldCharType="separate"/>
            </w:r>
            <w:r>
              <w:rPr>
                <w:noProof/>
                <w:webHidden/>
              </w:rPr>
              <w:t>18</w:t>
            </w:r>
            <w:r w:rsidR="00B921A5">
              <w:rPr>
                <w:noProof/>
                <w:webHidden/>
              </w:rPr>
              <w:fldChar w:fldCharType="end"/>
            </w:r>
          </w:hyperlink>
        </w:p>
        <w:p w14:paraId="391F0653" w14:textId="3BFA6127" w:rsidR="00B921A5" w:rsidRDefault="001C7262">
          <w:pPr>
            <w:pStyle w:val="TOC2"/>
            <w:tabs>
              <w:tab w:val="left" w:pos="960"/>
              <w:tab w:val="right" w:leader="dot" w:pos="10790"/>
            </w:tabs>
            <w:rPr>
              <w:rFonts w:asciiTheme="minorHAnsi" w:eastAsiaTheme="minorEastAsia" w:hAnsiTheme="minorHAnsi" w:cstheme="minorBidi"/>
              <w:noProof/>
              <w:kern w:val="2"/>
              <w14:ligatures w14:val="standardContextual"/>
            </w:rPr>
          </w:pPr>
          <w:hyperlink w:anchor="_Toc184217368" w:history="1">
            <w:r w:rsidRPr="005E6CFB">
              <w:rPr>
                <w:rStyle w:val="Hyperlink"/>
                <w:noProof/>
              </w:rPr>
              <w:t>7.9</w:t>
            </w:r>
            <w:r>
              <w:rPr>
                <w:rFonts w:asciiTheme="minorHAnsi" w:eastAsiaTheme="minorEastAsia" w:hAnsiTheme="minorHAnsi" w:cstheme="minorBidi"/>
                <w:noProof/>
                <w:kern w:val="2"/>
                <w14:ligatures w14:val="standardContextual"/>
              </w:rPr>
              <w:tab/>
            </w:r>
            <w:r w:rsidRPr="005E6CFB">
              <w:rPr>
                <w:rStyle w:val="Hyperlink"/>
                <w:noProof/>
              </w:rPr>
              <w:t>Assurances</w:t>
            </w:r>
            <w:r>
              <w:rPr>
                <w:noProof/>
                <w:webHidden/>
              </w:rPr>
              <w:tab/>
            </w:r>
            <w:r w:rsidR="00B921A5">
              <w:rPr>
                <w:noProof/>
                <w:webHidden/>
              </w:rPr>
              <w:fldChar w:fldCharType="begin"/>
            </w:r>
            <w:r w:rsidR="00B921A5">
              <w:rPr>
                <w:noProof/>
                <w:webHidden/>
              </w:rPr>
              <w:instrText xml:space="preserve"> PAGEREF _Toc184217368 \h </w:instrText>
            </w:r>
            <w:r w:rsidR="00B921A5">
              <w:rPr>
                <w:noProof/>
                <w:webHidden/>
              </w:rPr>
            </w:r>
            <w:r w:rsidR="00B921A5">
              <w:rPr>
                <w:noProof/>
                <w:webHidden/>
              </w:rPr>
              <w:fldChar w:fldCharType="separate"/>
            </w:r>
            <w:r>
              <w:rPr>
                <w:noProof/>
                <w:webHidden/>
              </w:rPr>
              <w:t>18</w:t>
            </w:r>
            <w:r w:rsidR="00B921A5">
              <w:rPr>
                <w:noProof/>
                <w:webHidden/>
              </w:rPr>
              <w:fldChar w:fldCharType="end"/>
            </w:r>
          </w:hyperlink>
        </w:p>
        <w:p w14:paraId="764270DF" w14:textId="3EA2FAB1"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69" w:history="1">
            <w:r w:rsidRPr="005E6CFB">
              <w:rPr>
                <w:rStyle w:val="Hyperlink"/>
                <w:noProof/>
              </w:rPr>
              <w:t>7.10 Confidentiality Of Offers</w:t>
            </w:r>
            <w:r>
              <w:rPr>
                <w:noProof/>
                <w:webHidden/>
              </w:rPr>
              <w:tab/>
            </w:r>
            <w:r w:rsidR="00B921A5">
              <w:rPr>
                <w:noProof/>
                <w:webHidden/>
              </w:rPr>
              <w:fldChar w:fldCharType="begin"/>
            </w:r>
            <w:r w:rsidR="00B921A5">
              <w:rPr>
                <w:noProof/>
                <w:webHidden/>
              </w:rPr>
              <w:instrText xml:space="preserve"> PAGEREF _Toc184217369 \h </w:instrText>
            </w:r>
            <w:r w:rsidR="00B921A5">
              <w:rPr>
                <w:noProof/>
                <w:webHidden/>
              </w:rPr>
            </w:r>
            <w:r w:rsidR="00B921A5">
              <w:rPr>
                <w:noProof/>
                <w:webHidden/>
              </w:rPr>
              <w:fldChar w:fldCharType="separate"/>
            </w:r>
            <w:r>
              <w:rPr>
                <w:noProof/>
                <w:webHidden/>
              </w:rPr>
              <w:t>19</w:t>
            </w:r>
            <w:r w:rsidR="00B921A5">
              <w:rPr>
                <w:noProof/>
                <w:webHidden/>
              </w:rPr>
              <w:fldChar w:fldCharType="end"/>
            </w:r>
          </w:hyperlink>
        </w:p>
        <w:p w14:paraId="6DF1093B" w14:textId="68796189"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70" w:history="1">
            <w:r w:rsidRPr="005E6CFB">
              <w:rPr>
                <w:rStyle w:val="Hyperlink"/>
                <w:noProof/>
              </w:rPr>
              <w:t>7.11 Project Management-Reserved.</w:t>
            </w:r>
            <w:r>
              <w:rPr>
                <w:noProof/>
                <w:webHidden/>
              </w:rPr>
              <w:tab/>
            </w:r>
            <w:r w:rsidR="00B921A5">
              <w:rPr>
                <w:noProof/>
                <w:webHidden/>
              </w:rPr>
              <w:fldChar w:fldCharType="begin"/>
            </w:r>
            <w:r w:rsidR="00B921A5">
              <w:rPr>
                <w:noProof/>
                <w:webHidden/>
              </w:rPr>
              <w:instrText xml:space="preserve"> PAGEREF _Toc184217370 \h </w:instrText>
            </w:r>
            <w:r w:rsidR="00B921A5">
              <w:rPr>
                <w:noProof/>
                <w:webHidden/>
              </w:rPr>
            </w:r>
            <w:r w:rsidR="00B921A5">
              <w:rPr>
                <w:noProof/>
                <w:webHidden/>
              </w:rPr>
              <w:fldChar w:fldCharType="separate"/>
            </w:r>
            <w:r>
              <w:rPr>
                <w:noProof/>
                <w:webHidden/>
              </w:rPr>
              <w:t>19</w:t>
            </w:r>
            <w:r w:rsidR="00B921A5">
              <w:rPr>
                <w:noProof/>
                <w:webHidden/>
              </w:rPr>
              <w:fldChar w:fldCharType="end"/>
            </w:r>
          </w:hyperlink>
        </w:p>
        <w:p w14:paraId="52FBFDC4" w14:textId="171A4445"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71" w:history="1">
            <w:r w:rsidRPr="005E6CFB">
              <w:rPr>
                <w:rStyle w:val="Hyperlink"/>
                <w:noProof/>
              </w:rPr>
              <w:t>7.12 Meetings</w:t>
            </w:r>
            <w:r>
              <w:rPr>
                <w:noProof/>
                <w:webHidden/>
              </w:rPr>
              <w:tab/>
            </w:r>
            <w:r w:rsidR="00B921A5">
              <w:rPr>
                <w:noProof/>
                <w:webHidden/>
              </w:rPr>
              <w:fldChar w:fldCharType="begin"/>
            </w:r>
            <w:r w:rsidR="00B921A5">
              <w:rPr>
                <w:noProof/>
                <w:webHidden/>
              </w:rPr>
              <w:instrText xml:space="preserve"> PAGEREF _Toc184217371 \h </w:instrText>
            </w:r>
            <w:r w:rsidR="00B921A5">
              <w:rPr>
                <w:noProof/>
                <w:webHidden/>
              </w:rPr>
            </w:r>
            <w:r w:rsidR="00B921A5">
              <w:rPr>
                <w:noProof/>
                <w:webHidden/>
              </w:rPr>
              <w:fldChar w:fldCharType="separate"/>
            </w:r>
            <w:r>
              <w:rPr>
                <w:noProof/>
                <w:webHidden/>
              </w:rPr>
              <w:t>19</w:t>
            </w:r>
            <w:r w:rsidR="00B921A5">
              <w:rPr>
                <w:noProof/>
                <w:webHidden/>
              </w:rPr>
              <w:fldChar w:fldCharType="end"/>
            </w:r>
          </w:hyperlink>
        </w:p>
        <w:p w14:paraId="2843203F" w14:textId="63FD2347"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72" w:history="1">
            <w:r w:rsidRPr="005E6CFB">
              <w:rPr>
                <w:rStyle w:val="Hyperlink"/>
                <w:noProof/>
              </w:rPr>
              <w:t>7.13 Recycling And Source Reduction</w:t>
            </w:r>
            <w:r>
              <w:rPr>
                <w:noProof/>
                <w:webHidden/>
              </w:rPr>
              <w:tab/>
            </w:r>
            <w:r w:rsidR="00B921A5">
              <w:rPr>
                <w:noProof/>
                <w:webHidden/>
              </w:rPr>
              <w:fldChar w:fldCharType="begin"/>
            </w:r>
            <w:r w:rsidR="00B921A5">
              <w:rPr>
                <w:noProof/>
                <w:webHidden/>
              </w:rPr>
              <w:instrText xml:space="preserve"> PAGEREF _Toc184217372 \h </w:instrText>
            </w:r>
            <w:r w:rsidR="00B921A5">
              <w:rPr>
                <w:noProof/>
                <w:webHidden/>
              </w:rPr>
            </w:r>
            <w:r w:rsidR="00B921A5">
              <w:rPr>
                <w:noProof/>
                <w:webHidden/>
              </w:rPr>
              <w:fldChar w:fldCharType="separate"/>
            </w:r>
            <w:r>
              <w:rPr>
                <w:noProof/>
                <w:webHidden/>
              </w:rPr>
              <w:t>19</w:t>
            </w:r>
            <w:r w:rsidR="00B921A5">
              <w:rPr>
                <w:noProof/>
                <w:webHidden/>
              </w:rPr>
              <w:fldChar w:fldCharType="end"/>
            </w:r>
          </w:hyperlink>
        </w:p>
        <w:p w14:paraId="3238D4C6" w14:textId="2A41F3A9" w:rsidR="00B921A5" w:rsidRDefault="001C7262">
          <w:pPr>
            <w:pStyle w:val="TOC2"/>
            <w:tabs>
              <w:tab w:val="right" w:leader="dot" w:pos="10790"/>
            </w:tabs>
            <w:rPr>
              <w:rFonts w:asciiTheme="minorHAnsi" w:eastAsiaTheme="minorEastAsia" w:hAnsiTheme="minorHAnsi" w:cstheme="minorBidi"/>
              <w:noProof/>
              <w:kern w:val="2"/>
              <w14:ligatures w14:val="standardContextual"/>
            </w:rPr>
          </w:pPr>
          <w:hyperlink w:anchor="_Toc184217373" w:history="1">
            <w:r w:rsidRPr="005E6CFB">
              <w:rPr>
                <w:rStyle w:val="Hyperlink"/>
                <w:noProof/>
              </w:rPr>
              <w:t>7.14 Special Terms And Conditions. Reserved.</w:t>
            </w:r>
            <w:r>
              <w:rPr>
                <w:noProof/>
                <w:webHidden/>
              </w:rPr>
              <w:tab/>
            </w:r>
            <w:r w:rsidR="00B921A5">
              <w:rPr>
                <w:noProof/>
                <w:webHidden/>
              </w:rPr>
              <w:fldChar w:fldCharType="begin"/>
            </w:r>
            <w:r w:rsidR="00B921A5">
              <w:rPr>
                <w:noProof/>
                <w:webHidden/>
              </w:rPr>
              <w:instrText xml:space="preserve"> PAGEREF _Toc184217373 \h </w:instrText>
            </w:r>
            <w:r w:rsidR="00B921A5">
              <w:rPr>
                <w:noProof/>
                <w:webHidden/>
              </w:rPr>
            </w:r>
            <w:r w:rsidR="00B921A5">
              <w:rPr>
                <w:noProof/>
                <w:webHidden/>
              </w:rPr>
              <w:fldChar w:fldCharType="separate"/>
            </w:r>
            <w:r>
              <w:rPr>
                <w:noProof/>
                <w:webHidden/>
              </w:rPr>
              <w:t>20</w:t>
            </w:r>
            <w:r w:rsidR="00B921A5">
              <w:rPr>
                <w:noProof/>
                <w:webHidden/>
              </w:rPr>
              <w:fldChar w:fldCharType="end"/>
            </w:r>
          </w:hyperlink>
        </w:p>
        <w:p w14:paraId="49477922" w14:textId="1EA92FD3" w:rsidR="00B921A5" w:rsidRDefault="00B921A5">
          <w:pPr>
            <w:pStyle w:val="TOC1"/>
            <w:rPr>
              <w:rFonts w:asciiTheme="minorHAnsi" w:eastAsiaTheme="minorEastAsia" w:hAnsiTheme="minorHAnsi" w:cstheme="minorBidi"/>
              <w:noProof/>
              <w:kern w:val="2"/>
              <w14:ligatures w14:val="standardContextual"/>
            </w:rPr>
          </w:pPr>
          <w:hyperlink w:anchor="_Toc184217374" w:history="1">
            <w:r w:rsidRPr="005E6CFB">
              <w:rPr>
                <w:rStyle w:val="Hyperlink"/>
                <w:noProof/>
              </w:rPr>
              <w:t>Attachment A: Definitions</w:t>
            </w:r>
            <w:r>
              <w:rPr>
                <w:noProof/>
                <w:webHidden/>
              </w:rPr>
              <w:tab/>
            </w:r>
            <w:r>
              <w:rPr>
                <w:noProof/>
                <w:webHidden/>
              </w:rPr>
              <w:fldChar w:fldCharType="begin"/>
            </w:r>
            <w:r>
              <w:rPr>
                <w:noProof/>
                <w:webHidden/>
              </w:rPr>
              <w:instrText xml:space="preserve"> PAGEREF _Toc184217374 \h </w:instrText>
            </w:r>
            <w:r>
              <w:rPr>
                <w:noProof/>
                <w:webHidden/>
              </w:rPr>
            </w:r>
            <w:r>
              <w:rPr>
                <w:noProof/>
                <w:webHidden/>
              </w:rPr>
              <w:fldChar w:fldCharType="separate"/>
            </w:r>
            <w:r>
              <w:rPr>
                <w:noProof/>
                <w:webHidden/>
              </w:rPr>
              <w:t>20</w:t>
            </w:r>
            <w:r>
              <w:rPr>
                <w:noProof/>
                <w:webHidden/>
              </w:rPr>
              <w:fldChar w:fldCharType="end"/>
            </w:r>
          </w:hyperlink>
        </w:p>
        <w:p w14:paraId="55FEF8F3" w14:textId="748C5F76" w:rsidR="00B921A5" w:rsidRDefault="00B921A5">
          <w:pPr>
            <w:pStyle w:val="TOC1"/>
            <w:rPr>
              <w:rFonts w:asciiTheme="minorHAnsi" w:eastAsiaTheme="minorEastAsia" w:hAnsiTheme="minorHAnsi" w:cstheme="minorBidi"/>
              <w:noProof/>
              <w:kern w:val="2"/>
              <w14:ligatures w14:val="standardContextual"/>
            </w:rPr>
          </w:pPr>
          <w:hyperlink w:anchor="_Toc184217375" w:history="1">
            <w:r w:rsidRPr="005E6CFB">
              <w:rPr>
                <w:rStyle w:val="Hyperlink"/>
                <w:noProof/>
              </w:rPr>
              <w:t xml:space="preserve">Attachment </w:t>
            </w:r>
            <w:r w:rsidR="00CD5801">
              <w:rPr>
                <w:rStyle w:val="Hyperlink"/>
                <w:noProof/>
              </w:rPr>
              <w:t>B</w:t>
            </w:r>
            <w:r w:rsidRPr="005E6CFB">
              <w:rPr>
                <w:rStyle w:val="Hyperlink"/>
                <w:noProof/>
              </w:rPr>
              <w:t xml:space="preserve">: </w:t>
            </w:r>
            <w:r w:rsidR="00CD5801" w:rsidRPr="00CD5801">
              <w:rPr>
                <w:rStyle w:val="Hyperlink"/>
                <w:noProof/>
              </w:rPr>
              <w:t>Department of Information Technology Terms and Conditions</w:t>
            </w:r>
            <w:r>
              <w:rPr>
                <w:noProof/>
                <w:webHidden/>
              </w:rPr>
              <w:tab/>
            </w:r>
            <w:r>
              <w:rPr>
                <w:noProof/>
                <w:webHidden/>
              </w:rPr>
              <w:fldChar w:fldCharType="begin"/>
            </w:r>
            <w:r>
              <w:rPr>
                <w:noProof/>
                <w:webHidden/>
              </w:rPr>
              <w:instrText xml:space="preserve"> PAGEREF _Toc184217375 \h </w:instrText>
            </w:r>
            <w:r>
              <w:rPr>
                <w:noProof/>
                <w:webHidden/>
              </w:rPr>
            </w:r>
            <w:r>
              <w:rPr>
                <w:noProof/>
                <w:webHidden/>
              </w:rPr>
              <w:fldChar w:fldCharType="separate"/>
            </w:r>
            <w:r>
              <w:rPr>
                <w:noProof/>
                <w:webHidden/>
              </w:rPr>
              <w:t>22</w:t>
            </w:r>
            <w:r>
              <w:rPr>
                <w:noProof/>
                <w:webHidden/>
              </w:rPr>
              <w:fldChar w:fldCharType="end"/>
            </w:r>
          </w:hyperlink>
        </w:p>
        <w:p w14:paraId="31A155D3" w14:textId="61B443D3" w:rsidR="00B921A5" w:rsidRDefault="00B921A5">
          <w:pPr>
            <w:pStyle w:val="TOC1"/>
            <w:rPr>
              <w:rFonts w:asciiTheme="minorHAnsi" w:eastAsiaTheme="minorEastAsia" w:hAnsiTheme="minorHAnsi" w:cstheme="minorBidi"/>
              <w:noProof/>
              <w:kern w:val="2"/>
              <w14:ligatures w14:val="standardContextual"/>
            </w:rPr>
          </w:pPr>
          <w:hyperlink w:anchor="_Toc184217376" w:history="1">
            <w:r w:rsidRPr="005E6CFB">
              <w:rPr>
                <w:rStyle w:val="Hyperlink"/>
                <w:noProof/>
              </w:rPr>
              <w:t xml:space="preserve">Attachment </w:t>
            </w:r>
            <w:r w:rsidR="00CD5801">
              <w:rPr>
                <w:rStyle w:val="Hyperlink"/>
                <w:noProof/>
              </w:rPr>
              <w:t>C</w:t>
            </w:r>
            <w:r w:rsidRPr="005E6CFB">
              <w:rPr>
                <w:rStyle w:val="Hyperlink"/>
                <w:noProof/>
              </w:rPr>
              <w:t>:</w:t>
            </w:r>
            <w:r w:rsidR="00CD5801">
              <w:rPr>
                <w:rStyle w:val="Hyperlink"/>
                <w:noProof/>
              </w:rPr>
              <w:t xml:space="preserve"> NCDHHS </w:t>
            </w:r>
            <w:r w:rsidRPr="005E6CFB">
              <w:rPr>
                <w:rStyle w:val="Hyperlink"/>
                <w:noProof/>
              </w:rPr>
              <w:t>Terms and Conditions</w:t>
            </w:r>
            <w:r>
              <w:rPr>
                <w:noProof/>
                <w:webHidden/>
              </w:rPr>
              <w:tab/>
            </w:r>
            <w:r>
              <w:rPr>
                <w:noProof/>
                <w:webHidden/>
              </w:rPr>
              <w:fldChar w:fldCharType="begin"/>
            </w:r>
            <w:r>
              <w:rPr>
                <w:noProof/>
                <w:webHidden/>
              </w:rPr>
              <w:instrText xml:space="preserve"> PAGEREF _Toc184217376 \h </w:instrText>
            </w:r>
            <w:r>
              <w:rPr>
                <w:noProof/>
                <w:webHidden/>
              </w:rPr>
            </w:r>
            <w:r>
              <w:rPr>
                <w:noProof/>
                <w:webHidden/>
              </w:rPr>
              <w:fldChar w:fldCharType="separate"/>
            </w:r>
            <w:r>
              <w:rPr>
                <w:noProof/>
                <w:webHidden/>
              </w:rPr>
              <w:t>25</w:t>
            </w:r>
            <w:r>
              <w:rPr>
                <w:noProof/>
                <w:webHidden/>
              </w:rPr>
              <w:fldChar w:fldCharType="end"/>
            </w:r>
          </w:hyperlink>
        </w:p>
        <w:p w14:paraId="15664770" w14:textId="13BEEDEC" w:rsidR="00B921A5" w:rsidRDefault="00B921A5">
          <w:pPr>
            <w:pStyle w:val="TOC1"/>
            <w:rPr>
              <w:rFonts w:asciiTheme="minorHAnsi" w:eastAsiaTheme="minorEastAsia" w:hAnsiTheme="minorHAnsi" w:cstheme="minorBidi"/>
              <w:noProof/>
              <w:kern w:val="2"/>
              <w14:ligatures w14:val="standardContextual"/>
            </w:rPr>
          </w:pPr>
          <w:hyperlink w:anchor="_Toc184217377" w:history="1">
            <w:r w:rsidRPr="005E6CFB">
              <w:rPr>
                <w:rStyle w:val="Hyperlink"/>
                <w:noProof/>
              </w:rPr>
              <w:t>Attachment D: Description of Offeror</w:t>
            </w:r>
            <w:r>
              <w:rPr>
                <w:noProof/>
                <w:webHidden/>
              </w:rPr>
              <w:tab/>
            </w:r>
            <w:r>
              <w:rPr>
                <w:noProof/>
                <w:webHidden/>
              </w:rPr>
              <w:fldChar w:fldCharType="begin"/>
            </w:r>
            <w:r>
              <w:rPr>
                <w:noProof/>
                <w:webHidden/>
              </w:rPr>
              <w:instrText xml:space="preserve"> PAGEREF _Toc184217377 \h </w:instrText>
            </w:r>
            <w:r>
              <w:rPr>
                <w:noProof/>
                <w:webHidden/>
              </w:rPr>
            </w:r>
            <w:r>
              <w:rPr>
                <w:noProof/>
                <w:webHidden/>
              </w:rPr>
              <w:fldChar w:fldCharType="separate"/>
            </w:r>
            <w:r>
              <w:rPr>
                <w:noProof/>
                <w:webHidden/>
              </w:rPr>
              <w:t>43</w:t>
            </w:r>
            <w:r>
              <w:rPr>
                <w:noProof/>
                <w:webHidden/>
              </w:rPr>
              <w:fldChar w:fldCharType="end"/>
            </w:r>
          </w:hyperlink>
        </w:p>
        <w:p w14:paraId="0FCF479E" w14:textId="1112F232" w:rsidR="00B921A5" w:rsidRDefault="00B921A5">
          <w:pPr>
            <w:pStyle w:val="TOC1"/>
            <w:rPr>
              <w:rFonts w:asciiTheme="minorHAnsi" w:eastAsiaTheme="minorEastAsia" w:hAnsiTheme="minorHAnsi" w:cstheme="minorBidi"/>
              <w:noProof/>
              <w:kern w:val="2"/>
              <w14:ligatures w14:val="standardContextual"/>
            </w:rPr>
          </w:pPr>
          <w:hyperlink w:anchor="_Toc184217378" w:history="1">
            <w:r w:rsidRPr="005E6CFB">
              <w:rPr>
                <w:rStyle w:val="Hyperlink"/>
                <w:noProof/>
              </w:rPr>
              <w:t>Attachment E: Cost Form</w:t>
            </w:r>
            <w:r>
              <w:rPr>
                <w:noProof/>
                <w:webHidden/>
              </w:rPr>
              <w:tab/>
            </w:r>
            <w:r>
              <w:rPr>
                <w:noProof/>
                <w:webHidden/>
              </w:rPr>
              <w:fldChar w:fldCharType="begin"/>
            </w:r>
            <w:r>
              <w:rPr>
                <w:noProof/>
                <w:webHidden/>
              </w:rPr>
              <w:instrText xml:space="preserve"> PAGEREF _Toc184217378 \h </w:instrText>
            </w:r>
            <w:r>
              <w:rPr>
                <w:noProof/>
                <w:webHidden/>
              </w:rPr>
            </w:r>
            <w:r>
              <w:rPr>
                <w:noProof/>
                <w:webHidden/>
              </w:rPr>
              <w:fldChar w:fldCharType="separate"/>
            </w:r>
            <w:r>
              <w:rPr>
                <w:noProof/>
                <w:webHidden/>
              </w:rPr>
              <w:t>45</w:t>
            </w:r>
            <w:r>
              <w:rPr>
                <w:noProof/>
                <w:webHidden/>
              </w:rPr>
              <w:fldChar w:fldCharType="end"/>
            </w:r>
          </w:hyperlink>
        </w:p>
        <w:p w14:paraId="1DFB2728" w14:textId="336EEE35" w:rsidR="00B921A5" w:rsidRDefault="00B921A5">
          <w:pPr>
            <w:pStyle w:val="TOC1"/>
            <w:rPr>
              <w:rFonts w:asciiTheme="minorHAnsi" w:eastAsiaTheme="minorEastAsia" w:hAnsiTheme="minorHAnsi" w:cstheme="minorBidi"/>
              <w:noProof/>
              <w:kern w:val="2"/>
              <w14:ligatures w14:val="standardContextual"/>
            </w:rPr>
          </w:pPr>
          <w:hyperlink w:anchor="_Toc184217379" w:history="1">
            <w:r w:rsidRPr="005E6CFB">
              <w:rPr>
                <w:rStyle w:val="Hyperlink"/>
                <w:noProof/>
              </w:rPr>
              <w:t>Attachment F: Vendor Certification Form</w:t>
            </w:r>
            <w:r>
              <w:rPr>
                <w:noProof/>
                <w:webHidden/>
              </w:rPr>
              <w:tab/>
            </w:r>
            <w:r>
              <w:rPr>
                <w:noProof/>
                <w:webHidden/>
              </w:rPr>
              <w:fldChar w:fldCharType="begin"/>
            </w:r>
            <w:r>
              <w:rPr>
                <w:noProof/>
                <w:webHidden/>
              </w:rPr>
              <w:instrText xml:space="preserve"> PAGEREF _Toc184217379 \h </w:instrText>
            </w:r>
            <w:r>
              <w:rPr>
                <w:noProof/>
                <w:webHidden/>
              </w:rPr>
            </w:r>
            <w:r>
              <w:rPr>
                <w:noProof/>
                <w:webHidden/>
              </w:rPr>
              <w:fldChar w:fldCharType="separate"/>
            </w:r>
            <w:r>
              <w:rPr>
                <w:noProof/>
                <w:webHidden/>
              </w:rPr>
              <w:t>49</w:t>
            </w:r>
            <w:r>
              <w:rPr>
                <w:noProof/>
                <w:webHidden/>
              </w:rPr>
              <w:fldChar w:fldCharType="end"/>
            </w:r>
          </w:hyperlink>
        </w:p>
        <w:p w14:paraId="4719EA32" w14:textId="432E7B7C" w:rsidR="00B921A5" w:rsidRDefault="00B921A5">
          <w:pPr>
            <w:pStyle w:val="TOC1"/>
            <w:rPr>
              <w:rFonts w:asciiTheme="minorHAnsi" w:eastAsiaTheme="minorEastAsia" w:hAnsiTheme="minorHAnsi" w:cstheme="minorBidi"/>
              <w:noProof/>
              <w:kern w:val="2"/>
              <w14:ligatures w14:val="standardContextual"/>
            </w:rPr>
          </w:pPr>
          <w:hyperlink w:anchor="_Toc184217380" w:history="1">
            <w:r w:rsidRPr="005E6CFB">
              <w:rPr>
                <w:rStyle w:val="Hyperlink"/>
                <w:noProof/>
              </w:rPr>
              <w:t>Attachment G: Location of Workers Utilized by Vendor</w:t>
            </w:r>
            <w:r>
              <w:rPr>
                <w:noProof/>
                <w:webHidden/>
              </w:rPr>
              <w:tab/>
            </w:r>
            <w:r>
              <w:rPr>
                <w:noProof/>
                <w:webHidden/>
              </w:rPr>
              <w:fldChar w:fldCharType="begin"/>
            </w:r>
            <w:r>
              <w:rPr>
                <w:noProof/>
                <w:webHidden/>
              </w:rPr>
              <w:instrText xml:space="preserve"> PAGEREF _Toc184217380 \h </w:instrText>
            </w:r>
            <w:r>
              <w:rPr>
                <w:noProof/>
                <w:webHidden/>
              </w:rPr>
            </w:r>
            <w:r>
              <w:rPr>
                <w:noProof/>
                <w:webHidden/>
              </w:rPr>
              <w:fldChar w:fldCharType="separate"/>
            </w:r>
            <w:r>
              <w:rPr>
                <w:noProof/>
                <w:webHidden/>
              </w:rPr>
              <w:t>50</w:t>
            </w:r>
            <w:r>
              <w:rPr>
                <w:noProof/>
                <w:webHidden/>
              </w:rPr>
              <w:fldChar w:fldCharType="end"/>
            </w:r>
          </w:hyperlink>
        </w:p>
        <w:p w14:paraId="483A50A3" w14:textId="297B03E1" w:rsidR="00B921A5" w:rsidRDefault="00B921A5">
          <w:pPr>
            <w:pStyle w:val="TOC1"/>
            <w:rPr>
              <w:rFonts w:asciiTheme="minorHAnsi" w:eastAsiaTheme="minorEastAsia" w:hAnsiTheme="minorHAnsi" w:cstheme="minorBidi"/>
              <w:noProof/>
              <w:kern w:val="2"/>
              <w14:ligatures w14:val="standardContextual"/>
            </w:rPr>
          </w:pPr>
          <w:hyperlink w:anchor="_Toc184217381" w:history="1">
            <w:r w:rsidRPr="005E6CFB">
              <w:rPr>
                <w:rStyle w:val="Hyperlink"/>
                <w:noProof/>
              </w:rPr>
              <w:t>Attachment H: References</w:t>
            </w:r>
            <w:r>
              <w:rPr>
                <w:noProof/>
                <w:webHidden/>
              </w:rPr>
              <w:tab/>
            </w:r>
            <w:r>
              <w:rPr>
                <w:noProof/>
                <w:webHidden/>
              </w:rPr>
              <w:fldChar w:fldCharType="begin"/>
            </w:r>
            <w:r>
              <w:rPr>
                <w:noProof/>
                <w:webHidden/>
              </w:rPr>
              <w:instrText xml:space="preserve"> PAGEREF _Toc184217381 \h </w:instrText>
            </w:r>
            <w:r>
              <w:rPr>
                <w:noProof/>
                <w:webHidden/>
              </w:rPr>
            </w:r>
            <w:r>
              <w:rPr>
                <w:noProof/>
                <w:webHidden/>
              </w:rPr>
              <w:fldChar w:fldCharType="separate"/>
            </w:r>
            <w:r>
              <w:rPr>
                <w:noProof/>
                <w:webHidden/>
              </w:rPr>
              <w:t>51</w:t>
            </w:r>
            <w:r>
              <w:rPr>
                <w:noProof/>
                <w:webHidden/>
              </w:rPr>
              <w:fldChar w:fldCharType="end"/>
            </w:r>
          </w:hyperlink>
        </w:p>
        <w:p w14:paraId="00345A34" w14:textId="7D0915F8" w:rsidR="00B921A5" w:rsidRDefault="00B921A5">
          <w:pPr>
            <w:pStyle w:val="TOC1"/>
            <w:rPr>
              <w:rFonts w:asciiTheme="minorHAnsi" w:eastAsiaTheme="minorEastAsia" w:hAnsiTheme="minorHAnsi" w:cstheme="minorBidi"/>
              <w:noProof/>
              <w:kern w:val="2"/>
              <w14:ligatures w14:val="standardContextual"/>
            </w:rPr>
          </w:pPr>
          <w:hyperlink w:anchor="_Toc184217382" w:history="1">
            <w:r w:rsidRPr="005E6CFB">
              <w:rPr>
                <w:rStyle w:val="Hyperlink"/>
                <w:noProof/>
              </w:rPr>
              <w:t>Attachment I: Financial Review Form</w:t>
            </w:r>
            <w:r>
              <w:rPr>
                <w:noProof/>
                <w:webHidden/>
              </w:rPr>
              <w:tab/>
            </w:r>
            <w:r>
              <w:rPr>
                <w:noProof/>
                <w:webHidden/>
              </w:rPr>
              <w:fldChar w:fldCharType="begin"/>
            </w:r>
            <w:r>
              <w:rPr>
                <w:noProof/>
                <w:webHidden/>
              </w:rPr>
              <w:instrText xml:space="preserve"> PAGEREF _Toc184217382 \h </w:instrText>
            </w:r>
            <w:r>
              <w:rPr>
                <w:noProof/>
                <w:webHidden/>
              </w:rPr>
            </w:r>
            <w:r>
              <w:rPr>
                <w:noProof/>
                <w:webHidden/>
              </w:rPr>
              <w:fldChar w:fldCharType="separate"/>
            </w:r>
            <w:r>
              <w:rPr>
                <w:noProof/>
                <w:webHidden/>
              </w:rPr>
              <w:t>52</w:t>
            </w:r>
            <w:r>
              <w:rPr>
                <w:noProof/>
                <w:webHidden/>
              </w:rPr>
              <w:fldChar w:fldCharType="end"/>
            </w:r>
          </w:hyperlink>
        </w:p>
        <w:p w14:paraId="73754053" w14:textId="36162DA7" w:rsidR="00B921A5" w:rsidRDefault="00B921A5">
          <w:pPr>
            <w:pStyle w:val="TOC1"/>
            <w:rPr>
              <w:rFonts w:asciiTheme="minorHAnsi" w:eastAsiaTheme="minorEastAsia" w:hAnsiTheme="minorHAnsi" w:cstheme="minorBidi"/>
              <w:noProof/>
              <w:kern w:val="2"/>
              <w14:ligatures w14:val="standardContextual"/>
            </w:rPr>
          </w:pPr>
          <w:hyperlink w:anchor="_Toc184217383" w:history="1">
            <w:r w:rsidRPr="005E6CFB">
              <w:rPr>
                <w:rStyle w:val="Hyperlink"/>
                <w:rFonts w:cs="Arial"/>
                <w:noProof/>
              </w:rPr>
              <w:t>Attachment J: Federal Certifications</w:t>
            </w:r>
            <w:r>
              <w:rPr>
                <w:noProof/>
                <w:webHidden/>
              </w:rPr>
              <w:tab/>
            </w:r>
            <w:r>
              <w:rPr>
                <w:noProof/>
                <w:webHidden/>
              </w:rPr>
              <w:fldChar w:fldCharType="begin"/>
            </w:r>
            <w:r>
              <w:rPr>
                <w:noProof/>
                <w:webHidden/>
              </w:rPr>
              <w:instrText xml:space="preserve"> PAGEREF _Toc184217383 \h </w:instrText>
            </w:r>
            <w:r>
              <w:rPr>
                <w:noProof/>
                <w:webHidden/>
              </w:rPr>
            </w:r>
            <w:r>
              <w:rPr>
                <w:noProof/>
                <w:webHidden/>
              </w:rPr>
              <w:fldChar w:fldCharType="separate"/>
            </w:r>
            <w:r>
              <w:rPr>
                <w:noProof/>
                <w:webHidden/>
              </w:rPr>
              <w:t>54</w:t>
            </w:r>
            <w:r>
              <w:rPr>
                <w:noProof/>
                <w:webHidden/>
              </w:rPr>
              <w:fldChar w:fldCharType="end"/>
            </w:r>
          </w:hyperlink>
        </w:p>
        <w:p w14:paraId="74319C46" w14:textId="4865DC81" w:rsidR="00B921A5" w:rsidRDefault="00B921A5">
          <w:pPr>
            <w:pStyle w:val="TOC1"/>
            <w:rPr>
              <w:rFonts w:asciiTheme="minorHAnsi" w:eastAsiaTheme="minorEastAsia" w:hAnsiTheme="minorHAnsi" w:cstheme="minorBidi"/>
              <w:noProof/>
              <w:kern w:val="2"/>
              <w14:ligatures w14:val="standardContextual"/>
            </w:rPr>
          </w:pPr>
          <w:hyperlink w:anchor="_Toc184217384" w:history="1">
            <w:r w:rsidRPr="005E6CFB">
              <w:rPr>
                <w:rStyle w:val="Hyperlink"/>
                <w:noProof/>
              </w:rPr>
              <w:t>Attachment K: Terms and Conditions – Federally Funded</w:t>
            </w:r>
            <w:r>
              <w:rPr>
                <w:noProof/>
                <w:webHidden/>
              </w:rPr>
              <w:tab/>
            </w:r>
            <w:r>
              <w:rPr>
                <w:noProof/>
                <w:webHidden/>
              </w:rPr>
              <w:fldChar w:fldCharType="begin"/>
            </w:r>
            <w:r>
              <w:rPr>
                <w:noProof/>
                <w:webHidden/>
              </w:rPr>
              <w:instrText xml:space="preserve"> PAGEREF _Toc184217384 \h </w:instrText>
            </w:r>
            <w:r>
              <w:rPr>
                <w:noProof/>
                <w:webHidden/>
              </w:rPr>
            </w:r>
            <w:r>
              <w:rPr>
                <w:noProof/>
                <w:webHidden/>
              </w:rPr>
              <w:fldChar w:fldCharType="separate"/>
            </w:r>
            <w:r>
              <w:rPr>
                <w:noProof/>
                <w:webHidden/>
              </w:rPr>
              <w:t>62</w:t>
            </w:r>
            <w:r>
              <w:rPr>
                <w:noProof/>
                <w:webHidden/>
              </w:rPr>
              <w:fldChar w:fldCharType="end"/>
            </w:r>
          </w:hyperlink>
        </w:p>
        <w:p w14:paraId="2E4515DA" w14:textId="514C78A8" w:rsidR="00B921A5" w:rsidRDefault="00B921A5">
          <w:pPr>
            <w:pStyle w:val="TOC1"/>
            <w:rPr>
              <w:rFonts w:asciiTheme="minorHAnsi" w:eastAsiaTheme="minorEastAsia" w:hAnsiTheme="minorHAnsi" w:cstheme="minorBidi"/>
              <w:noProof/>
              <w:kern w:val="2"/>
              <w14:ligatures w14:val="standardContextual"/>
            </w:rPr>
          </w:pPr>
          <w:hyperlink w:anchor="_Toc184217385" w:history="1">
            <w:r w:rsidRPr="005E6CFB">
              <w:rPr>
                <w:rStyle w:val="Hyperlink"/>
                <w:noProof/>
              </w:rPr>
              <w:t>Appendix 1: World Health Organization (Who) International Code Of Marketing Of Breastmilk Substitutes</w:t>
            </w:r>
            <w:r>
              <w:rPr>
                <w:noProof/>
                <w:webHidden/>
              </w:rPr>
              <w:tab/>
            </w:r>
            <w:r>
              <w:rPr>
                <w:noProof/>
                <w:webHidden/>
              </w:rPr>
              <w:fldChar w:fldCharType="begin"/>
            </w:r>
            <w:r>
              <w:rPr>
                <w:noProof/>
                <w:webHidden/>
              </w:rPr>
              <w:instrText xml:space="preserve"> PAGEREF _Toc184217385 \h </w:instrText>
            </w:r>
            <w:r>
              <w:rPr>
                <w:noProof/>
                <w:webHidden/>
              </w:rPr>
            </w:r>
            <w:r>
              <w:rPr>
                <w:noProof/>
                <w:webHidden/>
              </w:rPr>
              <w:fldChar w:fldCharType="separate"/>
            </w:r>
            <w:r>
              <w:rPr>
                <w:noProof/>
                <w:webHidden/>
              </w:rPr>
              <w:t>68</w:t>
            </w:r>
            <w:r>
              <w:rPr>
                <w:noProof/>
                <w:webHidden/>
              </w:rPr>
              <w:fldChar w:fldCharType="end"/>
            </w:r>
          </w:hyperlink>
        </w:p>
        <w:p w14:paraId="3A327292" w14:textId="2B641FBE" w:rsidR="00096C43" w:rsidRDefault="00704F14" w:rsidP="00DC4443">
          <w:pPr>
            <w:rPr>
              <w:b/>
              <w:bCs/>
              <w:noProof/>
            </w:rPr>
          </w:pPr>
          <w:r>
            <w:rPr>
              <w:b/>
              <w:bCs/>
              <w:noProof/>
            </w:rPr>
            <w:fldChar w:fldCharType="end"/>
          </w:r>
        </w:p>
      </w:sdtContent>
    </w:sdt>
    <w:p w14:paraId="1474BFB1" w14:textId="6F7B4962" w:rsidR="00D7632B" w:rsidRDefault="00D7632B" w:rsidP="000E03B3">
      <w:pPr>
        <w:jc w:val="both"/>
        <w:rPr>
          <w:rFonts w:ascii="Arial" w:hAnsi="Arial" w:cs="Arial"/>
          <w:sz w:val="22"/>
          <w:szCs w:val="20"/>
        </w:rPr>
      </w:pPr>
    </w:p>
    <w:p w14:paraId="76239CD6" w14:textId="33D52EE4" w:rsidR="005554CB" w:rsidRPr="00CD6718" w:rsidRDefault="005554CB" w:rsidP="00CD6718">
      <w:pPr>
        <w:sectPr w:rsidR="005554CB" w:rsidRPr="00CD6718" w:rsidSect="00AB0ED4">
          <w:headerReference w:type="default" r:id="rId12"/>
          <w:footerReference w:type="default" r:id="rId13"/>
          <w:pgSz w:w="12240" w:h="15840" w:code="1"/>
          <w:pgMar w:top="600" w:right="720" w:bottom="600" w:left="720" w:header="720" w:footer="720" w:gutter="0"/>
          <w:pgNumType w:start="0"/>
          <w:cols w:space="720"/>
          <w:titlePg/>
          <w:docGrid w:linePitch="326"/>
        </w:sectPr>
      </w:pPr>
    </w:p>
    <w:p w14:paraId="2D58142C" w14:textId="72A2962A" w:rsidR="00AA1A2B" w:rsidRDefault="00E413FE" w:rsidP="00CB260A">
      <w:pPr>
        <w:pStyle w:val="Heading1"/>
        <w:numPr>
          <w:ilvl w:val="0"/>
          <w:numId w:val="43"/>
        </w:numPr>
        <w:jc w:val="both"/>
      </w:pPr>
      <w:bookmarkStart w:id="8" w:name="_Toc181197373"/>
      <w:bookmarkStart w:id="9" w:name="_Toc184217308"/>
      <w:bookmarkStart w:id="10" w:name="_Toc512140016"/>
      <w:bookmarkStart w:id="11" w:name="_Toc512420086"/>
      <w:bookmarkStart w:id="12" w:name="_Toc512424309"/>
      <w:r>
        <w:lastRenderedPageBreak/>
        <w:t xml:space="preserve">ANTICIPATED </w:t>
      </w:r>
      <w:r w:rsidR="00AA1A2B">
        <w:t>Procurement Schedule</w:t>
      </w:r>
      <w:bookmarkEnd w:id="8"/>
      <w:bookmarkEnd w:id="9"/>
    </w:p>
    <w:p w14:paraId="270AA8CA" w14:textId="698B33C4" w:rsidR="00AA1A2B" w:rsidRDefault="00AA1A2B" w:rsidP="00AA1A2B">
      <w:pPr>
        <w:pStyle w:val="BodyText"/>
        <w:tabs>
          <w:tab w:val="clear" w:pos="1800"/>
        </w:tabs>
        <w:ind w:left="360" w:firstLine="270"/>
        <w:rPr>
          <w:rFonts w:ascii="Arial" w:hAnsi="Arial" w:cs="Arial"/>
          <w:szCs w:val="22"/>
        </w:rPr>
      </w:pPr>
      <w:r w:rsidRPr="009247D0">
        <w:rPr>
          <w:rFonts w:ascii="Arial" w:hAnsi="Arial" w:cs="Arial"/>
          <w:szCs w:val="22"/>
        </w:rPr>
        <w:t xml:space="preserve">The </w:t>
      </w:r>
      <w:r>
        <w:rPr>
          <w:rFonts w:ascii="Arial" w:hAnsi="Arial" w:cs="Arial"/>
          <w:szCs w:val="22"/>
        </w:rPr>
        <w:t xml:space="preserve">Agency Procurement </w:t>
      </w:r>
      <w:r w:rsidR="00EC7F40">
        <w:rPr>
          <w:rFonts w:ascii="Arial" w:hAnsi="Arial" w:cs="Arial"/>
          <w:szCs w:val="22"/>
        </w:rPr>
        <w:t xml:space="preserve">Agent </w:t>
      </w:r>
      <w:r w:rsidRPr="009247D0">
        <w:rPr>
          <w:rFonts w:ascii="Arial" w:hAnsi="Arial" w:cs="Arial"/>
          <w:szCs w:val="22"/>
        </w:rPr>
        <w:t>will make every effort to adhere to the following schedule:</w:t>
      </w:r>
    </w:p>
    <w:tbl>
      <w:tblPr>
        <w:tblW w:w="1014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10"/>
        <w:gridCol w:w="2700"/>
        <w:gridCol w:w="1832"/>
      </w:tblGrid>
      <w:tr w:rsidR="00AA1A2B" w:rsidRPr="00E12E85" w14:paraId="39C842C1" w14:textId="77777777" w:rsidTr="007B2790">
        <w:trPr>
          <w:tblHeader/>
        </w:trPr>
        <w:tc>
          <w:tcPr>
            <w:tcW w:w="5610" w:type="dxa"/>
            <w:shd w:val="clear" w:color="auto" w:fill="2F5496" w:themeFill="accent5" w:themeFillShade="BF"/>
          </w:tcPr>
          <w:p w14:paraId="5EFA07D3" w14:textId="77777777" w:rsidR="00AA1A2B" w:rsidRPr="00E12E85" w:rsidRDefault="00AA1A2B" w:rsidP="009459DC">
            <w:pPr>
              <w:pStyle w:val="RFPTableHeaderLeft"/>
              <w:jc w:val="both"/>
            </w:pPr>
            <w:r w:rsidRPr="00E12E85">
              <w:t>Action</w:t>
            </w:r>
          </w:p>
        </w:tc>
        <w:tc>
          <w:tcPr>
            <w:tcW w:w="2700" w:type="dxa"/>
            <w:shd w:val="clear" w:color="auto" w:fill="2F5496" w:themeFill="accent5" w:themeFillShade="BF"/>
          </w:tcPr>
          <w:p w14:paraId="390B1D91" w14:textId="77777777" w:rsidR="00AA1A2B" w:rsidRPr="00E12E85" w:rsidRDefault="00AA1A2B" w:rsidP="009459DC">
            <w:pPr>
              <w:pStyle w:val="RFPTableHeaderLeft"/>
              <w:jc w:val="both"/>
            </w:pPr>
            <w:r w:rsidRPr="00E12E85">
              <w:t>Responsibility</w:t>
            </w:r>
          </w:p>
        </w:tc>
        <w:tc>
          <w:tcPr>
            <w:tcW w:w="1832" w:type="dxa"/>
            <w:shd w:val="clear" w:color="auto" w:fill="2F5496" w:themeFill="accent5" w:themeFillShade="BF"/>
          </w:tcPr>
          <w:p w14:paraId="7A7A1D70" w14:textId="77777777" w:rsidR="00AA1A2B" w:rsidRPr="00E12E85" w:rsidRDefault="00AA1A2B" w:rsidP="009459DC">
            <w:pPr>
              <w:pStyle w:val="RFPTableHeaderLeft"/>
              <w:jc w:val="both"/>
            </w:pPr>
            <w:r w:rsidRPr="00E12E85">
              <w:t>Date</w:t>
            </w:r>
          </w:p>
        </w:tc>
      </w:tr>
      <w:tr w:rsidR="00AA1A2B" w:rsidRPr="00E12E85" w14:paraId="3CB44581" w14:textId="77777777" w:rsidTr="007B2790">
        <w:tc>
          <w:tcPr>
            <w:tcW w:w="5610" w:type="dxa"/>
          </w:tcPr>
          <w:p w14:paraId="52B5C3B3" w14:textId="3961C102" w:rsidR="00AA1A2B" w:rsidRPr="00E12E85" w:rsidRDefault="00AA1A2B" w:rsidP="007B2790">
            <w:pPr>
              <w:pStyle w:val="RFPTableTextLeft"/>
              <w:framePr w:hSpace="0" w:wrap="auto" w:vAnchor="margin" w:hAnchor="text" w:yAlign="inline"/>
            </w:pPr>
            <w:r w:rsidRPr="00E12E85">
              <w:t>RFP</w:t>
            </w:r>
            <w:r w:rsidR="00621E06">
              <w:t xml:space="preserve"> Issued</w:t>
            </w:r>
          </w:p>
        </w:tc>
        <w:tc>
          <w:tcPr>
            <w:tcW w:w="2700" w:type="dxa"/>
          </w:tcPr>
          <w:p w14:paraId="22217ED9" w14:textId="77777777" w:rsidR="00AA1A2B" w:rsidRPr="00E12E85" w:rsidRDefault="00AA1A2B" w:rsidP="007B2790">
            <w:pPr>
              <w:pStyle w:val="RFPTableTextLeft"/>
              <w:framePr w:wrap="around"/>
            </w:pPr>
            <w:r>
              <w:t>Agency</w:t>
            </w:r>
          </w:p>
        </w:tc>
        <w:tc>
          <w:tcPr>
            <w:tcW w:w="1832" w:type="dxa"/>
          </w:tcPr>
          <w:p w14:paraId="7A0C15FB" w14:textId="51BDB7BE" w:rsidR="00AA1A2B" w:rsidRPr="00E12E85" w:rsidRDefault="00612178" w:rsidP="009459DC">
            <w:pPr>
              <w:pStyle w:val="RFPTableTextCentered"/>
              <w:jc w:val="both"/>
            </w:pPr>
            <w:r>
              <w:t>01/06/2025</w:t>
            </w:r>
          </w:p>
        </w:tc>
      </w:tr>
      <w:tr w:rsidR="009F1104" w:rsidRPr="00E12E85" w14:paraId="76C35ECC" w14:textId="77777777" w:rsidTr="007B2790">
        <w:tc>
          <w:tcPr>
            <w:tcW w:w="5610" w:type="dxa"/>
          </w:tcPr>
          <w:p w14:paraId="6ADB4180" w14:textId="6DA9D89B" w:rsidR="009F1104" w:rsidRPr="00E12E85" w:rsidRDefault="009F1104" w:rsidP="007B2790">
            <w:pPr>
              <w:pStyle w:val="RFPTableTextLeft"/>
              <w:framePr w:hSpace="0" w:wrap="auto" w:vAnchor="margin" w:hAnchor="text" w:yAlign="inline"/>
            </w:pPr>
            <w:r>
              <w:t xml:space="preserve">Written </w:t>
            </w:r>
            <w:r w:rsidRPr="00E12E85">
              <w:t>Questions</w:t>
            </w:r>
            <w:r>
              <w:t xml:space="preserve"> Deadline</w:t>
            </w:r>
          </w:p>
        </w:tc>
        <w:tc>
          <w:tcPr>
            <w:tcW w:w="2700" w:type="dxa"/>
          </w:tcPr>
          <w:p w14:paraId="786CAAF5" w14:textId="7BE0DE21" w:rsidR="009F1104" w:rsidRPr="00E12E85" w:rsidRDefault="009F1104" w:rsidP="007B2790">
            <w:pPr>
              <w:pStyle w:val="RFPTableTextLeft"/>
              <w:framePr w:wrap="around"/>
            </w:pPr>
            <w:r w:rsidRPr="00E12E85">
              <w:t>Potential Vendors</w:t>
            </w:r>
          </w:p>
        </w:tc>
        <w:tc>
          <w:tcPr>
            <w:tcW w:w="1832" w:type="dxa"/>
          </w:tcPr>
          <w:p w14:paraId="7BE762B9" w14:textId="448FE0D8" w:rsidR="009F1104" w:rsidRPr="00E12E85" w:rsidRDefault="00892B24" w:rsidP="009459DC">
            <w:pPr>
              <w:pStyle w:val="RFPTableTextCentered"/>
              <w:jc w:val="both"/>
            </w:pPr>
            <w:r>
              <w:t>01/</w:t>
            </w:r>
            <w:r w:rsidR="00612178">
              <w:t>17</w:t>
            </w:r>
            <w:r>
              <w:t>/2025</w:t>
            </w:r>
          </w:p>
        </w:tc>
      </w:tr>
      <w:tr w:rsidR="009F1104" w:rsidRPr="00E12E85" w14:paraId="070D409B" w14:textId="77777777" w:rsidTr="007B2790">
        <w:tc>
          <w:tcPr>
            <w:tcW w:w="5610" w:type="dxa"/>
          </w:tcPr>
          <w:p w14:paraId="6ABFAF57" w14:textId="77777777" w:rsidR="009F1104" w:rsidRDefault="009F1104" w:rsidP="007B2790">
            <w:pPr>
              <w:pStyle w:val="RFPTableTextLeft"/>
              <w:framePr w:hSpace="0" w:wrap="auto" w:vAnchor="margin" w:hAnchor="text" w:yAlign="inline"/>
            </w:pPr>
            <w:r>
              <w:t xml:space="preserve">Agency’s </w:t>
            </w:r>
            <w:r w:rsidRPr="00E12E85">
              <w:t>Respon</w:t>
            </w:r>
            <w:r>
              <w:t>se</w:t>
            </w:r>
            <w:r w:rsidRPr="00E12E85">
              <w:t xml:space="preserve"> to Written Questions/</w:t>
            </w:r>
          </w:p>
          <w:p w14:paraId="4018A13C" w14:textId="56B69B88" w:rsidR="009F1104" w:rsidRPr="00E12E85" w:rsidRDefault="009F1104" w:rsidP="007B2790">
            <w:pPr>
              <w:pStyle w:val="RFPTableTextLeft"/>
              <w:framePr w:hSpace="0" w:wrap="auto" w:vAnchor="margin" w:hAnchor="text" w:yAlign="inline"/>
            </w:pPr>
            <w:r w:rsidRPr="00E12E85">
              <w:t xml:space="preserve">RFP </w:t>
            </w:r>
            <w:r>
              <w:t>Addendum Issued</w:t>
            </w:r>
          </w:p>
        </w:tc>
        <w:tc>
          <w:tcPr>
            <w:tcW w:w="2700" w:type="dxa"/>
          </w:tcPr>
          <w:p w14:paraId="0BEE4EA5" w14:textId="73BE7642" w:rsidR="009F1104" w:rsidRPr="00E12E85" w:rsidRDefault="009F1104" w:rsidP="007B2790">
            <w:pPr>
              <w:pStyle w:val="RFPTableTextLeft"/>
              <w:framePr w:wrap="around"/>
            </w:pPr>
            <w:r>
              <w:t>Agency</w:t>
            </w:r>
          </w:p>
        </w:tc>
        <w:tc>
          <w:tcPr>
            <w:tcW w:w="1832" w:type="dxa"/>
          </w:tcPr>
          <w:p w14:paraId="504BCD3B" w14:textId="5B57F876" w:rsidR="009F1104" w:rsidRPr="00E12E85" w:rsidRDefault="00892B24" w:rsidP="009459DC">
            <w:pPr>
              <w:pStyle w:val="RFPTableTextCentered"/>
              <w:jc w:val="both"/>
            </w:pPr>
            <w:r>
              <w:t>01/</w:t>
            </w:r>
            <w:r w:rsidR="00612178">
              <w:t>24</w:t>
            </w:r>
            <w:r>
              <w:t>/2025</w:t>
            </w:r>
          </w:p>
        </w:tc>
      </w:tr>
      <w:tr w:rsidR="009F1104" w:rsidRPr="00E12E85" w14:paraId="6110AFCE" w14:textId="77777777" w:rsidTr="007B2790">
        <w:tc>
          <w:tcPr>
            <w:tcW w:w="5610" w:type="dxa"/>
          </w:tcPr>
          <w:p w14:paraId="22742A91" w14:textId="30840F99" w:rsidR="009F1104" w:rsidRPr="00E12E85" w:rsidRDefault="009F1104" w:rsidP="007B2790">
            <w:pPr>
              <w:pStyle w:val="RFPTableTextLeft"/>
              <w:framePr w:hSpace="0" w:wrap="auto" w:vAnchor="margin" w:hAnchor="text" w:yAlign="inline"/>
            </w:pPr>
            <w:r>
              <w:t>Offer Opening Deadline</w:t>
            </w:r>
          </w:p>
        </w:tc>
        <w:tc>
          <w:tcPr>
            <w:tcW w:w="2700" w:type="dxa"/>
          </w:tcPr>
          <w:p w14:paraId="5D91AF40" w14:textId="0BEAEF9F" w:rsidR="009F1104" w:rsidRPr="00E12E85" w:rsidRDefault="009F1104" w:rsidP="007B2790">
            <w:pPr>
              <w:pStyle w:val="RFPTableTextLeft"/>
              <w:framePr w:wrap="around"/>
            </w:pPr>
            <w:r w:rsidRPr="00E12E85">
              <w:t>Vendor(s)</w:t>
            </w:r>
          </w:p>
        </w:tc>
        <w:tc>
          <w:tcPr>
            <w:tcW w:w="1832" w:type="dxa"/>
          </w:tcPr>
          <w:p w14:paraId="38FD1B64" w14:textId="1FC515FF" w:rsidR="009F1104" w:rsidRPr="00E12E85" w:rsidRDefault="00612178" w:rsidP="009459DC">
            <w:pPr>
              <w:pStyle w:val="RFPTableTextCentered"/>
              <w:jc w:val="both"/>
            </w:pPr>
            <w:r>
              <w:t>02/28</w:t>
            </w:r>
            <w:r w:rsidR="002849FC">
              <w:t>/2025 02:00PM EST</w:t>
            </w:r>
          </w:p>
        </w:tc>
      </w:tr>
      <w:tr w:rsidR="009F1104" w:rsidRPr="00E12E85" w14:paraId="0176EA34" w14:textId="77777777" w:rsidTr="007B2790">
        <w:tc>
          <w:tcPr>
            <w:tcW w:w="5610" w:type="dxa"/>
          </w:tcPr>
          <w:p w14:paraId="583561ED" w14:textId="46BE55C3" w:rsidR="009F1104" w:rsidRPr="00E12E85" w:rsidRDefault="009F1104" w:rsidP="007B2790">
            <w:pPr>
              <w:pStyle w:val="RFPTableTextLeft"/>
              <w:framePr w:hSpace="0" w:wrap="auto" w:vAnchor="margin" w:hAnchor="text" w:yAlign="inline"/>
            </w:pPr>
            <w:r w:rsidRPr="00E12E85">
              <w:t>Offer Evaluation</w:t>
            </w:r>
          </w:p>
        </w:tc>
        <w:tc>
          <w:tcPr>
            <w:tcW w:w="2700" w:type="dxa"/>
          </w:tcPr>
          <w:p w14:paraId="12FAB71D" w14:textId="313F238D" w:rsidR="009F1104" w:rsidRPr="00E12E85" w:rsidRDefault="009F1104" w:rsidP="007B2790">
            <w:pPr>
              <w:pStyle w:val="RFPTableTextLeft"/>
              <w:framePr w:wrap="around"/>
            </w:pPr>
            <w:r>
              <w:t>Agency</w:t>
            </w:r>
          </w:p>
        </w:tc>
        <w:tc>
          <w:tcPr>
            <w:tcW w:w="1832" w:type="dxa"/>
          </w:tcPr>
          <w:p w14:paraId="374F8A3C" w14:textId="5B9DF219" w:rsidR="009F1104" w:rsidRPr="00E12E85" w:rsidRDefault="002849FC" w:rsidP="009459DC">
            <w:pPr>
              <w:pStyle w:val="RFPTableTextCentered"/>
              <w:jc w:val="both"/>
            </w:pPr>
            <w:r>
              <w:t>0</w:t>
            </w:r>
            <w:r w:rsidR="00612178">
              <w:t>2/28</w:t>
            </w:r>
            <w:r w:rsidR="009D367D">
              <w:t>/2025-0</w:t>
            </w:r>
            <w:r w:rsidR="00612178">
              <w:t>4/11/</w:t>
            </w:r>
            <w:r w:rsidR="009D367D">
              <w:t>/2025</w:t>
            </w:r>
          </w:p>
        </w:tc>
      </w:tr>
      <w:tr w:rsidR="009F1104" w:rsidRPr="00E12E85" w14:paraId="67689601" w14:textId="77777777" w:rsidTr="007B2790">
        <w:tc>
          <w:tcPr>
            <w:tcW w:w="5610" w:type="dxa"/>
          </w:tcPr>
          <w:p w14:paraId="15F6BA59" w14:textId="7EA9A30B" w:rsidR="009F1104" w:rsidRPr="00E12E85" w:rsidRDefault="009F1104" w:rsidP="007B2790">
            <w:pPr>
              <w:pStyle w:val="RFPTableTextLeft"/>
              <w:framePr w:hSpace="0" w:wrap="auto" w:vAnchor="margin" w:hAnchor="text" w:yAlign="inline"/>
            </w:pPr>
            <w:r w:rsidRPr="00E12E85">
              <w:t>Contract Award</w:t>
            </w:r>
          </w:p>
        </w:tc>
        <w:tc>
          <w:tcPr>
            <w:tcW w:w="2700" w:type="dxa"/>
          </w:tcPr>
          <w:p w14:paraId="3557948A" w14:textId="6836EEFF" w:rsidR="009F1104" w:rsidRPr="00E12E85" w:rsidRDefault="009F1104" w:rsidP="007B2790">
            <w:pPr>
              <w:pStyle w:val="RFPTableTextLeft"/>
              <w:framePr w:wrap="around"/>
              <w:rPr>
                <w:szCs w:val="20"/>
              </w:rPr>
            </w:pPr>
            <w:r>
              <w:rPr>
                <w:szCs w:val="20"/>
              </w:rPr>
              <w:t>Agency</w:t>
            </w:r>
          </w:p>
        </w:tc>
        <w:tc>
          <w:tcPr>
            <w:tcW w:w="1832" w:type="dxa"/>
          </w:tcPr>
          <w:p w14:paraId="7BEA526A" w14:textId="72387C38" w:rsidR="009F1104" w:rsidRPr="00E12E85" w:rsidRDefault="00DA7040" w:rsidP="009459DC">
            <w:pPr>
              <w:pStyle w:val="RFPTableTextCentered"/>
              <w:jc w:val="both"/>
              <w:rPr>
                <w:szCs w:val="20"/>
              </w:rPr>
            </w:pPr>
            <w:r>
              <w:rPr>
                <w:szCs w:val="20"/>
              </w:rPr>
              <w:t>0</w:t>
            </w:r>
            <w:r w:rsidR="00612178">
              <w:rPr>
                <w:szCs w:val="20"/>
              </w:rPr>
              <w:t>5/</w:t>
            </w:r>
            <w:r w:rsidR="007045FA">
              <w:rPr>
                <w:szCs w:val="20"/>
              </w:rPr>
              <w:t>09</w:t>
            </w:r>
            <w:r>
              <w:rPr>
                <w:szCs w:val="20"/>
              </w:rPr>
              <w:t>/2025</w:t>
            </w:r>
          </w:p>
        </w:tc>
      </w:tr>
      <w:tr w:rsidR="009F1104" w:rsidRPr="00E12E85" w14:paraId="53A7A07A" w14:textId="77777777" w:rsidTr="007B2790">
        <w:tc>
          <w:tcPr>
            <w:tcW w:w="5610" w:type="dxa"/>
          </w:tcPr>
          <w:p w14:paraId="324F9AFA" w14:textId="4C904047" w:rsidR="009F1104" w:rsidRPr="00E12E85" w:rsidRDefault="009F1104" w:rsidP="007B2790">
            <w:pPr>
              <w:pStyle w:val="RFPTableTextLeft"/>
              <w:framePr w:hSpace="0" w:wrap="auto" w:vAnchor="margin" w:hAnchor="text" w:yAlign="inline"/>
            </w:pPr>
            <w:r w:rsidRPr="00E12E85">
              <w:t>Protest Deadline</w:t>
            </w:r>
          </w:p>
        </w:tc>
        <w:tc>
          <w:tcPr>
            <w:tcW w:w="2700" w:type="dxa"/>
          </w:tcPr>
          <w:p w14:paraId="32F930E7" w14:textId="4CE5D434" w:rsidR="009F1104" w:rsidRPr="00E12E85" w:rsidRDefault="009F1104" w:rsidP="007B2790">
            <w:pPr>
              <w:pStyle w:val="RFPTableTextLeft"/>
              <w:framePr w:wrap="around"/>
              <w:rPr>
                <w:szCs w:val="20"/>
              </w:rPr>
            </w:pPr>
            <w:r>
              <w:rPr>
                <w:szCs w:val="20"/>
              </w:rPr>
              <w:t xml:space="preserve">Responding </w:t>
            </w:r>
            <w:r w:rsidRPr="00E12E85">
              <w:rPr>
                <w:szCs w:val="20"/>
              </w:rPr>
              <w:t>Vendors</w:t>
            </w:r>
          </w:p>
        </w:tc>
        <w:tc>
          <w:tcPr>
            <w:tcW w:w="1832" w:type="dxa"/>
          </w:tcPr>
          <w:p w14:paraId="1CD5DDB8" w14:textId="3B87C4A6" w:rsidR="009F1104" w:rsidRPr="00E12E85" w:rsidRDefault="009F1104" w:rsidP="009459DC">
            <w:pPr>
              <w:pStyle w:val="RFPTableTextCentered"/>
              <w:jc w:val="both"/>
              <w:rPr>
                <w:szCs w:val="20"/>
              </w:rPr>
            </w:pPr>
            <w:r w:rsidRPr="00E12E85">
              <w:rPr>
                <w:szCs w:val="20"/>
              </w:rPr>
              <w:t>15 days after award</w:t>
            </w:r>
          </w:p>
        </w:tc>
      </w:tr>
    </w:tbl>
    <w:p w14:paraId="7EC9E1A5" w14:textId="270D6A3A" w:rsidR="00AA1A2B" w:rsidRDefault="00AA1A2B" w:rsidP="00A10AF2">
      <w:pPr>
        <w:rPr>
          <w:rStyle w:val="normaltextrun"/>
          <w:rFonts w:ascii="Arial" w:hAnsi="Arial" w:cs="Arial"/>
          <w:b/>
          <w:caps/>
          <w:sz w:val="22"/>
          <w:szCs w:val="22"/>
          <w:shd w:val="clear" w:color="auto" w:fill="FFFFFF"/>
        </w:rPr>
      </w:pPr>
    </w:p>
    <w:p w14:paraId="612ECF1B" w14:textId="52566CBC" w:rsidR="00237150" w:rsidRDefault="00A563AF" w:rsidP="00A563AF">
      <w:pPr>
        <w:ind w:left="720"/>
        <w:rPr>
          <w:rStyle w:val="normaltextrun"/>
          <w:rFonts w:ascii="Arial" w:hAnsi="Arial" w:cs="Arial"/>
          <w:b/>
          <w:sz w:val="22"/>
          <w:szCs w:val="22"/>
          <w:shd w:val="clear" w:color="auto" w:fill="FFFFFF"/>
        </w:rPr>
      </w:pPr>
      <w:r>
        <w:rPr>
          <w:rStyle w:val="normaltextrun"/>
          <w:rFonts w:ascii="Arial" w:hAnsi="Arial" w:cs="Arial"/>
          <w:b/>
          <w:sz w:val="22"/>
          <w:szCs w:val="22"/>
          <w:shd w:val="clear" w:color="auto" w:fill="FFFFFF"/>
        </w:rPr>
        <w:t>Opening of the RFP can be access at the below link on the offer opening deadline mentioned above:</w:t>
      </w:r>
    </w:p>
    <w:p w14:paraId="1B4DFE08" w14:textId="77777777" w:rsidR="00A563AF" w:rsidRDefault="00A563AF" w:rsidP="00A563AF">
      <w:pPr>
        <w:ind w:left="720"/>
        <w:rPr>
          <w:rStyle w:val="normaltextrun"/>
          <w:rFonts w:ascii="Arial" w:hAnsi="Arial" w:cs="Arial"/>
          <w:b/>
          <w:sz w:val="22"/>
          <w:szCs w:val="22"/>
          <w:shd w:val="clear" w:color="auto" w:fill="FFFFFF"/>
        </w:rPr>
      </w:pPr>
    </w:p>
    <w:p w14:paraId="4294EA8D" w14:textId="004E8FA7" w:rsidR="00237150" w:rsidRDefault="007D36AE" w:rsidP="00670819">
      <w:pPr>
        <w:ind w:left="720"/>
        <w:rPr>
          <w:rStyle w:val="normaltextrun"/>
          <w:rFonts w:ascii="Arial" w:hAnsi="Arial" w:cs="Arial"/>
          <w:bCs/>
          <w:caps/>
          <w:sz w:val="22"/>
          <w:szCs w:val="22"/>
          <w:shd w:val="clear" w:color="auto" w:fill="FFFFFF"/>
        </w:rPr>
      </w:pPr>
      <w:hyperlink r:id="rId14" w:history="1">
        <w:r w:rsidRPr="001101E2">
          <w:rPr>
            <w:rStyle w:val="Hyperlink"/>
            <w:rFonts w:ascii="Arial" w:hAnsi="Arial" w:cs="Arial"/>
            <w:bCs/>
            <w:caps/>
            <w:sz w:val="22"/>
            <w:szCs w:val="22"/>
            <w:shd w:val="clear" w:color="auto" w:fill="FFFFFF"/>
          </w:rPr>
          <w:t>https://teams.microsoft.com/l/meetup-join/19%3ameeting_NmU2MTU1ZGMtYzI3Ni00NzAxLWIyMjQtYjQ5YmVmZjY3MTJi%40thread.v2/0?context=%7b%22Tid%22%3a%227a7681dc-b9d0-449a-85c3-ecc26cd7ed19%22%2c%22Oid%22%3a%228a75060e-8be0-4692-9cf8-01cab64f28dd%22%7d</w:t>
        </w:r>
      </w:hyperlink>
    </w:p>
    <w:p w14:paraId="1B278478" w14:textId="77777777" w:rsidR="00670819" w:rsidRPr="00A10AF2" w:rsidRDefault="00670819" w:rsidP="00A10AF2">
      <w:pPr>
        <w:rPr>
          <w:rStyle w:val="normaltextrun"/>
          <w:rFonts w:ascii="Arial" w:hAnsi="Arial" w:cs="Arial"/>
          <w:b/>
          <w:caps/>
          <w:sz w:val="22"/>
          <w:szCs w:val="22"/>
          <w:shd w:val="clear" w:color="auto" w:fill="FFFFFF"/>
        </w:rPr>
      </w:pPr>
    </w:p>
    <w:p w14:paraId="4F44B062" w14:textId="479ED8CA" w:rsidR="008607AD" w:rsidRPr="00422BDD" w:rsidRDefault="08227485" w:rsidP="00CB260A">
      <w:pPr>
        <w:pStyle w:val="Heading1"/>
        <w:numPr>
          <w:ilvl w:val="0"/>
          <w:numId w:val="43"/>
        </w:numPr>
        <w:ind w:left="720"/>
        <w:jc w:val="both"/>
      </w:pPr>
      <w:bookmarkStart w:id="13" w:name="_Toc181197374"/>
      <w:bookmarkStart w:id="14" w:name="_Toc184217309"/>
      <w:r w:rsidRPr="00422BDD">
        <w:t xml:space="preserve">Purpose of </w:t>
      </w:r>
      <w:r w:rsidR="008D4AEA">
        <w:t>RFP</w:t>
      </w:r>
      <w:bookmarkEnd w:id="13"/>
      <w:bookmarkEnd w:id="14"/>
    </w:p>
    <w:p w14:paraId="28598A16" w14:textId="407D9B03" w:rsidR="00A74EFD" w:rsidRPr="00FE36FE" w:rsidRDefault="08227485" w:rsidP="00CB260A">
      <w:pPr>
        <w:pStyle w:val="Heading2"/>
        <w:numPr>
          <w:ilvl w:val="1"/>
          <w:numId w:val="43"/>
        </w:numPr>
        <w:ind w:left="810" w:hanging="540"/>
        <w:jc w:val="both"/>
      </w:pPr>
      <w:bookmarkStart w:id="15" w:name="_Toc181197375"/>
      <w:bookmarkStart w:id="16" w:name="_Toc184217310"/>
      <w:r w:rsidRPr="00FE36FE">
        <w:t>Introduction</w:t>
      </w:r>
      <w:bookmarkEnd w:id="15"/>
      <w:bookmarkEnd w:id="16"/>
    </w:p>
    <w:p w14:paraId="77F360F9" w14:textId="5F81C152" w:rsidR="008E15D7" w:rsidRPr="008E15D7" w:rsidRDefault="008E15D7" w:rsidP="008E15D7">
      <w:pPr>
        <w:ind w:left="360"/>
        <w:rPr>
          <w:rFonts w:ascii="Arial" w:eastAsia="Arial" w:hAnsi="Arial" w:cs="Arial"/>
          <w:sz w:val="22"/>
          <w:szCs w:val="22"/>
        </w:rPr>
      </w:pPr>
      <w:r w:rsidRPr="6428F401">
        <w:rPr>
          <w:rFonts w:ascii="Arial" w:eastAsia="Arial" w:hAnsi="Arial" w:cs="Arial"/>
          <w:sz w:val="22"/>
          <w:szCs w:val="22"/>
        </w:rPr>
        <w:t xml:space="preserve">The purpose of this RFP is to solicit offers for a twenty-four (24) hours a day, seven (7) days a week, centralized, statewide breastfeeding hotline </w:t>
      </w:r>
      <w:r>
        <w:rPr>
          <w:rFonts w:ascii="Arial" w:eastAsia="Arial" w:hAnsi="Arial" w:cs="Arial"/>
          <w:sz w:val="22"/>
          <w:szCs w:val="22"/>
        </w:rPr>
        <w:t>and textline</w:t>
      </w:r>
      <w:r w:rsidRPr="6428F401">
        <w:rPr>
          <w:rFonts w:ascii="Arial" w:eastAsia="Arial" w:hAnsi="Arial" w:cs="Arial"/>
          <w:sz w:val="22"/>
          <w:szCs w:val="22"/>
        </w:rPr>
        <w:t xml:space="preserve"> to expand breastfeeding support to all families in </w:t>
      </w:r>
      <w:r>
        <w:rPr>
          <w:rFonts w:ascii="Arial" w:eastAsia="Arial" w:hAnsi="Arial" w:cs="Arial"/>
          <w:sz w:val="22"/>
          <w:szCs w:val="22"/>
        </w:rPr>
        <w:t xml:space="preserve">the State of North Carolina (the “Solution”). </w:t>
      </w:r>
      <w:r w:rsidRPr="6428F401">
        <w:rPr>
          <w:rFonts w:ascii="Arial" w:eastAsia="Arial" w:hAnsi="Arial" w:cs="Arial"/>
          <w:sz w:val="22"/>
          <w:szCs w:val="22"/>
        </w:rPr>
        <w:t xml:space="preserve">The Solution will provide accessible, consistent breastfeeding support </w:t>
      </w:r>
      <w:r>
        <w:rPr>
          <w:rFonts w:ascii="Arial" w:eastAsia="Arial" w:hAnsi="Arial" w:cs="Arial"/>
          <w:sz w:val="22"/>
          <w:szCs w:val="22"/>
        </w:rPr>
        <w:t xml:space="preserve">via phone calls and text </w:t>
      </w:r>
      <w:r w:rsidRPr="6428F401">
        <w:rPr>
          <w:rFonts w:ascii="Arial" w:eastAsia="Arial" w:hAnsi="Arial" w:cs="Arial"/>
          <w:sz w:val="22"/>
          <w:szCs w:val="22"/>
        </w:rPr>
        <w:t>messaging, a</w:t>
      </w:r>
      <w:r>
        <w:rPr>
          <w:rFonts w:ascii="Arial" w:eastAsia="Arial" w:hAnsi="Arial" w:cs="Arial"/>
          <w:sz w:val="22"/>
          <w:szCs w:val="22"/>
        </w:rPr>
        <w:t>s well as</w:t>
      </w:r>
      <w:r w:rsidRPr="6428F401">
        <w:rPr>
          <w:rFonts w:ascii="Arial" w:eastAsia="Arial" w:hAnsi="Arial" w:cs="Arial"/>
          <w:sz w:val="22"/>
          <w:szCs w:val="22"/>
        </w:rPr>
        <w:t xml:space="preserve"> facilitate referrals to local resources including, but not limited to, the North Carolina Women, Infants, and Children (WIC) Program and the</w:t>
      </w:r>
      <w:r>
        <w:rPr>
          <w:rFonts w:ascii="Arial" w:eastAsia="Arial" w:hAnsi="Arial" w:cs="Arial"/>
          <w:sz w:val="22"/>
          <w:szCs w:val="22"/>
        </w:rPr>
        <w:t xml:space="preserve"> North Carolina</w:t>
      </w:r>
      <w:r w:rsidRPr="6428F401">
        <w:rPr>
          <w:rFonts w:ascii="Arial" w:eastAsia="Arial" w:hAnsi="Arial" w:cs="Arial"/>
          <w:sz w:val="22"/>
          <w:szCs w:val="22"/>
        </w:rPr>
        <w:t xml:space="preserve"> Breastfeeding Peer Counselor Program.  The Solution will allow parents to access professional lactation support regardless of their geographic location or financial means and at critical times when parents are vulnerable to misinformation and immediately when needed and useful, such as when struggling to breastfeed at home. </w:t>
      </w:r>
    </w:p>
    <w:p w14:paraId="56FA94E3" w14:textId="548A8D3D" w:rsidR="00D35AD3" w:rsidRDefault="00D35AD3">
      <w:pPr>
        <w:ind w:left="360"/>
        <w:jc w:val="both"/>
        <w:rPr>
          <w:rFonts w:ascii="Arial" w:hAnsi="Arial" w:cs="Arial"/>
          <w:i/>
          <w:color w:val="FF0000"/>
          <w:sz w:val="22"/>
          <w:szCs w:val="22"/>
        </w:rPr>
      </w:pPr>
    </w:p>
    <w:p w14:paraId="623A126F" w14:textId="5FC2447E" w:rsidR="00E06205" w:rsidRDefault="00E06205" w:rsidP="00CB260A">
      <w:pPr>
        <w:pStyle w:val="Heading2"/>
        <w:numPr>
          <w:ilvl w:val="1"/>
          <w:numId w:val="43"/>
        </w:numPr>
        <w:jc w:val="both"/>
      </w:pPr>
      <w:bookmarkStart w:id="17" w:name="_Toc181197376"/>
      <w:bookmarkStart w:id="18" w:name="_Toc184217311"/>
      <w:r w:rsidRPr="00FE36FE">
        <w:t>Agency Background</w:t>
      </w:r>
      <w:bookmarkEnd w:id="17"/>
      <w:bookmarkEnd w:id="18"/>
    </w:p>
    <w:p w14:paraId="173350F0" w14:textId="60DE2AB8" w:rsidR="008E15D7" w:rsidRPr="00EC6E75" w:rsidRDefault="008E15D7" w:rsidP="008E15D7">
      <w:pPr>
        <w:ind w:left="360"/>
        <w:jc w:val="both"/>
        <w:rPr>
          <w:rFonts w:ascii="Arial" w:hAnsi="Arial" w:cs="Arial"/>
          <w:i/>
          <w:iCs/>
          <w:sz w:val="22"/>
          <w:szCs w:val="22"/>
        </w:rPr>
      </w:pPr>
      <w:r w:rsidRPr="00EC6E75">
        <w:rPr>
          <w:rStyle w:val="normaltextrun"/>
          <w:rFonts w:ascii="Arial" w:hAnsi="Arial" w:cs="Arial"/>
          <w:sz w:val="22"/>
          <w:szCs w:val="22"/>
          <w:shd w:val="clear" w:color="auto" w:fill="FFFFFF"/>
        </w:rPr>
        <w:t>The North Carolina Department of Health and Human Services, Division of Public Health (“DPH” or “Division”) works to protect the public's health across North Carolina and helps shape positive health outcomes for North Carolinians. Within the Division, the Women, Infant, and Community Wellness Section</w:t>
      </w:r>
      <w:r>
        <w:rPr>
          <w:rStyle w:val="normaltextrun"/>
          <w:rFonts w:ascii="Arial" w:hAnsi="Arial" w:cs="Arial"/>
          <w:sz w:val="22"/>
          <w:szCs w:val="22"/>
          <w:shd w:val="clear" w:color="auto" w:fill="FFFFFF"/>
        </w:rPr>
        <w:t xml:space="preserve"> (WICWS)</w:t>
      </w:r>
      <w:r w:rsidRPr="00EC6E75">
        <w:rPr>
          <w:rStyle w:val="normaltextrun"/>
          <w:rFonts w:ascii="Arial" w:hAnsi="Arial" w:cs="Arial"/>
          <w:sz w:val="22"/>
          <w:szCs w:val="22"/>
          <w:shd w:val="clear" w:color="auto" w:fill="FFFFFF"/>
        </w:rPr>
        <w:t xml:space="preserve"> develops and promotes programs and services that protect the health and well-being of infants and of women during their child-bearing years. The goal is to improve the overall health of women, reduce infant sickness and death, and strengthen families and communities. </w:t>
      </w:r>
      <w:r w:rsidRPr="00EC6E75">
        <w:rPr>
          <w:rStyle w:val="eop"/>
          <w:rFonts w:ascii="Arial" w:hAnsi="Arial" w:cs="Arial"/>
          <w:i/>
          <w:iCs/>
          <w:sz w:val="22"/>
          <w:szCs w:val="22"/>
          <w:shd w:val="clear" w:color="auto" w:fill="FFFFFF"/>
        </w:rPr>
        <w:t> </w:t>
      </w:r>
    </w:p>
    <w:p w14:paraId="68E2282E" w14:textId="26B4D4BD" w:rsidR="00E06205" w:rsidRPr="008C187F" w:rsidRDefault="00E06205" w:rsidP="00E06205">
      <w:pPr>
        <w:ind w:left="360"/>
        <w:jc w:val="both"/>
        <w:rPr>
          <w:rFonts w:ascii="Arial" w:hAnsi="Arial" w:cs="Arial"/>
          <w:i/>
          <w:color w:val="FF0000"/>
          <w:sz w:val="22"/>
          <w:szCs w:val="22"/>
        </w:rPr>
      </w:pPr>
    </w:p>
    <w:p w14:paraId="472C6738" w14:textId="4E3A088E" w:rsidR="00E06205" w:rsidRDefault="00E06205" w:rsidP="00CB260A">
      <w:pPr>
        <w:pStyle w:val="Heading2"/>
        <w:numPr>
          <w:ilvl w:val="1"/>
          <w:numId w:val="43"/>
        </w:numPr>
        <w:ind w:left="900" w:hanging="450"/>
        <w:jc w:val="both"/>
      </w:pPr>
      <w:bookmarkStart w:id="19" w:name="_Toc181197377"/>
      <w:bookmarkStart w:id="20" w:name="_Toc184217312"/>
      <w:r>
        <w:t>SUMMARY OF PROBLEM Statement</w:t>
      </w:r>
      <w:bookmarkEnd w:id="19"/>
      <w:bookmarkEnd w:id="20"/>
    </w:p>
    <w:p w14:paraId="4E6E9B7A" w14:textId="20CA9274" w:rsidR="008E15D7" w:rsidRDefault="008E15D7" w:rsidP="008E15D7">
      <w:pPr>
        <w:ind w:left="360" w:right="60"/>
        <w:jc w:val="both"/>
        <w:textAlignment w:val="baseline"/>
        <w:rPr>
          <w:rFonts w:ascii="Arial" w:eastAsia="Arial" w:hAnsi="Arial" w:cs="Arial"/>
          <w:sz w:val="22"/>
          <w:szCs w:val="22"/>
        </w:rPr>
      </w:pPr>
      <w:r w:rsidRPr="779A64F8">
        <w:rPr>
          <w:rFonts w:ascii="Arial" w:eastAsia="Arial" w:hAnsi="Arial" w:cs="Arial"/>
          <w:sz w:val="22"/>
          <w:szCs w:val="22"/>
        </w:rPr>
        <w:t>Breastfeeding is a well-documented protector of infant and maternal health</w:t>
      </w:r>
      <w:r>
        <w:rPr>
          <w:rFonts w:ascii="Arial" w:eastAsia="Arial" w:hAnsi="Arial" w:cs="Arial"/>
          <w:sz w:val="22"/>
          <w:szCs w:val="22"/>
        </w:rPr>
        <w:t xml:space="preserve">. The American Academy for Pediatrics currently recommends </w:t>
      </w:r>
      <w:r w:rsidRPr="00FD3D65">
        <w:rPr>
          <w:rFonts w:ascii="Arial" w:eastAsia="Arial" w:hAnsi="Arial" w:cs="Arial"/>
          <w:sz w:val="22"/>
          <w:szCs w:val="22"/>
        </w:rPr>
        <w:t>exclusive breastfeeding for approximately 6 months followed by continued breastfeeding with complementary foods for at least 2 years and beyond as mutually desired.</w:t>
      </w:r>
      <w:r>
        <w:rPr>
          <w:rFonts w:ascii="Arial" w:eastAsia="Arial" w:hAnsi="Arial" w:cs="Arial"/>
          <w:sz w:val="22"/>
          <w:szCs w:val="22"/>
        </w:rPr>
        <w:t xml:space="preserve"> Successful breastfeeding requires support from </w:t>
      </w:r>
      <w:r w:rsidRPr="00206B29">
        <w:rPr>
          <w:rFonts w:ascii="Arial" w:eastAsia="Arial" w:hAnsi="Arial" w:cs="Arial"/>
          <w:sz w:val="22"/>
          <w:szCs w:val="22"/>
        </w:rPr>
        <w:t>trained individuals with established relationships in the health care community who are flexible enough to meet mothers’ needs outside of traditional work hours and locations and provide consistent information</w:t>
      </w:r>
      <w:r>
        <w:rPr>
          <w:rFonts w:ascii="Arial" w:eastAsia="Arial" w:hAnsi="Arial" w:cs="Arial"/>
          <w:sz w:val="22"/>
          <w:szCs w:val="22"/>
        </w:rPr>
        <w:t>.</w:t>
      </w:r>
    </w:p>
    <w:p w14:paraId="044F7522" w14:textId="77777777" w:rsidR="008E15D7" w:rsidRDefault="008E15D7" w:rsidP="008E15D7">
      <w:pPr>
        <w:ind w:left="360" w:right="60"/>
        <w:jc w:val="both"/>
        <w:textAlignment w:val="baseline"/>
        <w:rPr>
          <w:rFonts w:ascii="Arial" w:eastAsia="Arial" w:hAnsi="Arial" w:cs="Arial"/>
          <w:sz w:val="22"/>
          <w:szCs w:val="22"/>
        </w:rPr>
      </w:pPr>
    </w:p>
    <w:p w14:paraId="774D5CB6" w14:textId="77777777" w:rsidR="008E15D7" w:rsidRPr="00EF0F6C" w:rsidRDefault="008E15D7" w:rsidP="008E15D7">
      <w:pPr>
        <w:ind w:left="360" w:right="60"/>
        <w:jc w:val="both"/>
        <w:textAlignment w:val="baseline"/>
        <w:rPr>
          <w:rFonts w:ascii="Arial" w:eastAsia="Arial" w:hAnsi="Arial" w:cs="Arial"/>
          <w:color w:val="4472C4" w:themeColor="accent5"/>
          <w:sz w:val="22"/>
          <w:szCs w:val="22"/>
        </w:rPr>
      </w:pPr>
      <w:r>
        <w:rPr>
          <w:rFonts w:ascii="Arial" w:eastAsia="Arial" w:hAnsi="Arial" w:cs="Arial"/>
          <w:sz w:val="22"/>
          <w:szCs w:val="22"/>
        </w:rPr>
        <w:t xml:space="preserve">Despite growing evidence about these benefits, breastfeeding rates in North Carolina continue to remain low.   </w:t>
      </w:r>
      <w:r w:rsidRPr="779A64F8">
        <w:rPr>
          <w:rFonts w:ascii="Arial" w:eastAsia="Arial" w:hAnsi="Arial" w:cs="Arial"/>
          <w:sz w:val="22"/>
          <w:szCs w:val="22"/>
        </w:rPr>
        <w:t>A</w:t>
      </w:r>
      <w:r>
        <w:rPr>
          <w:rFonts w:ascii="Arial" w:eastAsia="Arial" w:hAnsi="Arial" w:cs="Arial"/>
          <w:sz w:val="22"/>
          <w:szCs w:val="22"/>
        </w:rPr>
        <w:t>vai</w:t>
      </w:r>
      <w:r w:rsidRPr="779A64F8">
        <w:rPr>
          <w:rFonts w:ascii="Arial" w:eastAsia="Arial" w:hAnsi="Arial" w:cs="Arial"/>
          <w:sz w:val="22"/>
          <w:szCs w:val="22"/>
        </w:rPr>
        <w:t>lable breastfeeding data sources document a disparity between racial and ethnic groups, with lower breastfeeding rates among minority populations</w:t>
      </w:r>
      <w:r>
        <w:rPr>
          <w:rFonts w:ascii="Arial" w:eastAsia="Arial" w:hAnsi="Arial" w:cs="Arial"/>
          <w:sz w:val="22"/>
          <w:szCs w:val="22"/>
        </w:rPr>
        <w:t xml:space="preserve"> in</w:t>
      </w:r>
      <w:r w:rsidRPr="779A64F8">
        <w:rPr>
          <w:rFonts w:ascii="Arial" w:eastAsia="Arial" w:hAnsi="Arial" w:cs="Arial"/>
          <w:sz w:val="22"/>
          <w:szCs w:val="22"/>
        </w:rPr>
        <w:t xml:space="preserve"> North Carolina</w:t>
      </w:r>
      <w:r>
        <w:rPr>
          <w:rFonts w:ascii="Arial" w:eastAsia="Arial" w:hAnsi="Arial" w:cs="Arial"/>
          <w:sz w:val="22"/>
          <w:szCs w:val="22"/>
        </w:rPr>
        <w:t xml:space="preserve">. </w:t>
      </w:r>
      <w:r w:rsidRPr="779A64F8">
        <w:rPr>
          <w:rFonts w:ascii="Arial" w:eastAsia="Arial" w:hAnsi="Arial" w:cs="Arial"/>
          <w:sz w:val="22"/>
          <w:szCs w:val="22"/>
        </w:rPr>
        <w:t xml:space="preserve">Accessibility of </w:t>
      </w:r>
      <w:r>
        <w:rPr>
          <w:rFonts w:ascii="Arial" w:eastAsia="Arial" w:hAnsi="Arial" w:cs="Arial"/>
          <w:sz w:val="22"/>
          <w:szCs w:val="22"/>
        </w:rPr>
        <w:t xml:space="preserve">the limited number of available International Board-Certified Lactation Consultants (IBCLCs) </w:t>
      </w:r>
      <w:r w:rsidRPr="779A64F8">
        <w:rPr>
          <w:rFonts w:ascii="Arial" w:eastAsia="Arial" w:hAnsi="Arial" w:cs="Arial"/>
          <w:sz w:val="22"/>
          <w:szCs w:val="22"/>
        </w:rPr>
        <w:t>is further complicated by geographic location, as greater than 50% of North Carolina’s counties are without any outpatient IBCLC services</w:t>
      </w:r>
      <w:r>
        <w:rPr>
          <w:rFonts w:ascii="Arial" w:eastAsia="Arial" w:hAnsi="Arial" w:cs="Arial"/>
          <w:sz w:val="22"/>
          <w:szCs w:val="22"/>
        </w:rPr>
        <w:t>.</w:t>
      </w:r>
      <w:r w:rsidRPr="779A64F8">
        <w:rPr>
          <w:rFonts w:ascii="Arial" w:eastAsia="Arial" w:hAnsi="Arial" w:cs="Arial"/>
          <w:sz w:val="22"/>
          <w:szCs w:val="22"/>
        </w:rPr>
        <w:t xml:space="preserve"> Even when outpatient IBCLC services are available, Medicaid beneficiaries may be limited due to prohibitive financial cost. </w:t>
      </w:r>
    </w:p>
    <w:p w14:paraId="6DEA9745" w14:textId="77777777" w:rsidR="008E15D7" w:rsidRDefault="008E15D7" w:rsidP="008E15D7">
      <w:pPr>
        <w:ind w:left="360" w:right="60"/>
        <w:jc w:val="both"/>
        <w:textAlignment w:val="baseline"/>
        <w:rPr>
          <w:rFonts w:ascii="Arial" w:eastAsia="Arial" w:hAnsi="Arial" w:cs="Arial"/>
          <w:sz w:val="22"/>
          <w:szCs w:val="22"/>
        </w:rPr>
      </w:pPr>
    </w:p>
    <w:p w14:paraId="5BBA144C" w14:textId="72617631" w:rsidR="008E15D7" w:rsidRDefault="00844284" w:rsidP="008E15D7">
      <w:pPr>
        <w:ind w:left="360" w:right="60"/>
        <w:jc w:val="both"/>
        <w:textAlignment w:val="baseline"/>
        <w:rPr>
          <w:rFonts w:ascii="Arial" w:eastAsia="Arial" w:hAnsi="Arial" w:cs="Arial"/>
          <w:sz w:val="22"/>
          <w:szCs w:val="22"/>
        </w:rPr>
      </w:pPr>
      <w:r>
        <w:rPr>
          <w:rFonts w:ascii="Arial" w:eastAsia="Arial" w:hAnsi="Arial" w:cs="Arial"/>
          <w:sz w:val="22"/>
          <w:szCs w:val="22"/>
        </w:rPr>
        <w:t>I</w:t>
      </w:r>
      <w:r w:rsidR="008E15D7">
        <w:rPr>
          <w:rFonts w:ascii="Arial" w:eastAsia="Arial" w:hAnsi="Arial" w:cs="Arial"/>
          <w:sz w:val="22"/>
          <w:szCs w:val="22"/>
        </w:rPr>
        <w:t>mplementation of</w:t>
      </w:r>
      <w:r w:rsidR="008E15D7" w:rsidRPr="779A64F8">
        <w:rPr>
          <w:rFonts w:ascii="Arial" w:eastAsia="Arial" w:hAnsi="Arial" w:cs="Arial"/>
          <w:sz w:val="22"/>
          <w:szCs w:val="22"/>
        </w:rPr>
        <w:t xml:space="preserve"> a statewide breastfeeding hotline </w:t>
      </w:r>
      <w:r w:rsidR="008E15D7">
        <w:rPr>
          <w:rFonts w:ascii="Arial" w:eastAsia="Arial" w:hAnsi="Arial" w:cs="Arial"/>
          <w:sz w:val="22"/>
          <w:szCs w:val="22"/>
        </w:rPr>
        <w:t xml:space="preserve">and textline </w:t>
      </w:r>
      <w:r w:rsidR="008E15D7" w:rsidRPr="779A64F8">
        <w:rPr>
          <w:rFonts w:ascii="Arial" w:eastAsia="Arial" w:hAnsi="Arial" w:cs="Arial"/>
          <w:sz w:val="22"/>
          <w:szCs w:val="22"/>
        </w:rPr>
        <w:t xml:space="preserve">staffed by </w:t>
      </w:r>
      <w:r w:rsidR="008E15D7">
        <w:rPr>
          <w:rFonts w:ascii="Arial" w:eastAsia="Arial" w:hAnsi="Arial" w:cs="Arial"/>
          <w:sz w:val="22"/>
          <w:szCs w:val="22"/>
        </w:rPr>
        <w:t xml:space="preserve">IBCLCs </w:t>
      </w:r>
      <w:r w:rsidR="008E15D7" w:rsidRPr="779A64F8">
        <w:rPr>
          <w:rFonts w:ascii="Arial" w:eastAsia="Arial" w:hAnsi="Arial" w:cs="Arial"/>
          <w:sz w:val="22"/>
          <w:szCs w:val="22"/>
        </w:rPr>
        <w:t xml:space="preserve">and Certified Lactation Counselors (CLCs) accessible 24 hours per day, 7 days per week, </w:t>
      </w:r>
      <w:r w:rsidR="008E15D7">
        <w:rPr>
          <w:rFonts w:ascii="Arial" w:eastAsia="Arial" w:hAnsi="Arial" w:cs="Arial"/>
          <w:sz w:val="22"/>
          <w:szCs w:val="22"/>
        </w:rPr>
        <w:t>will</w:t>
      </w:r>
      <w:r w:rsidR="008E15D7" w:rsidRPr="779A64F8">
        <w:rPr>
          <w:rFonts w:ascii="Arial" w:eastAsia="Arial" w:hAnsi="Arial" w:cs="Arial"/>
          <w:sz w:val="22"/>
          <w:szCs w:val="22"/>
        </w:rPr>
        <w:t xml:space="preserve"> </w:t>
      </w:r>
      <w:r w:rsidR="008E15D7">
        <w:rPr>
          <w:rFonts w:ascii="Arial" w:eastAsia="Arial" w:hAnsi="Arial" w:cs="Arial"/>
          <w:sz w:val="22"/>
          <w:szCs w:val="22"/>
        </w:rPr>
        <w:t>provide</w:t>
      </w:r>
      <w:r w:rsidR="008E15D7" w:rsidRPr="779A64F8">
        <w:rPr>
          <w:rFonts w:ascii="Arial" w:eastAsia="Arial" w:hAnsi="Arial" w:cs="Arial"/>
          <w:sz w:val="22"/>
          <w:szCs w:val="22"/>
        </w:rPr>
        <w:t xml:space="preserve"> </w:t>
      </w:r>
      <w:r w:rsidR="008E15D7">
        <w:rPr>
          <w:rFonts w:ascii="Arial" w:eastAsia="Arial" w:hAnsi="Arial" w:cs="Arial"/>
          <w:sz w:val="22"/>
          <w:szCs w:val="22"/>
        </w:rPr>
        <w:t xml:space="preserve">flexible and consistent </w:t>
      </w:r>
      <w:r w:rsidR="008E15D7" w:rsidRPr="779A64F8">
        <w:rPr>
          <w:rFonts w:ascii="Arial" w:eastAsia="Arial" w:hAnsi="Arial" w:cs="Arial"/>
          <w:sz w:val="22"/>
          <w:szCs w:val="22"/>
        </w:rPr>
        <w:t>access t</w:t>
      </w:r>
      <w:r w:rsidR="00B921A5">
        <w:rPr>
          <w:rFonts w:ascii="Arial" w:eastAsia="Arial" w:hAnsi="Arial" w:cs="Arial"/>
          <w:sz w:val="22"/>
          <w:szCs w:val="22"/>
        </w:rPr>
        <w:t xml:space="preserve">o </w:t>
      </w:r>
      <w:r w:rsidR="00B921A5" w:rsidRPr="779A64F8">
        <w:rPr>
          <w:rFonts w:ascii="Arial" w:eastAsia="Arial" w:hAnsi="Arial" w:cs="Arial"/>
          <w:sz w:val="22"/>
          <w:szCs w:val="22"/>
        </w:rPr>
        <w:t>evidence</w:t>
      </w:r>
      <w:r w:rsidR="008E15D7" w:rsidRPr="779A64F8">
        <w:rPr>
          <w:rFonts w:ascii="Arial" w:eastAsia="Arial" w:hAnsi="Arial" w:cs="Arial"/>
          <w:sz w:val="22"/>
          <w:szCs w:val="22"/>
        </w:rPr>
        <w:t xml:space="preserve">-based lactation support during the prenatal and postpartum period. The statewide breastfeeding hotline </w:t>
      </w:r>
      <w:r w:rsidR="008E15D7">
        <w:rPr>
          <w:rFonts w:ascii="Arial" w:eastAsia="Arial" w:hAnsi="Arial" w:cs="Arial"/>
          <w:sz w:val="22"/>
          <w:szCs w:val="22"/>
        </w:rPr>
        <w:t xml:space="preserve">and textline </w:t>
      </w:r>
      <w:r w:rsidR="008E15D7" w:rsidRPr="779A64F8">
        <w:rPr>
          <w:rFonts w:ascii="Arial" w:eastAsia="Arial" w:hAnsi="Arial" w:cs="Arial"/>
          <w:sz w:val="22"/>
          <w:szCs w:val="22"/>
        </w:rPr>
        <w:t>would allow parents to access comprehensive support regardless of their geographic location or financial means at critical times when pediatric and obstetric offices may not be available or have limited expertise to adequately support breastfeeding success.</w:t>
      </w:r>
      <w:r w:rsidR="008E15D7" w:rsidRPr="779A64F8">
        <w:rPr>
          <w:rFonts w:ascii="Arial" w:eastAsia="Arial" w:hAnsi="Arial" w:cs="Arial"/>
          <w:i/>
          <w:iCs/>
          <w:sz w:val="22"/>
          <w:szCs w:val="22"/>
        </w:rPr>
        <w:t> </w:t>
      </w:r>
    </w:p>
    <w:p w14:paraId="0CA9868C" w14:textId="77777777" w:rsidR="008E15D7" w:rsidRDefault="008E15D7" w:rsidP="008E15D7">
      <w:pPr>
        <w:ind w:left="360" w:right="60"/>
        <w:jc w:val="both"/>
        <w:textAlignment w:val="baseline"/>
        <w:rPr>
          <w:rFonts w:ascii="Arial" w:eastAsia="Arial" w:hAnsi="Arial" w:cs="Arial"/>
          <w:sz w:val="22"/>
          <w:szCs w:val="22"/>
        </w:rPr>
      </w:pPr>
    </w:p>
    <w:p w14:paraId="5E9B61A7" w14:textId="77777777" w:rsidR="008E15D7" w:rsidRDefault="008E15D7" w:rsidP="008E15D7">
      <w:pPr>
        <w:ind w:left="360" w:right="60"/>
        <w:jc w:val="both"/>
        <w:textAlignment w:val="baseline"/>
        <w:rPr>
          <w:rFonts w:ascii="Arial" w:eastAsia="Arial" w:hAnsi="Arial" w:cs="Arial"/>
          <w:sz w:val="22"/>
          <w:szCs w:val="22"/>
        </w:rPr>
      </w:pPr>
      <w:r>
        <w:rPr>
          <w:rFonts w:ascii="Arial" w:eastAsia="Arial" w:hAnsi="Arial" w:cs="Arial"/>
          <w:sz w:val="22"/>
          <w:szCs w:val="22"/>
        </w:rPr>
        <w:t xml:space="preserve">This is the first breastfeeding hotline and textline implemented by the State of North Carolina. A state similar in size to NC, with an established breastfeeding hotline, receives approximately 400 calls per month on average. The quantities of calls and texts listed in the optional cost tables of this RFP are estimates only. The State has no historical data on which to base anticipated call and text quantities. </w:t>
      </w:r>
    </w:p>
    <w:p w14:paraId="13187E38" w14:textId="77777777" w:rsidR="004E58CB" w:rsidRPr="00957C78" w:rsidRDefault="004E58CB" w:rsidP="008E15D7">
      <w:pPr>
        <w:ind w:left="360" w:right="60"/>
        <w:jc w:val="both"/>
        <w:textAlignment w:val="baseline"/>
        <w:rPr>
          <w:rFonts w:ascii="Arial" w:eastAsia="Arial" w:hAnsi="Arial" w:cs="Arial"/>
          <w:color w:val="4472C4" w:themeColor="accent5"/>
          <w:sz w:val="22"/>
          <w:szCs w:val="22"/>
        </w:rPr>
      </w:pPr>
    </w:p>
    <w:p w14:paraId="7AA02579" w14:textId="7F7D5C4A" w:rsidR="00B91ACC" w:rsidRDefault="00EA57A6" w:rsidP="00CB260A">
      <w:pPr>
        <w:pStyle w:val="Heading2"/>
        <w:numPr>
          <w:ilvl w:val="1"/>
          <w:numId w:val="43"/>
        </w:numPr>
        <w:ind w:left="810" w:hanging="450"/>
        <w:jc w:val="both"/>
      </w:pPr>
      <w:bookmarkStart w:id="21" w:name="_Toc181197378"/>
      <w:bookmarkStart w:id="22" w:name="_Toc184217313"/>
      <w:r w:rsidRPr="00E943D7">
        <w:t>Contract Term</w:t>
      </w:r>
      <w:bookmarkEnd w:id="21"/>
      <w:bookmarkEnd w:id="22"/>
      <w:r>
        <w:t xml:space="preserve"> </w:t>
      </w:r>
    </w:p>
    <w:p w14:paraId="50E616AA" w14:textId="73D7BB64" w:rsidR="00C5194C" w:rsidRPr="008E15D7" w:rsidRDefault="00D35AD3" w:rsidP="008E15D7">
      <w:pPr>
        <w:ind w:left="360"/>
        <w:jc w:val="both"/>
        <w:rPr>
          <w:rFonts w:ascii="Arial" w:hAnsi="Arial"/>
          <w:sz w:val="22"/>
          <w:szCs w:val="22"/>
        </w:rPr>
      </w:pPr>
      <w:bookmarkStart w:id="23" w:name="_Toc58908358"/>
      <w:r w:rsidRPr="00EA78E4">
        <w:rPr>
          <w:rFonts w:ascii="Arial" w:hAnsi="Arial"/>
          <w:sz w:val="22"/>
        </w:rPr>
        <w:t xml:space="preserve">A contract awarded </w:t>
      </w:r>
      <w:r w:rsidR="008E15D7" w:rsidRPr="779A64F8">
        <w:rPr>
          <w:rFonts w:ascii="Arial" w:hAnsi="Arial"/>
          <w:sz w:val="22"/>
          <w:szCs w:val="22"/>
        </w:rPr>
        <w:t>pursuant to this RFP shall have an effective date as provided in the Notice of Award. The term shall be</w:t>
      </w:r>
      <w:r w:rsidR="008E15D7">
        <w:rPr>
          <w:rFonts w:ascii="Arial" w:hAnsi="Arial"/>
          <w:sz w:val="22"/>
          <w:szCs w:val="22"/>
        </w:rPr>
        <w:t xml:space="preserve"> two (2)</w:t>
      </w:r>
      <w:r w:rsidR="008E15D7" w:rsidRPr="779A64F8">
        <w:rPr>
          <w:rFonts w:ascii="Arial" w:hAnsi="Arial"/>
          <w:sz w:val="22"/>
          <w:szCs w:val="22"/>
        </w:rPr>
        <w:t xml:space="preserve"> years and will expire upon the anniversary date of the effective date unless otherwise stated in the Notice of Award, or unless terminated earlier.  The State retains the option to extend the </w:t>
      </w:r>
      <w:r w:rsidR="008E15D7" w:rsidRPr="00957C78">
        <w:rPr>
          <w:rFonts w:ascii="Arial" w:hAnsi="Arial"/>
          <w:color w:val="000000" w:themeColor="text1"/>
          <w:sz w:val="22"/>
          <w:szCs w:val="22"/>
        </w:rPr>
        <w:t xml:space="preserve">Agreement for </w:t>
      </w:r>
      <w:r w:rsidR="008E15D7">
        <w:rPr>
          <w:rFonts w:ascii="Arial" w:hAnsi="Arial"/>
          <w:color w:val="000000" w:themeColor="text1"/>
          <w:sz w:val="22"/>
          <w:szCs w:val="22"/>
        </w:rPr>
        <w:t>three (</w:t>
      </w:r>
      <w:r w:rsidR="008E15D7" w:rsidRPr="00957C78">
        <w:rPr>
          <w:rFonts w:ascii="Arial" w:hAnsi="Arial"/>
          <w:color w:val="000000" w:themeColor="text1"/>
          <w:sz w:val="22"/>
          <w:szCs w:val="22"/>
        </w:rPr>
        <w:t>3</w:t>
      </w:r>
      <w:r w:rsidR="008E15D7">
        <w:rPr>
          <w:rFonts w:ascii="Arial" w:hAnsi="Arial"/>
          <w:color w:val="000000" w:themeColor="text1"/>
          <w:sz w:val="22"/>
          <w:szCs w:val="22"/>
        </w:rPr>
        <w:t>)</w:t>
      </w:r>
      <w:r w:rsidR="008E15D7" w:rsidRPr="00957C78">
        <w:rPr>
          <w:rFonts w:ascii="Arial" w:hAnsi="Arial"/>
          <w:color w:val="000000" w:themeColor="text1"/>
          <w:sz w:val="22"/>
          <w:szCs w:val="22"/>
        </w:rPr>
        <w:t xml:space="preserve"> </w:t>
      </w:r>
      <w:r w:rsidR="008E15D7" w:rsidRPr="00CB13D6">
        <w:rPr>
          <w:rFonts w:ascii="Arial" w:hAnsi="Arial"/>
          <w:sz w:val="22"/>
          <w:szCs w:val="22"/>
        </w:rPr>
        <w:t xml:space="preserve">1-year </w:t>
      </w:r>
      <w:r w:rsidR="008E15D7" w:rsidRPr="779A64F8">
        <w:rPr>
          <w:rFonts w:ascii="Arial" w:hAnsi="Arial"/>
          <w:sz w:val="22"/>
          <w:szCs w:val="22"/>
        </w:rPr>
        <w:t>periods at its sole discretion.</w:t>
      </w:r>
      <w:bookmarkEnd w:id="23"/>
    </w:p>
    <w:p w14:paraId="61704AC7" w14:textId="77777777" w:rsidR="00617764" w:rsidRPr="00617764" w:rsidRDefault="00617764" w:rsidP="00617764">
      <w:pPr>
        <w:ind w:left="360"/>
        <w:jc w:val="both"/>
        <w:rPr>
          <w:rFonts w:ascii="Arial" w:hAnsi="Arial"/>
          <w:sz w:val="22"/>
        </w:rPr>
      </w:pPr>
    </w:p>
    <w:p w14:paraId="5FB38F29" w14:textId="245B8A2E" w:rsidR="00A01001" w:rsidRPr="00355ED2" w:rsidRDefault="00A01001" w:rsidP="00CB260A">
      <w:pPr>
        <w:pStyle w:val="Heading2"/>
        <w:numPr>
          <w:ilvl w:val="1"/>
          <w:numId w:val="43"/>
        </w:numPr>
        <w:ind w:left="810" w:hanging="450"/>
        <w:jc w:val="both"/>
      </w:pPr>
      <w:bookmarkStart w:id="24" w:name="_Toc181197379"/>
      <w:bookmarkStart w:id="25" w:name="_Toc184217314"/>
      <w:r w:rsidRPr="00355ED2">
        <w:t>Effective Date</w:t>
      </w:r>
      <w:bookmarkEnd w:id="24"/>
      <w:bookmarkEnd w:id="25"/>
    </w:p>
    <w:p w14:paraId="1536504E" w14:textId="30625C2D" w:rsidR="00A01001" w:rsidRDefault="00A01001" w:rsidP="00A01001">
      <w:pPr>
        <w:ind w:left="360"/>
        <w:jc w:val="both"/>
        <w:rPr>
          <w:rFonts w:ascii="Arial" w:hAnsi="Arial" w:cs="Arial"/>
          <w:sz w:val="22"/>
          <w:szCs w:val="22"/>
        </w:rPr>
      </w:pPr>
      <w:r w:rsidRPr="008A2374">
        <w:rPr>
          <w:rFonts w:ascii="Arial" w:hAnsi="Arial" w:cs="Arial"/>
          <w:sz w:val="22"/>
          <w:szCs w:val="22"/>
        </w:rPr>
        <w:t>This solicitation, including any Exhibits, or any resulting contract or amendment shall not become effective nor bind the State until the appropriate State purchasing authority/official or Agency official has signed the document(s), contract or amendment; the effective award date has been completed on the document(s), by the State purchasing official, and that date has arrived or passed. The State shall not be responsible for reimbursing the Vendor for goods provided nor Services rendered prior to the appropriate signatures and the arrival of the effective date of the Agreement</w:t>
      </w:r>
      <w:r w:rsidR="00D07457">
        <w:rPr>
          <w:rFonts w:ascii="Arial" w:hAnsi="Arial" w:cs="Arial"/>
          <w:sz w:val="22"/>
          <w:szCs w:val="22"/>
        </w:rPr>
        <w:t xml:space="preserve">. </w:t>
      </w:r>
      <w:r w:rsidRPr="008A2374">
        <w:rPr>
          <w:rFonts w:ascii="Arial" w:hAnsi="Arial" w:cs="Arial"/>
          <w:sz w:val="22"/>
          <w:szCs w:val="22"/>
        </w:rPr>
        <w:t>No contract shall be binding on the State until an encumbrance of funds has been made for payment of the sums due under the Agreement.</w:t>
      </w:r>
    </w:p>
    <w:p w14:paraId="1C702646" w14:textId="77777777" w:rsidR="004E58CB" w:rsidRPr="001E0A0C" w:rsidRDefault="004E58CB" w:rsidP="00A01001">
      <w:pPr>
        <w:ind w:left="360"/>
        <w:jc w:val="both"/>
        <w:rPr>
          <w:rFonts w:ascii="Arial" w:hAnsi="Arial" w:cs="Arial"/>
          <w:i/>
          <w:color w:val="FF0000"/>
          <w:sz w:val="22"/>
          <w:szCs w:val="22"/>
        </w:rPr>
      </w:pPr>
    </w:p>
    <w:p w14:paraId="20E7973C" w14:textId="62807FEB" w:rsidR="00093DE4" w:rsidRPr="008C187F" w:rsidRDefault="00093DE4" w:rsidP="00CB260A">
      <w:pPr>
        <w:pStyle w:val="Heading2"/>
        <w:numPr>
          <w:ilvl w:val="1"/>
          <w:numId w:val="43"/>
        </w:numPr>
        <w:ind w:left="900" w:hanging="450"/>
        <w:jc w:val="both"/>
      </w:pPr>
      <w:bookmarkStart w:id="26" w:name="_Toc181197380"/>
      <w:bookmarkStart w:id="27" w:name="_Toc184217315"/>
      <w:r w:rsidRPr="008C187F">
        <w:t>Contract Type</w:t>
      </w:r>
      <w:bookmarkEnd w:id="26"/>
      <w:bookmarkEnd w:id="27"/>
    </w:p>
    <w:p w14:paraId="7C93C8BA" w14:textId="057D26DF" w:rsidR="00E66DD0" w:rsidRDefault="00E66DD0" w:rsidP="00E937B0">
      <w:pPr>
        <w:pStyle w:val="RFPBodyText"/>
        <w:ind w:left="360"/>
        <w:jc w:val="both"/>
      </w:pPr>
      <w:r w:rsidRPr="00FE631D">
        <w:t xml:space="preserve">Indefinite Quantity </w:t>
      </w:r>
      <w:r w:rsidR="00F42FFA">
        <w:t xml:space="preserve">Agency Specific </w:t>
      </w:r>
      <w:r w:rsidRPr="00FE631D">
        <w:t>Contract</w:t>
      </w:r>
      <w:r>
        <w:t xml:space="preserve"> </w:t>
      </w:r>
      <w:r w:rsidR="00586812">
        <w:t>–</w:t>
      </w:r>
      <w:r>
        <w:t xml:space="preserve"> </w:t>
      </w:r>
      <w:r w:rsidR="00586812">
        <w:t>Pursuant to 9 NCAC 6B.0701, this</w:t>
      </w:r>
      <w:r w:rsidRPr="00CE7A39">
        <w:t xml:space="preserve"> solicitation will establish a</w:t>
      </w:r>
      <w:r w:rsidR="006556F1">
        <w:t xml:space="preserve">n </w:t>
      </w:r>
      <w:r w:rsidR="005E2EF8">
        <w:t>indefin</w:t>
      </w:r>
      <w:r w:rsidR="00CD06FE">
        <w:t xml:space="preserve">ite quantity </w:t>
      </w:r>
      <w:r w:rsidR="006556F1">
        <w:t>agency specific contract</w:t>
      </w:r>
      <w:r w:rsidRPr="00CE7A39">
        <w:t xml:space="preserve"> between a Vendor and the State.</w:t>
      </w:r>
      <w:r>
        <w:t xml:space="preserve"> The quantity of G</w:t>
      </w:r>
      <w:r w:rsidRPr="00CE7A39">
        <w:t xml:space="preserve">oods or </w:t>
      </w:r>
      <w:r>
        <w:t>Services</w:t>
      </w:r>
      <w:r w:rsidRPr="00CE7A39">
        <w:t xml:space="preserve"> </w:t>
      </w:r>
      <w:r w:rsidR="00293A16">
        <w:t xml:space="preserve">that may be used by the State </w:t>
      </w:r>
      <w:r w:rsidRPr="00CE7A39">
        <w:t>is undetermined.</w:t>
      </w:r>
      <w:r>
        <w:t xml:space="preserve"> </w:t>
      </w:r>
      <w:r w:rsidRPr="00CE7A39">
        <w:t xml:space="preserve">An estimated quantity based on history or other </w:t>
      </w:r>
      <w:r w:rsidRPr="00CE7A39">
        <w:lastRenderedPageBreak/>
        <w:t xml:space="preserve">means may be used as a </w:t>
      </w:r>
      <w:r w:rsidR="00C67BB4" w:rsidRPr="00CE7A39">
        <w:t>guide but</w:t>
      </w:r>
      <w:r w:rsidRPr="00CE7A39">
        <w:t xml:space="preserve"> shall not be a representation by the State of any anticipated purchase volume under any contract made pursuant to this solicitation.</w:t>
      </w:r>
    </w:p>
    <w:p w14:paraId="2CCE71B5" w14:textId="0B1FD659" w:rsidR="00E66DD0" w:rsidRDefault="007F55CD" w:rsidP="00E937B0">
      <w:pPr>
        <w:pStyle w:val="RFPBodyText"/>
        <w:ind w:left="360"/>
        <w:jc w:val="both"/>
      </w:pPr>
      <w:r>
        <w:t>T</w:t>
      </w:r>
      <w:r w:rsidR="00E66DD0">
        <w:t>he State</w:t>
      </w:r>
      <w:r w:rsidR="00E66DD0" w:rsidRPr="00CE7A39">
        <w:t xml:space="preserve"> reserves the right to make partial, progressive or multiple awards where it is advantageous to award separately by items; where more than one supplier is needed to provide the contemplated </w:t>
      </w:r>
      <w:r w:rsidR="00E66DD0">
        <w:t>specifications</w:t>
      </w:r>
      <w:r w:rsidR="00E66DD0" w:rsidRPr="00CE7A39">
        <w:t xml:space="preserve"> as to quantity, quality, delivery, service, geographical </w:t>
      </w:r>
      <w:r w:rsidR="00B921A5" w:rsidRPr="00CE7A39">
        <w:t>areas; or</w:t>
      </w:r>
      <w:r w:rsidR="00A6615D">
        <w:t xml:space="preserve"> </w:t>
      </w:r>
      <w:r w:rsidR="00E66DD0" w:rsidRPr="00CE7A39">
        <w:t>where other factors are deemed to be necessary or proper to the purchase in question.</w:t>
      </w:r>
    </w:p>
    <w:p w14:paraId="73A03F42" w14:textId="77777777" w:rsidR="00792C46" w:rsidRDefault="00792C46" w:rsidP="00E937B0">
      <w:pPr>
        <w:ind w:left="360"/>
        <w:jc w:val="both"/>
        <w:rPr>
          <w:rFonts w:ascii="Arial" w:hAnsi="Arial" w:cs="Arial"/>
          <w:i/>
          <w:color w:val="FF0000"/>
          <w:sz w:val="22"/>
          <w:szCs w:val="22"/>
        </w:rPr>
      </w:pPr>
      <w:bookmarkStart w:id="28" w:name="_Toc510906125"/>
      <w:bookmarkStart w:id="29" w:name="_Toc510908098"/>
      <w:bookmarkStart w:id="30" w:name="_Toc510908607"/>
      <w:bookmarkStart w:id="31" w:name="_Toc510906126"/>
      <w:bookmarkStart w:id="32" w:name="_Toc510908099"/>
      <w:bookmarkStart w:id="33" w:name="_Toc510908608"/>
      <w:bookmarkStart w:id="34" w:name="_Toc510906127"/>
      <w:bookmarkStart w:id="35" w:name="_Toc510908100"/>
      <w:bookmarkStart w:id="36" w:name="_Toc510908609"/>
      <w:bookmarkStart w:id="37" w:name="_Toc510906128"/>
      <w:bookmarkStart w:id="38" w:name="_Toc510908101"/>
      <w:bookmarkStart w:id="39" w:name="_Toc510908610"/>
      <w:bookmarkStart w:id="40" w:name="_Toc510906129"/>
      <w:bookmarkStart w:id="41" w:name="_Toc510908102"/>
      <w:bookmarkStart w:id="42" w:name="_Toc51090861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6EDDF9C" w14:textId="3840FF7C" w:rsidR="0041421C" w:rsidRPr="0041421C" w:rsidRDefault="008D4AEA" w:rsidP="00CB260A">
      <w:pPr>
        <w:pStyle w:val="Heading1"/>
        <w:numPr>
          <w:ilvl w:val="0"/>
          <w:numId w:val="43"/>
        </w:numPr>
        <w:ind w:left="630" w:hanging="630"/>
        <w:jc w:val="both"/>
      </w:pPr>
      <w:bookmarkStart w:id="43" w:name="_Toc510902561"/>
      <w:bookmarkStart w:id="44" w:name="_Toc510902610"/>
      <w:bookmarkStart w:id="45" w:name="_Toc181197381"/>
      <w:bookmarkStart w:id="46" w:name="_Toc184217316"/>
      <w:r>
        <w:t>RFP</w:t>
      </w:r>
      <w:r w:rsidR="08227485" w:rsidRPr="00F54DA8">
        <w:t xml:space="preserve"> </w:t>
      </w:r>
      <w:r w:rsidR="00711306">
        <w:t xml:space="preserve">requirements and </w:t>
      </w:r>
      <w:r w:rsidR="08227485" w:rsidRPr="00F54DA8">
        <w:t>Specifications</w:t>
      </w:r>
      <w:bookmarkEnd w:id="43"/>
      <w:bookmarkEnd w:id="44"/>
      <w:bookmarkEnd w:id="45"/>
      <w:bookmarkEnd w:id="46"/>
    </w:p>
    <w:p w14:paraId="624C0159" w14:textId="750693F8" w:rsidR="00A45065" w:rsidRPr="00A45065" w:rsidRDefault="00D32716" w:rsidP="00CB260A">
      <w:pPr>
        <w:pStyle w:val="Heading2"/>
        <w:numPr>
          <w:ilvl w:val="1"/>
          <w:numId w:val="43"/>
        </w:numPr>
        <w:ind w:left="1080" w:hanging="450"/>
        <w:jc w:val="both"/>
      </w:pPr>
      <w:bookmarkStart w:id="47" w:name="_Toc510902611"/>
      <w:bookmarkStart w:id="48" w:name="_Toc181197382"/>
      <w:bookmarkStart w:id="49" w:name="_Toc184217317"/>
      <w:r w:rsidRPr="08227485">
        <w:t xml:space="preserve">General </w:t>
      </w:r>
      <w:r w:rsidR="00674DA2">
        <w:t xml:space="preserve">requirements and </w:t>
      </w:r>
      <w:r w:rsidRPr="08227485">
        <w:t>Specifications</w:t>
      </w:r>
      <w:bookmarkEnd w:id="47"/>
      <w:bookmarkEnd w:id="48"/>
      <w:bookmarkEnd w:id="49"/>
    </w:p>
    <w:p w14:paraId="5BBFD434" w14:textId="446B5B27" w:rsidR="00961499" w:rsidRDefault="00961499" w:rsidP="00CB260A">
      <w:pPr>
        <w:pStyle w:val="RFPHeader3"/>
        <w:numPr>
          <w:ilvl w:val="2"/>
          <w:numId w:val="43"/>
        </w:numPr>
        <w:spacing w:after="120"/>
        <w:ind w:left="1710" w:hanging="630"/>
      </w:pPr>
      <w:r>
        <w:t>REQUIREMENTS</w:t>
      </w:r>
    </w:p>
    <w:p w14:paraId="2442AFD9" w14:textId="38436457" w:rsidR="00211EEA" w:rsidRPr="00211EEA" w:rsidRDefault="00211EEA" w:rsidP="00211EEA">
      <w:pPr>
        <w:ind w:left="1080"/>
        <w:jc w:val="both"/>
        <w:rPr>
          <w:rFonts w:ascii="Arial" w:hAnsi="Arial"/>
          <w:sz w:val="22"/>
          <w:szCs w:val="22"/>
        </w:rPr>
      </w:pPr>
      <w:r w:rsidRPr="00211EEA">
        <w:rPr>
          <w:rFonts w:ascii="Arial" w:hAnsi="Arial"/>
          <w:sz w:val="22"/>
          <w:szCs w:val="22"/>
        </w:rPr>
        <w:t>Requirement means, as used herein, a function, feature, or performance that the System must provide.</w:t>
      </w:r>
      <w:r w:rsidR="00021064">
        <w:rPr>
          <w:rFonts w:ascii="Arial" w:hAnsi="Arial"/>
          <w:sz w:val="22"/>
          <w:szCs w:val="22"/>
        </w:rPr>
        <w:t xml:space="preserve"> If the offer </w:t>
      </w:r>
      <w:r w:rsidR="00B921A5">
        <w:rPr>
          <w:rFonts w:ascii="Arial" w:hAnsi="Arial"/>
          <w:sz w:val="22"/>
          <w:szCs w:val="22"/>
        </w:rPr>
        <w:t>cannot</w:t>
      </w:r>
      <w:r w:rsidR="00021064">
        <w:rPr>
          <w:rFonts w:ascii="Arial" w:hAnsi="Arial"/>
          <w:sz w:val="22"/>
          <w:szCs w:val="22"/>
        </w:rPr>
        <w:t xml:space="preserve"> meet the requirements, they will not be evaluated.</w:t>
      </w:r>
    </w:p>
    <w:p w14:paraId="2E589ADC" w14:textId="77777777" w:rsidR="00FF249D" w:rsidRPr="00114ADC" w:rsidRDefault="00FF249D" w:rsidP="00114ADC">
      <w:pPr>
        <w:ind w:left="1080"/>
        <w:rPr>
          <w:rFonts w:ascii="Arial" w:hAnsi="Arial"/>
        </w:rPr>
      </w:pPr>
    </w:p>
    <w:p w14:paraId="6B909EB1" w14:textId="61F6FFCA" w:rsidR="009A0F33" w:rsidRPr="00A0015D" w:rsidRDefault="00CF1A28" w:rsidP="00CB260A">
      <w:pPr>
        <w:pStyle w:val="RFPHeader3"/>
        <w:numPr>
          <w:ilvl w:val="2"/>
          <w:numId w:val="43"/>
        </w:numPr>
        <w:spacing w:after="120"/>
        <w:ind w:left="1710" w:hanging="630"/>
      </w:pPr>
      <w:r w:rsidRPr="00A0015D">
        <w:t>Specifications</w:t>
      </w:r>
    </w:p>
    <w:p w14:paraId="27C526F1" w14:textId="77777777" w:rsidR="002F4A58" w:rsidRPr="002F4A58" w:rsidRDefault="002F4A58" w:rsidP="002F4A58">
      <w:pPr>
        <w:pStyle w:val="RFPBodyText"/>
        <w:ind w:left="1080"/>
        <w:jc w:val="both"/>
      </w:pPr>
      <w:r w:rsidRPr="002F4A58">
        <w:t xml:space="preserve">Specification means, as used herein, a detailed description that documents the function and performance of a system or system component. </w:t>
      </w:r>
    </w:p>
    <w:p w14:paraId="0C18F5FF" w14:textId="4B30C0B7" w:rsidR="006955F6" w:rsidRDefault="006955F6" w:rsidP="00E937B0">
      <w:pPr>
        <w:pStyle w:val="RFPBodyText"/>
        <w:ind w:left="1080"/>
        <w:jc w:val="both"/>
        <w:rPr>
          <w:color w:val="000000" w:themeColor="text1"/>
        </w:rPr>
      </w:pPr>
      <w:r w:rsidRPr="08227485">
        <w:t xml:space="preserve">The apparent silence of the specifications as to any detail, or the apparent omission of detailed description concerning any point, shall be regarded as meaning that only the best commercial practice is to prevail and </w:t>
      </w:r>
      <w:r w:rsidR="00A349E2">
        <w:t xml:space="preserve">that </w:t>
      </w:r>
      <w:r w:rsidRPr="08227485">
        <w:t>only processes, configuration</w:t>
      </w:r>
      <w:r w:rsidR="00A349E2">
        <w:t>s</w:t>
      </w:r>
      <w:r w:rsidRPr="08227485">
        <w:t>, material</w:t>
      </w:r>
      <w:r w:rsidR="00A349E2">
        <w:t>s</w:t>
      </w:r>
      <w:r w:rsidRPr="08227485">
        <w:t xml:space="preserve"> and workmanship of the first quality may be used</w:t>
      </w:r>
      <w:r w:rsidR="00D07457">
        <w:t xml:space="preserve">. </w:t>
      </w:r>
      <w:r w:rsidRPr="08227485">
        <w:t>Upon any notice of noncompliance provided by the State, Vendor shall supply proof of compliance with the specifications</w:t>
      </w:r>
      <w:r w:rsidR="00D07457">
        <w:t xml:space="preserve">. </w:t>
      </w:r>
      <w:r w:rsidRPr="08227485">
        <w:t>Vendor must provide written notice of its intent to deliver alternate or substitute Services, products, goods or other Deliverables</w:t>
      </w:r>
      <w:r w:rsidR="00D07457">
        <w:t xml:space="preserve">. </w:t>
      </w:r>
      <w:r w:rsidRPr="08227485">
        <w:t xml:space="preserve">Alternate or substitute Services, products, goods or Deliverables may be accepted or rejected in the sole discretion of the State; and any such alternates or substitutes must be accompanied by Vendor’s certification and evidence satisfactory to the State that the function, characteristics, performance and endurance will be equal or superior </w:t>
      </w:r>
      <w:r w:rsidRPr="009247D0">
        <w:rPr>
          <w:color w:val="000000" w:themeColor="text1"/>
        </w:rPr>
        <w:t xml:space="preserve">to the original Deliverables specified. </w:t>
      </w:r>
    </w:p>
    <w:p w14:paraId="4318742E" w14:textId="2AC9CDEE" w:rsidR="00CB6DE5" w:rsidRDefault="00CF1A28" w:rsidP="00CB260A">
      <w:pPr>
        <w:pStyle w:val="RFPHeader3"/>
        <w:numPr>
          <w:ilvl w:val="2"/>
          <w:numId w:val="43"/>
        </w:numPr>
        <w:ind w:left="1710" w:hanging="630"/>
      </w:pPr>
      <w:r w:rsidRPr="08227485">
        <w:t>Site and System Preparation</w:t>
      </w:r>
    </w:p>
    <w:p w14:paraId="51441430" w14:textId="1D4D9D7A" w:rsidR="00CF1A28" w:rsidRPr="007330B7" w:rsidRDefault="00CF1A28" w:rsidP="00E937B0">
      <w:pPr>
        <w:pStyle w:val="RFPBodyText"/>
        <w:ind w:left="1080"/>
        <w:jc w:val="both"/>
        <w:rPr>
          <w:rStyle w:val="RFPHeader3Char"/>
          <w:rFonts w:ascii="Arial" w:hAnsi="Arial"/>
          <w:b w:val="0"/>
          <w:bCs w:val="0"/>
          <w:caps w:val="0"/>
        </w:rPr>
      </w:pPr>
      <w:r w:rsidRPr="00CB6DE5">
        <w:t>Vendors sh</w:t>
      </w:r>
      <w:r w:rsidR="00B921A5">
        <w:t>ould</w:t>
      </w:r>
      <w:r w:rsidRPr="00CB6DE5">
        <w:t xml:space="preserve"> provide the Purchasing State Agency complete site requirement specifications for the Deliverables, if any</w:t>
      </w:r>
      <w:r w:rsidR="00D07457">
        <w:t xml:space="preserve">. </w:t>
      </w:r>
      <w:r w:rsidRPr="00CB6DE5">
        <w:t xml:space="preserve">These specifications shall ensure that the Deliverables to be installed or implemented shall operate properly and efficiently within the site and system environment. Any alterations or </w:t>
      </w:r>
      <w:r w:rsidR="00B921A5" w:rsidRPr="00CB6DE5">
        <w:t>modifications</w:t>
      </w:r>
      <w:r w:rsidRPr="00CB6DE5">
        <w:t xml:space="preserve"> in site preparation</w:t>
      </w:r>
      <w:r w:rsidR="00AA0265">
        <w:t>,</w:t>
      </w:r>
      <w:r w:rsidRPr="00CB6DE5">
        <w:t xml:space="preserve"> which are directly attributable to incomplete or erroneous specifications provided by the Vendor and which would involve additional expenses to the State, shall be made at the expense of the Vendor.</w:t>
      </w:r>
    </w:p>
    <w:p w14:paraId="590F9391" w14:textId="2A8D57B1" w:rsidR="00A0015D" w:rsidRPr="001E2A0B" w:rsidRDefault="00D32716" w:rsidP="00CB260A">
      <w:pPr>
        <w:pStyle w:val="ListParagraph"/>
        <w:numPr>
          <w:ilvl w:val="2"/>
          <w:numId w:val="43"/>
        </w:numPr>
        <w:ind w:left="1710" w:hanging="630"/>
        <w:jc w:val="both"/>
        <w:rPr>
          <w:rStyle w:val="RFPHeader3Char"/>
          <w:rFonts w:ascii="Arial" w:hAnsi="Arial"/>
          <w:b w:val="0"/>
          <w:caps w:val="0"/>
        </w:rPr>
      </w:pPr>
      <w:r w:rsidRPr="00A0015D">
        <w:rPr>
          <w:rStyle w:val="RFPHeader3Char"/>
        </w:rPr>
        <w:t>Equivalent Items</w:t>
      </w:r>
    </w:p>
    <w:p w14:paraId="2A487064" w14:textId="59777C36" w:rsidR="00D32716" w:rsidRDefault="00D32716" w:rsidP="00E937B0">
      <w:pPr>
        <w:pStyle w:val="RFPBodyText"/>
        <w:ind w:left="1080"/>
        <w:jc w:val="both"/>
      </w:pPr>
      <w:r w:rsidRPr="08227485">
        <w:t>Whenever a material, article or piece of equipment is identified in the specification(s) by reference to a manufacturer’s or Vendor’s name, trade name, catalog number or similar identifier, it is intended to establish a standard for determining substantial conformity during evaluation, unless otherwise specifically stated as a brand specific requirement (no substitute items will be allowed)</w:t>
      </w:r>
      <w:r w:rsidR="00D07457">
        <w:t xml:space="preserve">. </w:t>
      </w:r>
      <w:r w:rsidRPr="08227485">
        <w:t>Any material, article or piece of equipment of other manufacturers or Vendors shall perform to the standard of the item named</w:t>
      </w:r>
      <w:r w:rsidR="00D07457">
        <w:t xml:space="preserve">. </w:t>
      </w:r>
      <w:r w:rsidRPr="08227485">
        <w:t>Equivalent offers must be accompanied by sufficient descriptive literature and/or specifications to provide for detailed comparison</w:t>
      </w:r>
      <w:r w:rsidR="00D07457">
        <w:t xml:space="preserve">. </w:t>
      </w:r>
    </w:p>
    <w:p w14:paraId="6DF710F6" w14:textId="41C88534" w:rsidR="00A0015D" w:rsidRPr="00DA345F" w:rsidRDefault="00D351DC" w:rsidP="00CB260A">
      <w:pPr>
        <w:pStyle w:val="ListParagraph"/>
        <w:numPr>
          <w:ilvl w:val="2"/>
          <w:numId w:val="43"/>
        </w:numPr>
        <w:ind w:left="1710" w:hanging="630"/>
        <w:jc w:val="both"/>
        <w:rPr>
          <w:rStyle w:val="RFPHeader3Char"/>
          <w:rFonts w:ascii="Arial" w:hAnsi="Arial"/>
          <w:b w:val="0"/>
          <w:caps w:val="0"/>
        </w:rPr>
      </w:pPr>
      <w:r>
        <w:rPr>
          <w:rStyle w:val="RFPHeader3Char"/>
        </w:rPr>
        <w:t>e</w:t>
      </w:r>
      <w:r w:rsidR="00B4412F" w:rsidRPr="00A0015D">
        <w:rPr>
          <w:rStyle w:val="RFPHeader3Char"/>
        </w:rPr>
        <w:t>nterprise Licensing</w:t>
      </w:r>
      <w:r>
        <w:rPr>
          <w:rStyle w:val="RFPHeader3Char"/>
        </w:rPr>
        <w:t>-RESERVED</w:t>
      </w:r>
    </w:p>
    <w:p w14:paraId="29260C02" w14:textId="18CF38A7" w:rsidR="00001E1A" w:rsidRDefault="08227485" w:rsidP="00CB260A">
      <w:pPr>
        <w:pStyle w:val="Heading2"/>
        <w:numPr>
          <w:ilvl w:val="1"/>
          <w:numId w:val="43"/>
        </w:numPr>
        <w:ind w:left="1080" w:hanging="540"/>
      </w:pPr>
      <w:bookmarkStart w:id="50" w:name="_Toc510902612"/>
      <w:bookmarkStart w:id="51" w:name="_Toc181197383"/>
      <w:bookmarkStart w:id="52" w:name="_Toc184217318"/>
      <w:bookmarkStart w:id="53" w:name="_Hlk521416959"/>
      <w:r w:rsidRPr="00512842">
        <w:t>Security</w:t>
      </w:r>
      <w:r w:rsidRPr="00FE36FE">
        <w:t xml:space="preserve"> Specifications</w:t>
      </w:r>
      <w:bookmarkEnd w:id="50"/>
      <w:bookmarkEnd w:id="51"/>
      <w:bookmarkEnd w:id="52"/>
    </w:p>
    <w:p w14:paraId="700155C9" w14:textId="45391FFA" w:rsidR="00AC6A4C" w:rsidRPr="002E5BBE" w:rsidRDefault="00AC6A4C" w:rsidP="00CB260A">
      <w:pPr>
        <w:pStyle w:val="RFPHeading2"/>
        <w:numPr>
          <w:ilvl w:val="2"/>
          <w:numId w:val="43"/>
        </w:numPr>
        <w:ind w:left="1800"/>
        <w:jc w:val="both"/>
      </w:pPr>
      <w:r>
        <w:rPr>
          <w:bCs/>
        </w:rPr>
        <w:t>Solutions Hosted on State Infrastructure</w:t>
      </w:r>
      <w:r w:rsidR="00D351DC">
        <w:rPr>
          <w:bCs/>
        </w:rPr>
        <w:t>-RESERVED</w:t>
      </w:r>
    </w:p>
    <w:p w14:paraId="4336653B" w14:textId="20E7E7EB" w:rsidR="00A25ACB" w:rsidRPr="00E427B5" w:rsidRDefault="00B57DC4" w:rsidP="00CB260A">
      <w:pPr>
        <w:pStyle w:val="RFPHeading2"/>
        <w:numPr>
          <w:ilvl w:val="2"/>
          <w:numId w:val="43"/>
        </w:numPr>
        <w:ind w:left="1710" w:hanging="630"/>
        <w:jc w:val="both"/>
      </w:pPr>
      <w:r>
        <w:rPr>
          <w:bCs/>
        </w:rPr>
        <w:lastRenderedPageBreak/>
        <w:t>Solutions Not Hosted on State Infrastructure</w:t>
      </w:r>
    </w:p>
    <w:p w14:paraId="50690322" w14:textId="27DD7E7F" w:rsidR="007E5191" w:rsidRPr="004652BD" w:rsidRDefault="007E5191" w:rsidP="00AE43F0">
      <w:pPr>
        <w:pStyle w:val="RFPBodyText"/>
        <w:ind w:left="1080"/>
        <w:jc w:val="both"/>
        <w:rPr>
          <w:rFonts w:cs="Arial"/>
          <w:szCs w:val="22"/>
        </w:rPr>
      </w:pPr>
      <w:r w:rsidRPr="004652BD">
        <w:rPr>
          <w:rFonts w:cs="Arial"/>
          <w:szCs w:val="22"/>
        </w:rPr>
        <w:t>The</w:t>
      </w:r>
      <w:r w:rsidRPr="004652BD">
        <w:rPr>
          <w:rFonts w:cs="Arial"/>
          <w:i/>
          <w:iCs/>
          <w:szCs w:val="22"/>
        </w:rPr>
        <w:t xml:space="preserve"> </w:t>
      </w:r>
      <w:r w:rsidR="001651C2">
        <w:rPr>
          <w:rFonts w:cs="Arial"/>
          <w:i/>
          <w:iCs/>
          <w:szCs w:val="22"/>
        </w:rPr>
        <w:t xml:space="preserve">Breastfeeding Hotline </w:t>
      </w:r>
      <w:r w:rsidRPr="004652BD">
        <w:rPr>
          <w:rFonts w:cs="Arial"/>
          <w:szCs w:val="22"/>
        </w:rPr>
        <w:t>will be required to receive and securely manage data that is classified as</w:t>
      </w:r>
      <w:r w:rsidR="00E84750">
        <w:rPr>
          <w:rFonts w:cs="Arial"/>
          <w:i/>
          <w:iCs/>
          <w:szCs w:val="22"/>
        </w:rPr>
        <w:t xml:space="preserve"> low- risk. </w:t>
      </w:r>
      <w:r w:rsidRPr="004652BD">
        <w:rPr>
          <w:rFonts w:cs="Arial"/>
          <w:szCs w:val="22"/>
        </w:rPr>
        <w:t>Refer to the North Carolina Statewide Data Classification and Handling policy for more information regarding data classification</w:t>
      </w:r>
      <w:r w:rsidR="00D07457">
        <w:rPr>
          <w:rFonts w:cs="Arial"/>
          <w:szCs w:val="22"/>
        </w:rPr>
        <w:t xml:space="preserve">. </w:t>
      </w:r>
      <w:r w:rsidRPr="004652BD">
        <w:rPr>
          <w:rFonts w:cs="Arial"/>
          <w:szCs w:val="22"/>
        </w:rPr>
        <w:t xml:space="preserve">The policy is located at the following website: </w:t>
      </w:r>
      <w:hyperlink r:id="rId15" w:history="1">
        <w:r w:rsidRPr="004652BD">
          <w:rPr>
            <w:rStyle w:val="Hyperlink"/>
            <w:rFonts w:cs="Arial"/>
            <w:szCs w:val="22"/>
          </w:rPr>
          <w:t>https://it.nc.gov/document/statewide-data-classification-and-handling-policy</w:t>
        </w:r>
      </w:hyperlink>
      <w:r w:rsidRPr="004652BD">
        <w:rPr>
          <w:rFonts w:cs="Arial"/>
          <w:szCs w:val="22"/>
        </w:rPr>
        <w:t>.</w:t>
      </w:r>
      <w:bookmarkStart w:id="54" w:name="_Toc184217239"/>
      <w:bookmarkStart w:id="55" w:name="_Toc184217319"/>
      <w:bookmarkEnd w:id="54"/>
      <w:bookmarkEnd w:id="55"/>
    </w:p>
    <w:p w14:paraId="67AA18EC" w14:textId="04B3A3A9" w:rsidR="007E5191" w:rsidRPr="004652BD" w:rsidRDefault="007E5191" w:rsidP="00AE43F0">
      <w:pPr>
        <w:pStyle w:val="RFPBodyText"/>
        <w:ind w:left="1080"/>
        <w:jc w:val="both"/>
        <w:rPr>
          <w:rStyle w:val="normaltextrun"/>
          <w:rFonts w:cs="Arial"/>
          <w:szCs w:val="22"/>
        </w:rPr>
      </w:pPr>
      <w:r w:rsidRPr="004652BD">
        <w:rPr>
          <w:rFonts w:cs="Arial"/>
          <w:szCs w:val="22"/>
        </w:rPr>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bookmarkStart w:id="56" w:name="_Toc184217240"/>
      <w:bookmarkStart w:id="57" w:name="_Toc184217320"/>
      <w:bookmarkEnd w:id="56"/>
      <w:bookmarkEnd w:id="57"/>
    </w:p>
    <w:p w14:paraId="038B1351" w14:textId="5A66156E" w:rsidR="007E5191" w:rsidRPr="007E5191" w:rsidRDefault="007E5191" w:rsidP="00AE43F0">
      <w:pPr>
        <w:pStyle w:val="ListParagraph"/>
        <w:ind w:left="1440"/>
        <w:jc w:val="both"/>
        <w:rPr>
          <w:rFonts w:ascii="Arial" w:hAnsi="Arial" w:cs="Arial"/>
          <w:color w:val="0000FF"/>
          <w:sz w:val="22"/>
          <w:szCs w:val="22"/>
          <w:u w:val="single"/>
        </w:rPr>
      </w:pPr>
      <w:r w:rsidRPr="007E5191">
        <w:rPr>
          <w:rStyle w:val="normaltextrun"/>
          <w:rFonts w:ascii="Arial" w:hAnsi="Arial" w:cs="Arial"/>
          <w:sz w:val="22"/>
          <w:szCs w:val="22"/>
        </w:rPr>
        <w:t>(a)</w:t>
      </w:r>
      <w:r w:rsidRPr="007E5191">
        <w:rPr>
          <w:rStyle w:val="normaltextrun"/>
          <w:rFonts w:ascii="Arial" w:hAnsi="Arial" w:cs="Arial"/>
          <w:sz w:val="22"/>
          <w:szCs w:val="22"/>
        </w:rPr>
        <w:tab/>
        <w:t xml:space="preserve">Vendors shall provide a completed </w:t>
      </w:r>
      <w:r w:rsidRPr="007E5191">
        <w:rPr>
          <w:rFonts w:ascii="Arial" w:hAnsi="Arial" w:cs="Arial"/>
          <w:sz w:val="22"/>
          <w:szCs w:val="22"/>
        </w:rPr>
        <w:t xml:space="preserve">Vendor Readiness Assessment Report Non-State Hosted Solutions (“VRAR”) </w:t>
      </w:r>
      <w:r w:rsidRPr="00287C5F">
        <w:rPr>
          <w:rFonts w:ascii="Arial" w:hAnsi="Arial" w:cs="Arial"/>
          <w:sz w:val="22"/>
          <w:szCs w:val="22"/>
        </w:rPr>
        <w:t>at offer submission</w:t>
      </w:r>
      <w:r w:rsidR="00D07457">
        <w:rPr>
          <w:rFonts w:ascii="Arial" w:hAnsi="Arial" w:cs="Arial"/>
          <w:sz w:val="22"/>
          <w:szCs w:val="22"/>
        </w:rPr>
        <w:t xml:space="preserve">. </w:t>
      </w:r>
      <w:r w:rsidRPr="007E5191">
        <w:rPr>
          <w:rFonts w:ascii="Arial" w:hAnsi="Arial" w:cs="Arial"/>
          <w:sz w:val="22"/>
          <w:szCs w:val="22"/>
        </w:rPr>
        <w:t xml:space="preserve">This report is located at the following website: </w:t>
      </w:r>
      <w:hyperlink r:id="rId16" w:history="1">
        <w:r w:rsidRPr="007E5191">
          <w:rPr>
            <w:rStyle w:val="Hyperlink"/>
            <w:rFonts w:ascii="Arial" w:hAnsi="Arial" w:cs="Arial"/>
            <w:sz w:val="22"/>
            <w:szCs w:val="22"/>
          </w:rPr>
          <w:t>https://it.nc.gov/documents/vendor-readiness-assessment-report</w:t>
        </w:r>
      </w:hyperlink>
    </w:p>
    <w:p w14:paraId="0970CE64" w14:textId="5A3E9B33" w:rsidR="007E5191" w:rsidRPr="004652BD" w:rsidRDefault="007E5191" w:rsidP="00AE43F0">
      <w:pPr>
        <w:pStyle w:val="RFPBodyText"/>
        <w:ind w:left="1440"/>
        <w:jc w:val="both"/>
        <w:rPr>
          <w:rFonts w:cs="Arial"/>
          <w:szCs w:val="22"/>
        </w:rPr>
      </w:pPr>
      <w:r w:rsidRPr="004652BD">
        <w:rPr>
          <w:rFonts w:cs="Arial"/>
          <w:szCs w:val="22"/>
        </w:rPr>
        <w:t>(b)</w:t>
      </w:r>
      <w:r w:rsidRPr="004652BD">
        <w:rPr>
          <w:rFonts w:cs="Arial"/>
          <w:szCs w:val="22"/>
        </w:rPr>
        <w:tab/>
        <w:t>Upon request, Vendors shall provide a current independent 3</w:t>
      </w:r>
      <w:r w:rsidRPr="004652BD">
        <w:rPr>
          <w:rFonts w:cs="Arial"/>
          <w:szCs w:val="22"/>
          <w:vertAlign w:val="superscript"/>
        </w:rPr>
        <w:t>rd</w:t>
      </w:r>
      <w:r w:rsidRPr="004652BD">
        <w:rPr>
          <w:rFonts w:cs="Arial"/>
          <w:szCs w:val="22"/>
        </w:rPr>
        <w:t xml:space="preserve"> party assessment report in accordance with the following subparagraphs (i)-(iii) </w:t>
      </w:r>
      <w:r w:rsidRPr="00287C5F">
        <w:rPr>
          <w:rFonts w:cs="Arial"/>
          <w:szCs w:val="22"/>
        </w:rPr>
        <w:t>prior to contract award</w:t>
      </w:r>
      <w:r w:rsidR="00D07457">
        <w:rPr>
          <w:rFonts w:cs="Arial"/>
          <w:szCs w:val="22"/>
        </w:rPr>
        <w:t xml:space="preserve">. </w:t>
      </w:r>
      <w:r w:rsidRPr="004652BD">
        <w:rPr>
          <w:rFonts w:cs="Arial"/>
          <w:szCs w:val="22"/>
        </w:rPr>
        <w:t>However, Vendors are encouraged to provide a current independent 3</w:t>
      </w:r>
      <w:r w:rsidRPr="004652BD">
        <w:rPr>
          <w:rFonts w:cs="Arial"/>
          <w:szCs w:val="22"/>
          <w:vertAlign w:val="superscript"/>
        </w:rPr>
        <w:t>rd</w:t>
      </w:r>
      <w:r w:rsidRPr="004652BD">
        <w:rPr>
          <w:rFonts w:cs="Arial"/>
          <w:szCs w:val="22"/>
        </w:rPr>
        <w:t xml:space="preserve"> party assessment report in accordance with subparagraphs (i)-(iii) at the time of offer submission.</w:t>
      </w:r>
      <w:bookmarkStart w:id="58" w:name="_Toc184217242"/>
      <w:bookmarkStart w:id="59" w:name="_Toc184217322"/>
      <w:bookmarkEnd w:id="58"/>
      <w:bookmarkEnd w:id="59"/>
    </w:p>
    <w:p w14:paraId="47AA7C23" w14:textId="3C5296F9" w:rsidR="007E5191" w:rsidRPr="004652BD" w:rsidRDefault="007E5191" w:rsidP="49B5CACD">
      <w:pPr>
        <w:pStyle w:val="RFPBodyText"/>
        <w:ind w:left="2160"/>
        <w:jc w:val="both"/>
        <w:rPr>
          <w:rFonts w:cs="Arial"/>
          <w:b/>
          <w:bCs/>
          <w:i/>
          <w:iCs/>
          <w:highlight w:val="cyan"/>
          <w:u w:val="single"/>
        </w:rPr>
      </w:pPr>
      <w:r w:rsidRPr="49B5CACD">
        <w:rPr>
          <w:rFonts w:cs="Arial"/>
        </w:rPr>
        <w:t>(i)  Federal Risk and Authorization Management Program (FedRAMP) certification, SOC 2 Type 2, ISO 27001, or HITRUST are the preferred assessment reports for any Vendor solutions which will handle data classified as Medium Risk (Restricted) or High Risk (Highly Restricted)</w:t>
      </w:r>
      <w:r w:rsidR="25CB74E9" w:rsidRPr="49B5CACD">
        <w:rPr>
          <w:rFonts w:cs="Arial"/>
        </w:rPr>
        <w:t xml:space="preserve">. </w:t>
      </w:r>
      <w:r w:rsidRPr="49B5CACD">
        <w:rPr>
          <w:rFonts w:cs="Arial"/>
        </w:rPr>
        <w:t xml:space="preserve"> </w:t>
      </w:r>
      <w:bookmarkStart w:id="60" w:name="_Toc184217243"/>
      <w:bookmarkStart w:id="61" w:name="_Toc184217323"/>
      <w:bookmarkEnd w:id="60"/>
      <w:bookmarkEnd w:id="61"/>
    </w:p>
    <w:p w14:paraId="72693230" w14:textId="2602CD2B" w:rsidR="007E5191" w:rsidRPr="004652BD" w:rsidRDefault="007E5191" w:rsidP="00A44551">
      <w:pPr>
        <w:pStyle w:val="RFPBodyText"/>
        <w:ind w:left="2160"/>
        <w:jc w:val="both"/>
        <w:rPr>
          <w:rFonts w:cs="Arial"/>
          <w:szCs w:val="22"/>
        </w:rPr>
      </w:pPr>
      <w:r w:rsidRPr="004652BD">
        <w:rPr>
          <w:rFonts w:cs="Arial"/>
          <w:szCs w:val="22"/>
        </w:rPr>
        <w:t>(ii)</w:t>
      </w:r>
      <w:r w:rsidR="00D351DC">
        <w:rPr>
          <w:rFonts w:cs="Arial"/>
          <w:szCs w:val="22"/>
        </w:rPr>
        <w:t xml:space="preserve">  </w:t>
      </w:r>
      <w:r w:rsidRPr="004652BD">
        <w:rPr>
          <w:rFonts w:cs="Arial"/>
          <w:szCs w:val="22"/>
        </w:rPr>
        <w:t>A Vendor that cannot provide a preferred independent 3</w:t>
      </w:r>
      <w:r w:rsidRPr="004652BD">
        <w:rPr>
          <w:rFonts w:cs="Arial"/>
          <w:szCs w:val="22"/>
          <w:vertAlign w:val="superscript"/>
        </w:rPr>
        <w:t>rd</w:t>
      </w:r>
      <w:r w:rsidRPr="004652BD">
        <w:rPr>
          <w:rFonts w:cs="Arial"/>
          <w:szCs w:val="22"/>
        </w:rPr>
        <w:t xml:space="preserve"> party assessment report as described above may submit an alternative assessment, such as a SOC 2 Type 1 assessment report. The Vendor shall provide an explanation for submitting the alternative assessment report</w:t>
      </w:r>
      <w:r w:rsidR="00D07457">
        <w:rPr>
          <w:rFonts w:cs="Arial"/>
          <w:szCs w:val="22"/>
        </w:rPr>
        <w:t xml:space="preserve">. </w:t>
      </w:r>
      <w:r w:rsidRPr="004652BD">
        <w:rPr>
          <w:rFonts w:cs="Arial"/>
          <w:szCs w:val="22"/>
        </w:rPr>
        <w:t>If awarded this contract, a Vendor who submits an alternative assessment report shall submit one of the preferred assessment reports no later than 365 days of the Effective Date of the contract</w:t>
      </w:r>
      <w:r w:rsidR="00D07457">
        <w:rPr>
          <w:rFonts w:cs="Arial"/>
          <w:szCs w:val="22"/>
        </w:rPr>
        <w:t xml:space="preserve">. </w:t>
      </w:r>
      <w:r w:rsidRPr="004652BD">
        <w:rPr>
          <w:rFonts w:cs="Arial"/>
          <w:szCs w:val="22"/>
        </w:rPr>
        <w:t>Timely submission of this preferred assessment report shall be a material requirement of the contract.</w:t>
      </w:r>
      <w:bookmarkStart w:id="62" w:name="_Toc184217244"/>
      <w:bookmarkStart w:id="63" w:name="_Toc184217324"/>
      <w:bookmarkEnd w:id="62"/>
      <w:bookmarkEnd w:id="63"/>
    </w:p>
    <w:p w14:paraId="48B755B8" w14:textId="2930C72A" w:rsidR="007E5191" w:rsidRPr="004652BD" w:rsidRDefault="007E5191" w:rsidP="00A44551">
      <w:pPr>
        <w:pStyle w:val="RFPBodyText"/>
        <w:ind w:left="2160"/>
        <w:jc w:val="both"/>
        <w:rPr>
          <w:rFonts w:cs="Arial"/>
          <w:szCs w:val="22"/>
        </w:rPr>
      </w:pPr>
      <w:r w:rsidRPr="004652BD">
        <w:rPr>
          <w:rFonts w:cs="Arial"/>
          <w:szCs w:val="22"/>
        </w:rPr>
        <w:t>(iii) An IaaS vendor cannot provide a certification or assessment report for a SaaS provider UNLESS permitted by the terms of a written agreement between the two vendors and the scope of the IaaS certification or assessment report clearly includes the SaaS solution.</w:t>
      </w:r>
      <w:bookmarkStart w:id="64" w:name="_Toc184217245"/>
      <w:bookmarkStart w:id="65" w:name="_Toc184217325"/>
      <w:bookmarkEnd w:id="64"/>
      <w:bookmarkEnd w:id="65"/>
    </w:p>
    <w:p w14:paraId="047A93ED" w14:textId="78B87028" w:rsidR="00E427B5" w:rsidRPr="00AE0AF2" w:rsidRDefault="007E5191" w:rsidP="00AE0AF2">
      <w:pPr>
        <w:pStyle w:val="RFPBodyText"/>
        <w:ind w:left="1440"/>
        <w:jc w:val="both"/>
        <w:rPr>
          <w:rFonts w:cs="Arial"/>
          <w:szCs w:val="22"/>
        </w:rPr>
      </w:pPr>
      <w:r w:rsidRPr="004652BD">
        <w:rPr>
          <w:rFonts w:cs="Arial"/>
          <w:szCs w:val="22"/>
        </w:rPr>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bookmarkStart w:id="66" w:name="_Toc184217246"/>
      <w:bookmarkStart w:id="67" w:name="_Toc184217326"/>
      <w:bookmarkEnd w:id="66"/>
      <w:bookmarkEnd w:id="67"/>
    </w:p>
    <w:p w14:paraId="160D13E8" w14:textId="1E1032AE" w:rsidR="004356B1" w:rsidRDefault="00F54AC2" w:rsidP="00CB260A">
      <w:pPr>
        <w:pStyle w:val="Heading2"/>
        <w:numPr>
          <w:ilvl w:val="1"/>
          <w:numId w:val="43"/>
        </w:numPr>
        <w:ind w:left="1080" w:hanging="540"/>
        <w:jc w:val="both"/>
      </w:pPr>
      <w:bookmarkStart w:id="68" w:name="_Toc510902613"/>
      <w:bookmarkStart w:id="69" w:name="_Toc181197384"/>
      <w:bookmarkStart w:id="70" w:name="_Toc184217327"/>
      <w:bookmarkEnd w:id="53"/>
      <w:r>
        <w:t>Enterprise Specifications</w:t>
      </w:r>
      <w:bookmarkEnd w:id="68"/>
      <w:bookmarkEnd w:id="69"/>
      <w:bookmarkEnd w:id="70"/>
    </w:p>
    <w:p w14:paraId="3DC68A77" w14:textId="459F1787" w:rsidR="005D5FE5" w:rsidRPr="00102CF5" w:rsidRDefault="005D5FE5" w:rsidP="00424F29">
      <w:pPr>
        <w:pStyle w:val="Heading2"/>
        <w:numPr>
          <w:ilvl w:val="0"/>
          <w:numId w:val="0"/>
        </w:numPr>
        <w:ind w:left="1440" w:hanging="360"/>
        <w:rPr>
          <w:sz w:val="22"/>
          <w:szCs w:val="22"/>
        </w:rPr>
      </w:pPr>
      <w:bookmarkStart w:id="71" w:name="_Toc181197385"/>
      <w:bookmarkStart w:id="72" w:name="_Toc184217328"/>
      <w:r w:rsidRPr="00102CF5">
        <w:rPr>
          <w:sz w:val="22"/>
          <w:szCs w:val="22"/>
        </w:rPr>
        <w:t>3.3.</w:t>
      </w:r>
      <w:r w:rsidR="00FC63C4" w:rsidRPr="00102CF5">
        <w:rPr>
          <w:sz w:val="22"/>
          <w:szCs w:val="22"/>
        </w:rPr>
        <w:t xml:space="preserve">1 </w:t>
      </w:r>
      <w:r w:rsidRPr="00102CF5">
        <w:rPr>
          <w:sz w:val="22"/>
          <w:szCs w:val="22"/>
        </w:rPr>
        <w:t>ARCHITECTURE DIAGRAMS</w:t>
      </w:r>
      <w:bookmarkEnd w:id="71"/>
      <w:r w:rsidRPr="00102CF5">
        <w:rPr>
          <w:sz w:val="22"/>
          <w:szCs w:val="22"/>
        </w:rPr>
        <w:t xml:space="preserve"> </w:t>
      </w:r>
      <w:r w:rsidR="00047959">
        <w:rPr>
          <w:sz w:val="22"/>
          <w:szCs w:val="22"/>
        </w:rPr>
        <w:t>– RESERVED</w:t>
      </w:r>
      <w:bookmarkEnd w:id="72"/>
    </w:p>
    <w:p w14:paraId="3AD49039" w14:textId="03567774" w:rsidR="005D5FE5" w:rsidRPr="00102CF5" w:rsidRDefault="005D5FE5" w:rsidP="00424F29">
      <w:pPr>
        <w:pStyle w:val="Heading2"/>
        <w:numPr>
          <w:ilvl w:val="0"/>
          <w:numId w:val="0"/>
        </w:numPr>
        <w:ind w:left="1440" w:hanging="360"/>
        <w:rPr>
          <w:sz w:val="22"/>
          <w:szCs w:val="22"/>
        </w:rPr>
      </w:pPr>
      <w:bookmarkStart w:id="73" w:name="_Toc181197386"/>
      <w:bookmarkStart w:id="74" w:name="_Toc184217329"/>
      <w:r w:rsidRPr="00102CF5">
        <w:rPr>
          <w:sz w:val="22"/>
          <w:szCs w:val="22"/>
        </w:rPr>
        <w:t>3.3.2</w:t>
      </w:r>
      <w:r w:rsidR="0059157F" w:rsidRPr="00102CF5">
        <w:rPr>
          <w:sz w:val="22"/>
          <w:szCs w:val="22"/>
        </w:rPr>
        <w:t xml:space="preserve"> </w:t>
      </w:r>
      <w:r w:rsidRPr="00102CF5">
        <w:rPr>
          <w:sz w:val="22"/>
          <w:szCs w:val="22"/>
        </w:rPr>
        <w:t>SOLUTION ROADMAP</w:t>
      </w:r>
      <w:bookmarkEnd w:id="73"/>
      <w:r w:rsidRPr="00102CF5">
        <w:rPr>
          <w:sz w:val="22"/>
          <w:szCs w:val="22"/>
        </w:rPr>
        <w:t> </w:t>
      </w:r>
      <w:r w:rsidR="00047959">
        <w:rPr>
          <w:sz w:val="22"/>
          <w:szCs w:val="22"/>
        </w:rPr>
        <w:t>– RESERVED</w:t>
      </w:r>
      <w:bookmarkEnd w:id="74"/>
    </w:p>
    <w:p w14:paraId="0A27FDBD" w14:textId="2AB20647" w:rsidR="005D5FE5" w:rsidRPr="00102CF5" w:rsidRDefault="005D5FE5" w:rsidP="00424F29">
      <w:pPr>
        <w:pStyle w:val="Heading2"/>
        <w:numPr>
          <w:ilvl w:val="0"/>
          <w:numId w:val="0"/>
        </w:numPr>
        <w:ind w:left="1440" w:hanging="360"/>
        <w:rPr>
          <w:sz w:val="22"/>
          <w:szCs w:val="22"/>
        </w:rPr>
      </w:pPr>
      <w:bookmarkStart w:id="75" w:name="_Toc181197387"/>
      <w:bookmarkStart w:id="76" w:name="_Toc184217330"/>
      <w:r w:rsidRPr="00102CF5">
        <w:rPr>
          <w:sz w:val="22"/>
          <w:szCs w:val="22"/>
        </w:rPr>
        <w:t>3.3.3</w:t>
      </w:r>
      <w:r w:rsidR="0059157F" w:rsidRPr="00102CF5">
        <w:rPr>
          <w:sz w:val="22"/>
          <w:szCs w:val="22"/>
        </w:rPr>
        <w:t xml:space="preserve"> </w:t>
      </w:r>
      <w:r w:rsidRPr="00102CF5">
        <w:rPr>
          <w:sz w:val="22"/>
          <w:szCs w:val="22"/>
        </w:rPr>
        <w:t>IDENTITY AND ACCESS MANAGEMENT</w:t>
      </w:r>
      <w:bookmarkEnd w:id="75"/>
      <w:r w:rsidR="00047959">
        <w:rPr>
          <w:sz w:val="22"/>
          <w:szCs w:val="22"/>
        </w:rPr>
        <w:t xml:space="preserve"> – RESERVED</w:t>
      </w:r>
      <w:bookmarkEnd w:id="76"/>
    </w:p>
    <w:p w14:paraId="18769EE2" w14:textId="273155B7" w:rsidR="005D5FE5" w:rsidRPr="00102CF5" w:rsidRDefault="005D5FE5" w:rsidP="00424F29">
      <w:pPr>
        <w:pStyle w:val="Heading2"/>
        <w:numPr>
          <w:ilvl w:val="0"/>
          <w:numId w:val="0"/>
        </w:numPr>
        <w:ind w:left="1440" w:hanging="360"/>
        <w:rPr>
          <w:sz w:val="22"/>
          <w:szCs w:val="22"/>
        </w:rPr>
      </w:pPr>
      <w:bookmarkStart w:id="77" w:name="_Toc181197388"/>
      <w:bookmarkStart w:id="78" w:name="_Toc184217331"/>
      <w:r w:rsidRPr="00102CF5">
        <w:rPr>
          <w:sz w:val="22"/>
          <w:szCs w:val="22"/>
        </w:rPr>
        <w:t>3.3.4</w:t>
      </w:r>
      <w:r w:rsidR="0059157F" w:rsidRPr="00102CF5">
        <w:rPr>
          <w:sz w:val="22"/>
          <w:szCs w:val="22"/>
        </w:rPr>
        <w:t xml:space="preserve"> </w:t>
      </w:r>
      <w:r w:rsidRPr="00102CF5">
        <w:rPr>
          <w:sz w:val="22"/>
          <w:szCs w:val="22"/>
        </w:rPr>
        <w:t>INTEGRATION APPROACH</w:t>
      </w:r>
      <w:bookmarkEnd w:id="77"/>
      <w:r w:rsidR="004E58CB">
        <w:rPr>
          <w:sz w:val="22"/>
          <w:szCs w:val="22"/>
        </w:rPr>
        <w:t xml:space="preserve"> – RESERVED</w:t>
      </w:r>
      <w:bookmarkEnd w:id="78"/>
    </w:p>
    <w:p w14:paraId="7231525A" w14:textId="5CED8447" w:rsidR="005D5FE5" w:rsidRPr="00102CF5" w:rsidRDefault="005D5FE5" w:rsidP="00424F29">
      <w:pPr>
        <w:pStyle w:val="Heading2"/>
        <w:numPr>
          <w:ilvl w:val="0"/>
          <w:numId w:val="0"/>
        </w:numPr>
        <w:ind w:left="1440" w:hanging="360"/>
        <w:rPr>
          <w:sz w:val="22"/>
          <w:szCs w:val="22"/>
        </w:rPr>
      </w:pPr>
      <w:bookmarkStart w:id="79" w:name="_Toc181197389"/>
      <w:bookmarkStart w:id="80" w:name="_Toc184217332"/>
      <w:r w:rsidRPr="00102CF5">
        <w:rPr>
          <w:sz w:val="22"/>
          <w:szCs w:val="22"/>
        </w:rPr>
        <w:t>3.3.5</w:t>
      </w:r>
      <w:r w:rsidR="0059157F" w:rsidRPr="00102CF5">
        <w:rPr>
          <w:sz w:val="22"/>
          <w:szCs w:val="22"/>
        </w:rPr>
        <w:t xml:space="preserve"> </w:t>
      </w:r>
      <w:r w:rsidRPr="00102CF5">
        <w:rPr>
          <w:sz w:val="22"/>
          <w:szCs w:val="22"/>
        </w:rPr>
        <w:t>DISASTER RECOVERY AND BUSINESS CONTINUITY</w:t>
      </w:r>
      <w:bookmarkEnd w:id="79"/>
      <w:bookmarkEnd w:id="80"/>
    </w:p>
    <w:p w14:paraId="69313E6E" w14:textId="6B0EDFDA" w:rsidR="005D5FE5" w:rsidRPr="00102CF5" w:rsidRDefault="005D5FE5" w:rsidP="00E931E8">
      <w:pPr>
        <w:pStyle w:val="RFPBodyText"/>
        <w:ind w:left="1080"/>
        <w:jc w:val="both"/>
        <w:rPr>
          <w:rFonts w:cs="Arial"/>
          <w:szCs w:val="22"/>
        </w:rPr>
      </w:pPr>
      <w:r w:rsidRPr="00102CF5">
        <w:rPr>
          <w:rFonts w:cs="Arial"/>
          <w:szCs w:val="22"/>
        </w:rPr>
        <w:t xml:space="preserve">Describe the </w:t>
      </w:r>
      <w:r w:rsidR="00047959">
        <w:rPr>
          <w:rFonts w:cs="Arial"/>
          <w:szCs w:val="22"/>
        </w:rPr>
        <w:t>Vendor’s</w:t>
      </w:r>
      <w:r w:rsidRPr="00102CF5">
        <w:rPr>
          <w:rFonts w:cs="Arial"/>
          <w:szCs w:val="22"/>
        </w:rPr>
        <w:t xml:space="preserve"> capabilities related to the following areas:</w:t>
      </w:r>
    </w:p>
    <w:p w14:paraId="2134E5FE" w14:textId="34AEA362" w:rsidR="005D5FE5" w:rsidRPr="00102CF5" w:rsidRDefault="005D5FE5" w:rsidP="00E931E8">
      <w:pPr>
        <w:pStyle w:val="RFPBodyText"/>
        <w:ind w:left="1080"/>
        <w:jc w:val="both"/>
        <w:rPr>
          <w:rFonts w:cs="Arial"/>
          <w:szCs w:val="22"/>
        </w:rPr>
      </w:pPr>
      <w:r w:rsidRPr="00102CF5">
        <w:rPr>
          <w:rFonts w:cs="Arial"/>
          <w:szCs w:val="22"/>
        </w:rPr>
        <w:lastRenderedPageBreak/>
        <w:t xml:space="preserve">Disaster Recovery Plan (DRP) – describe how </w:t>
      </w:r>
      <w:r w:rsidR="00047959">
        <w:rPr>
          <w:rFonts w:cs="Arial"/>
          <w:szCs w:val="22"/>
        </w:rPr>
        <w:t>the Vendor</w:t>
      </w:r>
      <w:r w:rsidRPr="00102CF5">
        <w:rPr>
          <w:rFonts w:cs="Arial"/>
          <w:szCs w:val="22"/>
        </w:rPr>
        <w:t xml:space="preserve"> supports Recovery Point Objectives (RPO) and Recovery Time Objectives (RTO) metrics</w:t>
      </w:r>
      <w:r w:rsidR="00245940">
        <w:rPr>
          <w:rFonts w:cs="Arial"/>
          <w:szCs w:val="22"/>
        </w:rPr>
        <w:t>, and how frequently the Vendor tests for end-to-end disaster recovery</w:t>
      </w:r>
      <w:r w:rsidRPr="00102CF5">
        <w:rPr>
          <w:rFonts w:cs="Arial"/>
          <w:szCs w:val="22"/>
        </w:rPr>
        <w:t>.</w:t>
      </w:r>
    </w:p>
    <w:p w14:paraId="0568078F" w14:textId="2ABEC3BD" w:rsidR="005D5FE5" w:rsidRPr="00102CF5" w:rsidRDefault="005D5FE5" w:rsidP="00E931E8">
      <w:pPr>
        <w:pStyle w:val="RFPBodyText"/>
        <w:ind w:left="1080"/>
        <w:jc w:val="both"/>
        <w:rPr>
          <w:rFonts w:cs="Arial"/>
          <w:szCs w:val="22"/>
        </w:rPr>
      </w:pPr>
      <w:r w:rsidRPr="00102CF5">
        <w:rPr>
          <w:rFonts w:cs="Arial"/>
          <w:szCs w:val="22"/>
        </w:rPr>
        <w:t xml:space="preserve">System Backup – describe </w:t>
      </w:r>
      <w:r w:rsidR="00047959">
        <w:rPr>
          <w:rFonts w:cs="Arial"/>
          <w:szCs w:val="22"/>
        </w:rPr>
        <w:t xml:space="preserve">the Vendor’s </w:t>
      </w:r>
      <w:r w:rsidRPr="00102CF5">
        <w:rPr>
          <w:rFonts w:cs="Arial"/>
          <w:szCs w:val="22"/>
        </w:rPr>
        <w:t>backup plan</w:t>
      </w:r>
      <w:r w:rsidR="00245940">
        <w:rPr>
          <w:rFonts w:cs="Arial"/>
          <w:szCs w:val="22"/>
        </w:rPr>
        <w:t xml:space="preserve"> when there is a disruption to business continuity</w:t>
      </w:r>
      <w:r w:rsidRPr="00102CF5">
        <w:rPr>
          <w:rFonts w:cs="Arial"/>
          <w:szCs w:val="22"/>
        </w:rPr>
        <w:t>.</w:t>
      </w:r>
    </w:p>
    <w:p w14:paraId="76B519EB" w14:textId="77777777" w:rsidR="00D351DC" w:rsidRDefault="005D5FE5" w:rsidP="00424F29">
      <w:pPr>
        <w:pStyle w:val="Heading2"/>
        <w:numPr>
          <w:ilvl w:val="0"/>
          <w:numId w:val="0"/>
        </w:numPr>
        <w:ind w:left="720" w:firstLine="360"/>
        <w:rPr>
          <w:sz w:val="22"/>
          <w:szCs w:val="22"/>
        </w:rPr>
      </w:pPr>
      <w:bookmarkStart w:id="81" w:name="_Toc181197390"/>
      <w:bookmarkStart w:id="82" w:name="_Toc184217333"/>
      <w:r w:rsidRPr="00102CF5">
        <w:rPr>
          <w:sz w:val="22"/>
          <w:szCs w:val="22"/>
        </w:rPr>
        <w:t>3.3.6</w:t>
      </w:r>
      <w:r w:rsidR="0059157F" w:rsidRPr="00102CF5">
        <w:rPr>
          <w:sz w:val="22"/>
          <w:szCs w:val="22"/>
        </w:rPr>
        <w:t xml:space="preserve"> </w:t>
      </w:r>
      <w:r w:rsidRPr="00102CF5">
        <w:rPr>
          <w:sz w:val="22"/>
          <w:szCs w:val="22"/>
        </w:rPr>
        <w:t>DATA MIGRATION</w:t>
      </w:r>
      <w:r w:rsidR="00D351DC">
        <w:rPr>
          <w:sz w:val="22"/>
          <w:szCs w:val="22"/>
        </w:rPr>
        <w:t>-RESERVED</w:t>
      </w:r>
      <w:bookmarkEnd w:id="81"/>
      <w:bookmarkEnd w:id="82"/>
    </w:p>
    <w:p w14:paraId="3D5F5233" w14:textId="0AA79F7F" w:rsidR="005D5FE5" w:rsidRPr="00102CF5" w:rsidRDefault="005D5FE5" w:rsidP="00424F29">
      <w:pPr>
        <w:pStyle w:val="Heading2"/>
        <w:numPr>
          <w:ilvl w:val="0"/>
          <w:numId w:val="0"/>
        </w:numPr>
        <w:ind w:left="720" w:firstLine="360"/>
        <w:rPr>
          <w:sz w:val="22"/>
          <w:szCs w:val="22"/>
        </w:rPr>
      </w:pPr>
      <w:bookmarkStart w:id="83" w:name="_Toc181197391"/>
      <w:bookmarkStart w:id="84" w:name="_Toc184217334"/>
      <w:r w:rsidRPr="00102CF5">
        <w:rPr>
          <w:sz w:val="22"/>
          <w:szCs w:val="22"/>
        </w:rPr>
        <w:t>3.3.7</w:t>
      </w:r>
      <w:r w:rsidR="0059157F" w:rsidRPr="00102CF5">
        <w:rPr>
          <w:sz w:val="22"/>
          <w:szCs w:val="22"/>
        </w:rPr>
        <w:t xml:space="preserve"> </w:t>
      </w:r>
      <w:r w:rsidRPr="00102CF5">
        <w:rPr>
          <w:sz w:val="22"/>
          <w:szCs w:val="22"/>
        </w:rPr>
        <w:t>APPLICATION MANAGEMENT</w:t>
      </w:r>
      <w:bookmarkEnd w:id="83"/>
      <w:r w:rsidR="00245940">
        <w:rPr>
          <w:sz w:val="22"/>
          <w:szCs w:val="22"/>
        </w:rPr>
        <w:t xml:space="preserve"> – RESERVED</w:t>
      </w:r>
      <w:bookmarkEnd w:id="84"/>
    </w:p>
    <w:p w14:paraId="3DE94D21" w14:textId="53275DD0" w:rsidR="005D5FE5" w:rsidRPr="00102CF5" w:rsidRDefault="005D5FE5" w:rsidP="00424F29">
      <w:pPr>
        <w:pStyle w:val="Heading2"/>
        <w:numPr>
          <w:ilvl w:val="0"/>
          <w:numId w:val="0"/>
        </w:numPr>
        <w:ind w:left="720" w:firstLine="360"/>
        <w:rPr>
          <w:sz w:val="22"/>
          <w:szCs w:val="22"/>
        </w:rPr>
      </w:pPr>
      <w:bookmarkStart w:id="85" w:name="_Toc181197392"/>
      <w:bookmarkStart w:id="86" w:name="_Toc184217335"/>
      <w:r w:rsidRPr="00102CF5">
        <w:rPr>
          <w:sz w:val="22"/>
          <w:szCs w:val="22"/>
        </w:rPr>
        <w:t>3.3.8</w:t>
      </w:r>
      <w:r w:rsidR="0059157F" w:rsidRPr="00102CF5">
        <w:rPr>
          <w:sz w:val="22"/>
          <w:szCs w:val="22"/>
        </w:rPr>
        <w:t xml:space="preserve"> </w:t>
      </w:r>
      <w:r w:rsidRPr="00102CF5">
        <w:rPr>
          <w:sz w:val="22"/>
          <w:szCs w:val="22"/>
        </w:rPr>
        <w:t>ACCESSIBILITY</w:t>
      </w:r>
      <w:bookmarkEnd w:id="85"/>
      <w:bookmarkEnd w:id="86"/>
      <w:r w:rsidR="005E070A">
        <w:rPr>
          <w:sz w:val="22"/>
          <w:szCs w:val="22"/>
        </w:rPr>
        <w:t>-RESERVED</w:t>
      </w:r>
    </w:p>
    <w:p w14:paraId="2F48D6AC" w14:textId="5B9E8C79" w:rsidR="005D5FE5" w:rsidRPr="004E58CB" w:rsidRDefault="004E58CB" w:rsidP="000B7694">
      <w:pPr>
        <w:pStyle w:val="Heading2"/>
        <w:numPr>
          <w:ilvl w:val="0"/>
          <w:numId w:val="0"/>
        </w:numPr>
        <w:ind w:left="720" w:firstLine="360"/>
        <w:rPr>
          <w:rFonts w:ascii="Arial" w:hAnsi="Arial" w:cs="Arial"/>
          <w:sz w:val="22"/>
          <w:szCs w:val="22"/>
        </w:rPr>
      </w:pPr>
      <w:bookmarkStart w:id="87" w:name="_Toc184217336"/>
      <w:r w:rsidRPr="000B7694">
        <w:t xml:space="preserve">3.3.9 </w:t>
      </w:r>
      <w:r w:rsidR="005D5FE5" w:rsidRPr="000B7694">
        <w:t>ENTERPRISE, SERVICES, AND STANDARDS</w:t>
      </w:r>
      <w:r w:rsidR="00245940" w:rsidRPr="000B7694">
        <w:t xml:space="preserve"> – RESERVED</w:t>
      </w:r>
      <w:bookmarkEnd w:id="87"/>
    </w:p>
    <w:p w14:paraId="22EB7242" w14:textId="560C3AE1" w:rsidR="00F002FD" w:rsidRDefault="00E66FA5" w:rsidP="00CB260A">
      <w:pPr>
        <w:pStyle w:val="Heading2"/>
        <w:numPr>
          <w:ilvl w:val="1"/>
          <w:numId w:val="43"/>
        </w:numPr>
        <w:ind w:hanging="450"/>
        <w:jc w:val="both"/>
      </w:pPr>
      <w:bookmarkStart w:id="88" w:name="_Toc184217257"/>
      <w:bookmarkStart w:id="89" w:name="_Toc184217337"/>
      <w:bookmarkStart w:id="90" w:name="_Toc184217258"/>
      <w:bookmarkStart w:id="91" w:name="_Toc184217338"/>
      <w:bookmarkStart w:id="92" w:name="_Toc184217259"/>
      <w:bookmarkStart w:id="93" w:name="_Toc184217339"/>
      <w:bookmarkStart w:id="94" w:name="_Toc181197393"/>
      <w:bookmarkStart w:id="95" w:name="_Toc184217340"/>
      <w:bookmarkEnd w:id="88"/>
      <w:bookmarkEnd w:id="89"/>
      <w:bookmarkEnd w:id="90"/>
      <w:bookmarkEnd w:id="91"/>
      <w:bookmarkEnd w:id="92"/>
      <w:bookmarkEnd w:id="93"/>
      <w:r>
        <w:t xml:space="preserve">Business and Technical </w:t>
      </w:r>
      <w:r w:rsidR="00170616">
        <w:t>Requirement</w:t>
      </w:r>
      <w:r w:rsidR="00F26EBD">
        <w:t>s</w:t>
      </w:r>
      <w:r w:rsidR="00B921A5">
        <w:t xml:space="preserve"> - </w:t>
      </w:r>
      <w:r w:rsidR="001651C2">
        <w:t>reserved</w:t>
      </w:r>
      <w:bookmarkEnd w:id="94"/>
      <w:bookmarkEnd w:id="95"/>
    </w:p>
    <w:p w14:paraId="1B3D96E6" w14:textId="77777777" w:rsidR="00F26EBD" w:rsidRDefault="00170616" w:rsidP="00CB260A">
      <w:pPr>
        <w:pStyle w:val="Heading2"/>
        <w:numPr>
          <w:ilvl w:val="1"/>
          <w:numId w:val="43"/>
        </w:numPr>
        <w:ind w:left="1080" w:hanging="540"/>
        <w:jc w:val="both"/>
      </w:pPr>
      <w:bookmarkStart w:id="96" w:name="_Toc95754171"/>
      <w:bookmarkStart w:id="97" w:name="_Toc181197394"/>
      <w:bookmarkStart w:id="98" w:name="_Toc184217341"/>
      <w:bookmarkEnd w:id="96"/>
      <w:r>
        <w:t>Business and Technical Specifications</w:t>
      </w:r>
      <w:bookmarkEnd w:id="97"/>
      <w:bookmarkEnd w:id="98"/>
    </w:p>
    <w:p w14:paraId="587AD888" w14:textId="5780CB4C" w:rsidR="001651C2" w:rsidRPr="00E849F5" w:rsidRDefault="001651C2" w:rsidP="001651C2">
      <w:pPr>
        <w:ind w:left="1080"/>
        <w:rPr>
          <w:rFonts w:ascii="Arial" w:hAnsi="Arial" w:cs="Arial"/>
          <w:sz w:val="22"/>
          <w:szCs w:val="22"/>
        </w:rPr>
      </w:pPr>
      <w:r w:rsidRPr="00E849F5">
        <w:rPr>
          <w:rFonts w:ascii="Arial" w:hAnsi="Arial" w:cs="Arial"/>
          <w:sz w:val="22"/>
          <w:szCs w:val="22"/>
        </w:rPr>
        <w:t>Describe in detail your proposed Solution’s ability to accomplish each of the following specifications, providing a narrative response, including screenshots as appropriate, detailing how the proposed Solution accomplishes each specification outlined below, including capabilities, features, or limitations of the Solution. As applicable, describe any configurations or customizations needed to the Solution to meet a particular specification.</w:t>
      </w:r>
    </w:p>
    <w:p w14:paraId="27E1FFD9" w14:textId="49C9E7CB" w:rsidR="00E849F5" w:rsidRPr="00697EFA" w:rsidRDefault="00102CF5" w:rsidP="00DC4443">
      <w:pPr>
        <w:pStyle w:val="Heading2"/>
        <w:numPr>
          <w:ilvl w:val="2"/>
          <w:numId w:val="43"/>
        </w:numPr>
        <w:tabs>
          <w:tab w:val="left" w:pos="1440"/>
          <w:tab w:val="num" w:pos="2160"/>
        </w:tabs>
        <w:spacing w:after="240"/>
        <w:ind w:left="900" w:hanging="360"/>
        <w:jc w:val="both"/>
        <w:rPr>
          <w:rFonts w:ascii="Times New Roman" w:hAnsi="Times New Roman"/>
          <w:b w:val="0"/>
          <w:caps w:val="0"/>
          <w:szCs w:val="24"/>
        </w:rPr>
      </w:pPr>
      <w:bookmarkStart w:id="99" w:name="_Toc95754173"/>
      <w:bookmarkStart w:id="100" w:name="_Toc181197395"/>
      <w:bookmarkStart w:id="101" w:name="_Toc184217342"/>
      <w:bookmarkEnd w:id="99"/>
      <w:r w:rsidRPr="00102CF5">
        <w:rPr>
          <w:rStyle w:val="normaltextrun"/>
          <w:rFonts w:ascii="Arial" w:eastAsia="Calibri" w:hAnsi="Arial" w:cs="Arial"/>
          <w:color w:val="000000" w:themeColor="text1"/>
          <w:sz w:val="22"/>
          <w:szCs w:val="22"/>
        </w:rPr>
        <w:t>Organization Capacity</w:t>
      </w:r>
      <w:bookmarkEnd w:id="100"/>
      <w:bookmarkEnd w:id="101"/>
    </w:p>
    <w:p w14:paraId="6AFA667E" w14:textId="73A8501D" w:rsidR="00102CF5" w:rsidRPr="00E849F5" w:rsidRDefault="00102CF5" w:rsidP="00C658DA">
      <w:pPr>
        <w:pStyle w:val="ListParagraph"/>
        <w:numPr>
          <w:ilvl w:val="3"/>
          <w:numId w:val="43"/>
        </w:numPr>
        <w:ind w:left="1710" w:hanging="990"/>
        <w:rPr>
          <w:rFonts w:ascii="Arial" w:eastAsia="Calibri" w:hAnsi="Arial" w:cs="Arial"/>
          <w:sz w:val="22"/>
          <w:szCs w:val="22"/>
        </w:rPr>
      </w:pPr>
      <w:r w:rsidRPr="00E849F5">
        <w:rPr>
          <w:rStyle w:val="normaltextrun"/>
          <w:rFonts w:ascii="Arial" w:eastAsia="Calibri" w:hAnsi="Arial" w:cs="Arial"/>
          <w:bCs/>
          <w:color w:val="000000" w:themeColor="text1"/>
          <w:sz w:val="22"/>
          <w:szCs w:val="22"/>
        </w:rPr>
        <w:t>Describe how the Vendor will develop and implement a statewide telephone and text-based Solution</w:t>
      </w:r>
      <w:r w:rsidR="00C04003" w:rsidRPr="00E849F5">
        <w:rPr>
          <w:rStyle w:val="normaltextrun"/>
          <w:rFonts w:ascii="Arial" w:eastAsia="Calibri" w:hAnsi="Arial" w:cs="Arial"/>
          <w:bCs/>
          <w:color w:val="000000" w:themeColor="text1"/>
          <w:sz w:val="22"/>
          <w:szCs w:val="22"/>
        </w:rPr>
        <w:t xml:space="preserve"> which will be </w:t>
      </w:r>
      <w:r w:rsidRPr="00E849F5">
        <w:rPr>
          <w:rStyle w:val="normaltextrun"/>
          <w:rFonts w:ascii="Arial" w:eastAsia="Calibri" w:hAnsi="Arial" w:cs="Arial"/>
          <w:bCs/>
          <w:color w:val="000000" w:themeColor="text1"/>
          <w:sz w:val="22"/>
          <w:szCs w:val="22"/>
        </w:rPr>
        <w:t>available</w:t>
      </w:r>
      <w:r w:rsidR="00C04003" w:rsidRPr="00E849F5">
        <w:rPr>
          <w:rStyle w:val="normaltextrun"/>
          <w:rFonts w:ascii="Arial" w:eastAsia="Calibri" w:hAnsi="Arial" w:cs="Arial"/>
          <w:bCs/>
          <w:color w:val="000000" w:themeColor="text1"/>
          <w:sz w:val="22"/>
          <w:szCs w:val="22"/>
        </w:rPr>
        <w:t xml:space="preserve"> to the public</w:t>
      </w:r>
      <w:r w:rsidRPr="00E849F5">
        <w:rPr>
          <w:rStyle w:val="normaltextrun"/>
          <w:rFonts w:ascii="Arial" w:eastAsia="Calibri" w:hAnsi="Arial" w:cs="Arial"/>
          <w:bCs/>
          <w:color w:val="000000" w:themeColor="text1"/>
          <w:sz w:val="22"/>
          <w:szCs w:val="22"/>
        </w:rPr>
        <w:t xml:space="preserve"> 24 hours a day, 7 days a week, including holidays.</w:t>
      </w:r>
    </w:p>
    <w:p w14:paraId="57AEBCDB" w14:textId="77777777" w:rsidR="00C53A3E" w:rsidRPr="00E849F5" w:rsidRDefault="00102CF5" w:rsidP="00C658DA">
      <w:pPr>
        <w:pStyle w:val="ListParagraph"/>
        <w:numPr>
          <w:ilvl w:val="3"/>
          <w:numId w:val="43"/>
        </w:numPr>
        <w:spacing w:before="120"/>
        <w:ind w:left="1710" w:hanging="990"/>
        <w:rPr>
          <w:rStyle w:val="normaltextrun"/>
          <w:rFonts w:ascii="Arial" w:eastAsia="Calibri" w:hAnsi="Arial" w:cs="Arial"/>
          <w:b/>
          <w:bCs/>
          <w:caps/>
          <w:sz w:val="22"/>
          <w:szCs w:val="22"/>
        </w:rPr>
      </w:pPr>
      <w:r w:rsidRPr="00E849F5">
        <w:rPr>
          <w:rStyle w:val="normaltextrun"/>
          <w:rFonts w:ascii="Arial" w:eastAsia="Calibri" w:hAnsi="Arial" w:cs="Arial"/>
          <w:bCs/>
          <w:color w:val="000000" w:themeColor="text1"/>
          <w:sz w:val="22"/>
          <w:szCs w:val="22"/>
        </w:rPr>
        <w:t xml:space="preserve">Describe how the Solution will provide interpretive services for languages such as Spanish, Arabic, Mandarin, Hmong and Creole and be accessible to the hearing impaired. </w:t>
      </w:r>
    </w:p>
    <w:p w14:paraId="22B40E02" w14:textId="068BB7A0" w:rsidR="00102CF5" w:rsidRPr="00E849F5" w:rsidRDefault="00102CF5" w:rsidP="00C658DA">
      <w:pPr>
        <w:pStyle w:val="ListParagraph"/>
        <w:numPr>
          <w:ilvl w:val="3"/>
          <w:numId w:val="43"/>
        </w:numPr>
        <w:spacing w:before="120"/>
        <w:ind w:left="1710" w:hanging="990"/>
        <w:rPr>
          <w:rStyle w:val="normaltextrun"/>
          <w:rFonts w:ascii="Arial" w:eastAsia="Calibri" w:hAnsi="Arial" w:cs="Arial"/>
          <w:b/>
          <w:bCs/>
          <w:caps/>
          <w:sz w:val="22"/>
          <w:szCs w:val="22"/>
        </w:rPr>
      </w:pPr>
      <w:r w:rsidRPr="00E849F5">
        <w:rPr>
          <w:rStyle w:val="normaltextrun"/>
          <w:rFonts w:ascii="Arial" w:eastAsia="Calibri" w:hAnsi="Arial" w:cs="Arial"/>
          <w:bCs/>
          <w:color w:val="000000" w:themeColor="text1"/>
          <w:sz w:val="22"/>
          <w:szCs w:val="22"/>
        </w:rPr>
        <w:t xml:space="preserve">Describe the </w:t>
      </w:r>
      <w:r w:rsidR="00BD4E4E">
        <w:rPr>
          <w:rStyle w:val="normaltextrun"/>
          <w:rFonts w:ascii="Arial" w:eastAsia="Calibri" w:hAnsi="Arial" w:cs="Arial"/>
          <w:bCs/>
          <w:color w:val="000000" w:themeColor="text1"/>
          <w:sz w:val="22"/>
          <w:szCs w:val="22"/>
        </w:rPr>
        <w:t>process and timeframe in which the Vendor</w:t>
      </w:r>
      <w:r w:rsidR="00BD4E4E" w:rsidRPr="00E849F5">
        <w:rPr>
          <w:rStyle w:val="normaltextrun"/>
          <w:rFonts w:ascii="Arial" w:eastAsia="Calibri" w:hAnsi="Arial" w:cs="Arial"/>
          <w:bCs/>
          <w:color w:val="000000" w:themeColor="text1"/>
          <w:sz w:val="22"/>
          <w:szCs w:val="22"/>
        </w:rPr>
        <w:t xml:space="preserve"> </w:t>
      </w:r>
      <w:r w:rsidRPr="00E849F5">
        <w:rPr>
          <w:rStyle w:val="normaltextrun"/>
          <w:rFonts w:ascii="Arial" w:eastAsia="Calibri" w:hAnsi="Arial" w:cs="Arial"/>
          <w:bCs/>
          <w:color w:val="000000" w:themeColor="text1"/>
          <w:sz w:val="22"/>
          <w:szCs w:val="22"/>
        </w:rPr>
        <w:t xml:space="preserve">will </w:t>
      </w:r>
      <w:r w:rsidR="00C04003" w:rsidRPr="00E849F5">
        <w:rPr>
          <w:rStyle w:val="normaltextrun"/>
          <w:rFonts w:ascii="Arial" w:eastAsia="Calibri" w:hAnsi="Arial" w:cs="Arial"/>
          <w:bCs/>
          <w:color w:val="000000" w:themeColor="text1"/>
          <w:sz w:val="22"/>
          <w:szCs w:val="22"/>
        </w:rPr>
        <w:t xml:space="preserve">return </w:t>
      </w:r>
      <w:r w:rsidRPr="00E849F5">
        <w:rPr>
          <w:rStyle w:val="normaltextrun"/>
          <w:rFonts w:ascii="Arial" w:eastAsia="Calibri" w:hAnsi="Arial" w:cs="Arial"/>
          <w:bCs/>
          <w:color w:val="000000" w:themeColor="text1"/>
          <w:sz w:val="22"/>
          <w:szCs w:val="22"/>
        </w:rPr>
        <w:t>missed calls and</w:t>
      </w:r>
      <w:r w:rsidR="00C04003" w:rsidRPr="00E849F5">
        <w:rPr>
          <w:rStyle w:val="normaltextrun"/>
          <w:rFonts w:ascii="Arial" w:eastAsia="Calibri" w:hAnsi="Arial" w:cs="Arial"/>
          <w:bCs/>
          <w:color w:val="000000" w:themeColor="text1"/>
          <w:sz w:val="22"/>
          <w:szCs w:val="22"/>
        </w:rPr>
        <w:t xml:space="preserve"> address</w:t>
      </w:r>
      <w:r w:rsidRPr="00E849F5">
        <w:rPr>
          <w:rStyle w:val="normaltextrun"/>
          <w:rFonts w:ascii="Arial" w:eastAsia="Calibri" w:hAnsi="Arial" w:cs="Arial"/>
          <w:bCs/>
          <w:color w:val="000000" w:themeColor="text1"/>
          <w:sz w:val="22"/>
          <w:szCs w:val="22"/>
        </w:rPr>
        <w:t xml:space="preserve"> texts in a manner.</w:t>
      </w:r>
    </w:p>
    <w:p w14:paraId="2164C4C2" w14:textId="77777777" w:rsidR="00C53A3E" w:rsidRPr="00E849F5" w:rsidRDefault="00102CF5" w:rsidP="00C658DA">
      <w:pPr>
        <w:pStyle w:val="ListParagraph"/>
        <w:numPr>
          <w:ilvl w:val="3"/>
          <w:numId w:val="43"/>
        </w:numPr>
        <w:spacing w:before="120"/>
        <w:ind w:left="1710" w:hanging="990"/>
        <w:rPr>
          <w:rStyle w:val="normaltextrun"/>
          <w:rFonts w:ascii="Arial" w:eastAsia="Calibri" w:hAnsi="Arial" w:cs="Arial"/>
          <w:bCs/>
          <w:sz w:val="22"/>
          <w:szCs w:val="22"/>
        </w:rPr>
      </w:pPr>
      <w:r w:rsidRPr="00E849F5">
        <w:rPr>
          <w:rStyle w:val="normaltextrun"/>
          <w:rFonts w:ascii="Arial" w:eastAsia="Calibri" w:hAnsi="Arial" w:cs="Arial"/>
          <w:bCs/>
          <w:sz w:val="22"/>
          <w:szCs w:val="22"/>
        </w:rPr>
        <w:t xml:space="preserve">Describe how the Vendor will deliver services with Cultural Humility through the Solution.  </w:t>
      </w:r>
    </w:p>
    <w:p w14:paraId="7CE1764B" w14:textId="39102DFF" w:rsidR="00102CF5" w:rsidRPr="00E849F5" w:rsidRDefault="00102CF5" w:rsidP="00C658DA">
      <w:pPr>
        <w:pStyle w:val="ListParagraph"/>
        <w:numPr>
          <w:ilvl w:val="3"/>
          <w:numId w:val="43"/>
        </w:numPr>
        <w:spacing w:before="120"/>
        <w:ind w:left="1710" w:hanging="990"/>
        <w:rPr>
          <w:rStyle w:val="normaltextrun"/>
          <w:rFonts w:ascii="Arial" w:eastAsia="Calibri" w:hAnsi="Arial" w:cs="Arial"/>
          <w:bCs/>
          <w:sz w:val="22"/>
          <w:szCs w:val="22"/>
        </w:rPr>
      </w:pPr>
      <w:r w:rsidRPr="00E849F5">
        <w:rPr>
          <w:rStyle w:val="normaltextrun"/>
          <w:rFonts w:ascii="Arial" w:eastAsia="Calibri" w:hAnsi="Arial" w:cs="Arial"/>
          <w:sz w:val="22"/>
          <w:szCs w:val="22"/>
        </w:rPr>
        <w:t xml:space="preserve">Describe how the Solution will address the different needs of callers including lactating people, their families, partners, and expectant parents. </w:t>
      </w:r>
    </w:p>
    <w:p w14:paraId="2D4BF6D7" w14:textId="77777777" w:rsidR="00C53A3E" w:rsidRPr="00E849F5" w:rsidRDefault="00102CF5" w:rsidP="00C658DA">
      <w:pPr>
        <w:pStyle w:val="ListParagraph"/>
        <w:numPr>
          <w:ilvl w:val="3"/>
          <w:numId w:val="43"/>
        </w:numPr>
        <w:spacing w:before="120"/>
        <w:ind w:left="1710" w:hanging="990"/>
        <w:rPr>
          <w:rStyle w:val="normaltextrun"/>
          <w:rFonts w:ascii="Arial" w:eastAsia="Calibri" w:hAnsi="Arial" w:cs="Arial"/>
          <w:bCs/>
          <w:sz w:val="22"/>
          <w:szCs w:val="22"/>
        </w:rPr>
      </w:pPr>
      <w:r w:rsidRPr="00E849F5">
        <w:rPr>
          <w:rStyle w:val="normaltextrun"/>
          <w:rFonts w:ascii="Arial" w:eastAsia="Calibri" w:hAnsi="Arial" w:cs="Arial"/>
          <w:bCs/>
          <w:color w:val="000000" w:themeColor="text1"/>
          <w:sz w:val="22"/>
          <w:szCs w:val="22"/>
        </w:rPr>
        <w:t>Describe how Vendor will comply fully with the International Code of Marketing of Breast-milk Substitutes and relevant World Health Assembly resolutions detailed in Appendix 1. </w:t>
      </w:r>
    </w:p>
    <w:p w14:paraId="13ED8141" w14:textId="319B48FE" w:rsidR="00102CF5" w:rsidRPr="00E849F5" w:rsidRDefault="00102CF5" w:rsidP="00C658DA">
      <w:pPr>
        <w:pStyle w:val="ListParagraph"/>
        <w:numPr>
          <w:ilvl w:val="3"/>
          <w:numId w:val="43"/>
        </w:numPr>
        <w:spacing w:before="120"/>
        <w:ind w:left="1710" w:hanging="990"/>
        <w:rPr>
          <w:rStyle w:val="normaltextrun"/>
          <w:rFonts w:ascii="Arial" w:eastAsia="Calibri" w:hAnsi="Arial" w:cs="Arial"/>
          <w:bCs/>
          <w:sz w:val="22"/>
          <w:szCs w:val="22"/>
        </w:rPr>
      </w:pPr>
      <w:r w:rsidRPr="00E849F5">
        <w:rPr>
          <w:rStyle w:val="normaltextrun"/>
          <w:rFonts w:ascii="Arial" w:hAnsi="Arial" w:cs="Arial"/>
          <w:bCs/>
          <w:sz w:val="22"/>
          <w:szCs w:val="22"/>
        </w:rPr>
        <w:t xml:space="preserve">Describe how the Vendor will monitor peak call volume times and adjust as needed in order to provide live call responses by currently certified IBCLCs or CLCs with a minimum of one IBCLC available to answer calls twenty-four hours a day, seven days a week, including holidays. </w:t>
      </w:r>
    </w:p>
    <w:p w14:paraId="1984682B" w14:textId="77777777" w:rsidR="00102CF5" w:rsidRPr="00E849F5" w:rsidRDefault="00102CF5" w:rsidP="00C658DA">
      <w:pPr>
        <w:pStyle w:val="ListParagraph"/>
        <w:numPr>
          <w:ilvl w:val="3"/>
          <w:numId w:val="43"/>
        </w:numPr>
        <w:spacing w:before="120"/>
        <w:ind w:left="1710" w:hanging="990"/>
        <w:rPr>
          <w:rStyle w:val="normaltextrun"/>
          <w:rFonts w:ascii="Arial" w:hAnsi="Arial" w:cs="Arial"/>
          <w:bCs/>
          <w:sz w:val="22"/>
          <w:szCs w:val="22"/>
        </w:rPr>
      </w:pPr>
      <w:r w:rsidRPr="00E849F5">
        <w:rPr>
          <w:rStyle w:val="normaltextrun"/>
          <w:rFonts w:ascii="Arial" w:hAnsi="Arial" w:cs="Arial"/>
          <w:bCs/>
          <w:sz w:val="22"/>
          <w:szCs w:val="22"/>
        </w:rPr>
        <w:t>Describe how the Vendor will incorporate an IBCLC practicum internship for students of minority-serving institutions, such as Historically Black Colleges and Universities (HBCUs).</w:t>
      </w:r>
    </w:p>
    <w:p w14:paraId="079CED07" w14:textId="6BB375D8" w:rsidR="00102CF5" w:rsidRPr="00E849F5" w:rsidRDefault="00102CF5" w:rsidP="00C658DA">
      <w:pPr>
        <w:pStyle w:val="ListParagraph"/>
        <w:numPr>
          <w:ilvl w:val="3"/>
          <w:numId w:val="43"/>
        </w:numPr>
        <w:spacing w:before="120"/>
        <w:ind w:left="1710" w:hanging="990"/>
        <w:rPr>
          <w:rStyle w:val="normaltextrun"/>
          <w:rFonts w:ascii="Arial" w:hAnsi="Arial" w:cs="Arial"/>
          <w:bCs/>
          <w:sz w:val="22"/>
          <w:szCs w:val="22"/>
        </w:rPr>
      </w:pPr>
      <w:r w:rsidRPr="00E849F5">
        <w:rPr>
          <w:rStyle w:val="normaltextrun"/>
          <w:rFonts w:ascii="Arial" w:hAnsi="Arial" w:cs="Arial"/>
          <w:bCs/>
          <w:sz w:val="22"/>
          <w:szCs w:val="22"/>
        </w:rPr>
        <w:t>Describe the Vendor’s staffing plan. Include details about hiring and retaining supervisors who are currently IBCLCs and phone staff currently certified as an IBCLC or CLC, with at least 2 years of experience providing lactation support. Describe the type of knowledge and work experience you would require from those hired.</w:t>
      </w:r>
    </w:p>
    <w:p w14:paraId="1D1C7F3D" w14:textId="77777777" w:rsidR="00C53A3E" w:rsidRPr="00E849F5" w:rsidRDefault="00102CF5" w:rsidP="00C658DA">
      <w:pPr>
        <w:pStyle w:val="ListParagraph"/>
        <w:numPr>
          <w:ilvl w:val="3"/>
          <w:numId w:val="43"/>
        </w:numPr>
        <w:spacing w:before="120"/>
        <w:ind w:left="1710" w:hanging="990"/>
        <w:rPr>
          <w:rStyle w:val="normaltextrun"/>
          <w:rFonts w:ascii="Arial" w:eastAsia="Calibri" w:hAnsi="Arial" w:cs="Arial"/>
          <w:bCs/>
          <w:sz w:val="22"/>
          <w:szCs w:val="22"/>
        </w:rPr>
      </w:pPr>
      <w:r w:rsidRPr="00E849F5">
        <w:rPr>
          <w:rStyle w:val="normaltextrun"/>
          <w:rFonts w:ascii="Arial" w:eastAsia="Calibri" w:hAnsi="Arial" w:cs="Arial"/>
          <w:bCs/>
          <w:sz w:val="22"/>
          <w:szCs w:val="22"/>
        </w:rPr>
        <w:t>Describe how the Vendor will ensure that consistent information is provided by hotline staff.</w:t>
      </w:r>
    </w:p>
    <w:p w14:paraId="1F76C09D" w14:textId="1AEB19C8" w:rsidR="00102CF5" w:rsidRPr="00E849F5" w:rsidRDefault="00102CF5" w:rsidP="00C658DA">
      <w:pPr>
        <w:pStyle w:val="ListParagraph"/>
        <w:numPr>
          <w:ilvl w:val="3"/>
          <w:numId w:val="43"/>
        </w:numPr>
        <w:spacing w:before="120"/>
        <w:ind w:left="1710" w:hanging="990"/>
        <w:rPr>
          <w:rStyle w:val="normaltextrun"/>
          <w:rFonts w:ascii="Arial" w:eastAsia="Calibri" w:hAnsi="Arial" w:cs="Arial"/>
          <w:bCs/>
          <w:sz w:val="22"/>
          <w:szCs w:val="22"/>
        </w:rPr>
      </w:pPr>
      <w:r w:rsidRPr="00E849F5">
        <w:rPr>
          <w:rStyle w:val="normaltextrun"/>
          <w:rFonts w:ascii="Arial" w:eastAsia="Calibri" w:hAnsi="Arial" w:cs="Arial"/>
          <w:bCs/>
          <w:sz w:val="22"/>
          <w:szCs w:val="22"/>
        </w:rPr>
        <w:t>Describe the Vendor’s proposed implementation schedule, including milestones, through</w:t>
      </w:r>
      <w:r w:rsidR="00E849F5">
        <w:rPr>
          <w:rStyle w:val="normaltextrun"/>
          <w:rFonts w:ascii="Arial" w:eastAsia="Calibri" w:hAnsi="Arial" w:cs="Arial"/>
          <w:bCs/>
          <w:sz w:val="22"/>
          <w:szCs w:val="22"/>
        </w:rPr>
        <w:t>out</w:t>
      </w:r>
      <w:r w:rsidRPr="00E849F5">
        <w:rPr>
          <w:rStyle w:val="normaltextrun"/>
          <w:rFonts w:ascii="Arial" w:eastAsia="Calibri" w:hAnsi="Arial" w:cs="Arial"/>
          <w:bCs/>
          <w:sz w:val="22"/>
          <w:szCs w:val="22"/>
        </w:rPr>
        <w:t xml:space="preserve"> implementation of the Solution. Include a timeline.</w:t>
      </w:r>
    </w:p>
    <w:p w14:paraId="29C814E3" w14:textId="77777777" w:rsidR="00102CF5" w:rsidRDefault="00102CF5" w:rsidP="00102CF5">
      <w:pPr>
        <w:rPr>
          <w:rFonts w:ascii="Arial" w:eastAsia="Calibri" w:hAnsi="Arial" w:cs="Arial"/>
          <w:color w:val="000000" w:themeColor="text1"/>
          <w:sz w:val="22"/>
          <w:szCs w:val="22"/>
        </w:rPr>
      </w:pPr>
    </w:p>
    <w:p w14:paraId="2ABA4B38" w14:textId="77777777" w:rsidR="00181D38" w:rsidRDefault="00181D38" w:rsidP="00102CF5">
      <w:pPr>
        <w:rPr>
          <w:rFonts w:ascii="Arial" w:eastAsia="Calibri" w:hAnsi="Arial" w:cs="Arial"/>
          <w:color w:val="000000" w:themeColor="text1"/>
          <w:sz w:val="22"/>
          <w:szCs w:val="22"/>
        </w:rPr>
      </w:pPr>
    </w:p>
    <w:p w14:paraId="227B3312" w14:textId="77777777" w:rsidR="00181D38" w:rsidRPr="00E849F5" w:rsidRDefault="00181D38" w:rsidP="00102CF5">
      <w:pPr>
        <w:rPr>
          <w:rFonts w:ascii="Arial" w:eastAsia="Calibri" w:hAnsi="Arial" w:cs="Arial"/>
          <w:color w:val="000000" w:themeColor="text1"/>
          <w:sz w:val="22"/>
          <w:szCs w:val="22"/>
        </w:rPr>
      </w:pPr>
    </w:p>
    <w:p w14:paraId="7BD617BC" w14:textId="5DF4892D" w:rsidR="00102CF5" w:rsidRPr="00E849F5" w:rsidRDefault="00102CF5" w:rsidP="00CB260A">
      <w:pPr>
        <w:pStyle w:val="Heading2"/>
        <w:numPr>
          <w:ilvl w:val="2"/>
          <w:numId w:val="43"/>
        </w:numPr>
        <w:tabs>
          <w:tab w:val="left" w:pos="1440"/>
          <w:tab w:val="num" w:pos="2160"/>
        </w:tabs>
        <w:spacing w:after="240"/>
        <w:ind w:left="900" w:hanging="360"/>
        <w:jc w:val="both"/>
        <w:rPr>
          <w:rFonts w:ascii="Arial" w:eastAsia="Calibri" w:hAnsi="Arial" w:cs="Arial"/>
          <w:color w:val="000000" w:themeColor="text1"/>
          <w:sz w:val="22"/>
          <w:szCs w:val="22"/>
        </w:rPr>
      </w:pPr>
      <w:bookmarkStart w:id="102" w:name="_Toc181197396"/>
      <w:bookmarkStart w:id="103" w:name="_Toc184217343"/>
      <w:r w:rsidRPr="00E849F5">
        <w:rPr>
          <w:rStyle w:val="eop"/>
          <w:rFonts w:ascii="Arial" w:eastAsia="Calibri" w:hAnsi="Arial" w:cs="Arial"/>
          <w:color w:val="000000" w:themeColor="text1"/>
          <w:sz w:val="22"/>
          <w:szCs w:val="22"/>
        </w:rPr>
        <w:t>Data Collection, Tracking, Impact Measurement</w:t>
      </w:r>
      <w:r w:rsidR="00181D38">
        <w:rPr>
          <w:rStyle w:val="eop"/>
          <w:rFonts w:ascii="Arial" w:eastAsia="Calibri" w:hAnsi="Arial" w:cs="Arial"/>
          <w:color w:val="000000" w:themeColor="text1"/>
          <w:sz w:val="22"/>
          <w:szCs w:val="22"/>
        </w:rPr>
        <w:t xml:space="preserve"> </w:t>
      </w:r>
      <w:r w:rsidRPr="00E849F5">
        <w:rPr>
          <w:rStyle w:val="eop"/>
          <w:rFonts w:ascii="Arial" w:eastAsia="Calibri" w:hAnsi="Arial" w:cs="Arial"/>
          <w:color w:val="000000" w:themeColor="text1"/>
          <w:sz w:val="22"/>
          <w:szCs w:val="22"/>
        </w:rPr>
        <w:t>and Quality Assurance</w:t>
      </w:r>
      <w:bookmarkEnd w:id="102"/>
      <w:bookmarkEnd w:id="103"/>
    </w:p>
    <w:p w14:paraId="09B2BF9C" w14:textId="77777777" w:rsidR="00102CF5" w:rsidRPr="00E849F5" w:rsidRDefault="00102CF5" w:rsidP="00C53A3E">
      <w:pPr>
        <w:pStyle w:val="ListParagraph"/>
        <w:numPr>
          <w:ilvl w:val="3"/>
          <w:numId w:val="43"/>
        </w:numPr>
        <w:tabs>
          <w:tab w:val="left" w:pos="1800"/>
        </w:tabs>
        <w:ind w:left="1710" w:hanging="99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 xml:space="preserve">Describe how the Solution will accurately track and produce reports on the number of calls, time and date of the call, provider(s) who took the call, escalations required, length of the call, main reason for call, plan of care given in call, and details of any referrals made in call. </w:t>
      </w:r>
    </w:p>
    <w:p w14:paraId="296D8A68" w14:textId="77777777" w:rsidR="00102CF5" w:rsidRPr="00E849F5" w:rsidRDefault="00102CF5" w:rsidP="00C53A3E">
      <w:pPr>
        <w:pStyle w:val="ListParagraph"/>
        <w:numPr>
          <w:ilvl w:val="3"/>
          <w:numId w:val="43"/>
        </w:numPr>
        <w:tabs>
          <w:tab w:val="left" w:pos="1800"/>
        </w:tabs>
        <w:spacing w:before="120"/>
        <w:ind w:left="1714" w:hanging="994"/>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 xml:space="preserve">Describe how the system will accurately track and produce reports on the number and types of callers, call patterns by time of day, day of week, and month. </w:t>
      </w:r>
    </w:p>
    <w:p w14:paraId="6A637D3D" w14:textId="77777777" w:rsidR="00102CF5" w:rsidRPr="00E849F5" w:rsidRDefault="00102CF5" w:rsidP="00C53A3E">
      <w:pPr>
        <w:pStyle w:val="ListParagraph"/>
        <w:numPr>
          <w:ilvl w:val="3"/>
          <w:numId w:val="43"/>
        </w:numPr>
        <w:tabs>
          <w:tab w:val="left" w:pos="1800"/>
        </w:tabs>
        <w:spacing w:before="120"/>
        <w:ind w:left="1714" w:hanging="994"/>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Describe how the Solution will capture and report caller demographic data and specific data points of individual callers including but not limited to:</w:t>
      </w:r>
    </w:p>
    <w:p w14:paraId="05C8759D"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Caller’s state of residence.</w:t>
      </w:r>
    </w:p>
    <w:p w14:paraId="7654C373"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Caller’s county of residence.</w:t>
      </w:r>
    </w:p>
    <w:p w14:paraId="2CDB148E"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How the caller heard about the Solution.</w:t>
      </w:r>
    </w:p>
    <w:p w14:paraId="6BB05623"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If it is the caller’s first time calling.</w:t>
      </w:r>
    </w:p>
    <w:p w14:paraId="66E572A6" w14:textId="77777777" w:rsidR="00102CF5" w:rsidRPr="00E849F5" w:rsidRDefault="00102CF5" w:rsidP="004D70A3">
      <w:pPr>
        <w:pStyle w:val="ListParagraph"/>
        <w:numPr>
          <w:ilvl w:val="1"/>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If not, is the call for the same issue as the previous call?</w:t>
      </w:r>
    </w:p>
    <w:p w14:paraId="0B6C46EA" w14:textId="77777777" w:rsidR="00102CF5" w:rsidRPr="00E849F5" w:rsidRDefault="00102CF5" w:rsidP="004D70A3">
      <w:pPr>
        <w:pStyle w:val="ListParagraph"/>
        <w:numPr>
          <w:ilvl w:val="1"/>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If not, is the call about the same lactating child or a different child?</w:t>
      </w:r>
    </w:p>
    <w:p w14:paraId="53E9351B"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Caller’s relationship to the lactating mother.</w:t>
      </w:r>
    </w:p>
    <w:p w14:paraId="34A72C31"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Lactating child’s age.</w:t>
      </w:r>
    </w:p>
    <w:p w14:paraId="0C573669"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Lactating mother’s age.</w:t>
      </w:r>
    </w:p>
    <w:p w14:paraId="08CF0F1F"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Lactating mother’s race.</w:t>
      </w:r>
    </w:p>
    <w:p w14:paraId="0A83DBDA"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Lactating mother’s ethnicity.</w:t>
      </w:r>
    </w:p>
    <w:p w14:paraId="7F95E786"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Is the lactating mother currently enrolled in WIC?</w:t>
      </w:r>
    </w:p>
    <w:p w14:paraId="34DFFBC3" w14:textId="77777777" w:rsidR="00102CF5" w:rsidRPr="00E849F5" w:rsidRDefault="00102CF5" w:rsidP="004D70A3">
      <w:pPr>
        <w:pStyle w:val="ListParagraph"/>
        <w:numPr>
          <w:ilvl w:val="0"/>
          <w:numId w:val="65"/>
        </w:numPr>
        <w:tabs>
          <w:tab w:val="left" w:pos="1800"/>
        </w:tabs>
        <w:spacing w:before="120"/>
        <w:rPr>
          <w:rStyle w:val="eop"/>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Is the lactating mother: Uninsured? Enrolled in Medicaid? Privately insured?</w:t>
      </w:r>
    </w:p>
    <w:p w14:paraId="0FCA39E4" w14:textId="77777777" w:rsidR="00102CF5" w:rsidRPr="00E849F5" w:rsidRDefault="00102CF5" w:rsidP="00C53A3E">
      <w:pPr>
        <w:pStyle w:val="ListParagraph"/>
        <w:numPr>
          <w:ilvl w:val="3"/>
          <w:numId w:val="43"/>
        </w:numPr>
        <w:tabs>
          <w:tab w:val="left" w:pos="1800"/>
        </w:tabs>
        <w:spacing w:before="120"/>
        <w:ind w:left="1714" w:hanging="994"/>
        <w:rPr>
          <w:rFonts w:ascii="Arial" w:eastAsia="Calibri" w:hAnsi="Arial" w:cs="Arial"/>
          <w:color w:val="000000" w:themeColor="text1"/>
          <w:sz w:val="22"/>
          <w:szCs w:val="22"/>
        </w:rPr>
      </w:pPr>
      <w:r w:rsidRPr="00E849F5">
        <w:rPr>
          <w:rStyle w:val="eop"/>
          <w:rFonts w:ascii="Arial" w:eastAsia="Calibri" w:hAnsi="Arial" w:cs="Arial"/>
          <w:color w:val="000000" w:themeColor="text1"/>
          <w:sz w:val="22"/>
          <w:szCs w:val="22"/>
        </w:rPr>
        <w:t>Describe any other types of demographic data and specific data points of individual callers which the Solution can track and report.  </w:t>
      </w:r>
    </w:p>
    <w:p w14:paraId="5C1B8F55" w14:textId="77777777" w:rsidR="00102CF5" w:rsidRPr="00E849F5" w:rsidRDefault="00102CF5" w:rsidP="00C53A3E">
      <w:pPr>
        <w:pStyle w:val="ListParagraph"/>
        <w:numPr>
          <w:ilvl w:val="3"/>
          <w:numId w:val="43"/>
        </w:numPr>
        <w:tabs>
          <w:tab w:val="left" w:pos="1800"/>
        </w:tabs>
        <w:spacing w:before="120"/>
        <w:ind w:left="1714" w:hanging="994"/>
        <w:rPr>
          <w:rStyle w:val="normaltextrun"/>
          <w:rFonts w:ascii="Arial" w:eastAsia="Calibri" w:hAnsi="Arial" w:cs="Arial"/>
          <w:color w:val="000000" w:themeColor="text1"/>
          <w:sz w:val="22"/>
          <w:szCs w:val="22"/>
        </w:rPr>
      </w:pPr>
      <w:r w:rsidRPr="00E849F5">
        <w:rPr>
          <w:rStyle w:val="normaltextrun"/>
          <w:rFonts w:ascii="Arial" w:eastAsia="Calibri" w:hAnsi="Arial" w:cs="Arial"/>
          <w:color w:val="000000" w:themeColor="text1"/>
          <w:sz w:val="22"/>
          <w:szCs w:val="22"/>
        </w:rPr>
        <w:t>Describe how the Vendor will track incoming calls and texts including number of calls/texts, type of issues/problems, number of infants in Low Income families served.</w:t>
      </w:r>
    </w:p>
    <w:p w14:paraId="28568FDD" w14:textId="77777777" w:rsidR="00102CF5" w:rsidRPr="00E849F5" w:rsidRDefault="00102CF5" w:rsidP="00C53A3E">
      <w:pPr>
        <w:pStyle w:val="ListParagraph"/>
        <w:numPr>
          <w:ilvl w:val="3"/>
          <w:numId w:val="43"/>
        </w:numPr>
        <w:tabs>
          <w:tab w:val="left" w:pos="1800"/>
        </w:tabs>
        <w:spacing w:before="120"/>
        <w:ind w:left="1714" w:hanging="994"/>
        <w:rPr>
          <w:rFonts w:ascii="Arial" w:eastAsia="Calibri" w:hAnsi="Arial" w:cs="Arial"/>
          <w:color w:val="000000" w:themeColor="text1"/>
          <w:sz w:val="22"/>
          <w:szCs w:val="22"/>
        </w:rPr>
      </w:pPr>
      <w:r w:rsidRPr="00E849F5">
        <w:rPr>
          <w:rStyle w:val="normaltextrun"/>
          <w:rFonts w:ascii="Arial" w:eastAsia="Calibri" w:hAnsi="Arial" w:cs="Arial"/>
          <w:color w:val="000000" w:themeColor="text1"/>
          <w:sz w:val="22"/>
          <w:szCs w:val="22"/>
        </w:rPr>
        <w:t>Describe how the Vendor will track and follow up on breastfeeding solutions provided to callers to ensure issue resolution and survey user satisfaction.</w:t>
      </w:r>
    </w:p>
    <w:p w14:paraId="1BD9DEEA" w14:textId="77777777" w:rsidR="00102CF5" w:rsidRPr="00E849F5" w:rsidRDefault="00102CF5" w:rsidP="00C53A3E">
      <w:pPr>
        <w:pStyle w:val="ListParagraph"/>
        <w:numPr>
          <w:ilvl w:val="3"/>
          <w:numId w:val="43"/>
        </w:numPr>
        <w:tabs>
          <w:tab w:val="left" w:pos="1800"/>
        </w:tabs>
        <w:spacing w:before="120"/>
        <w:ind w:left="1714" w:hanging="994"/>
        <w:rPr>
          <w:rStyle w:val="normaltextrun"/>
          <w:rFonts w:ascii="Arial" w:eastAsia="Calibri" w:hAnsi="Arial" w:cs="Arial"/>
          <w:sz w:val="22"/>
          <w:szCs w:val="22"/>
        </w:rPr>
      </w:pPr>
      <w:r w:rsidRPr="00E849F5">
        <w:rPr>
          <w:rStyle w:val="normaltextrun"/>
          <w:rFonts w:ascii="Arial" w:eastAsia="Calibri" w:hAnsi="Arial" w:cs="Arial"/>
          <w:sz w:val="22"/>
          <w:szCs w:val="22"/>
        </w:rPr>
        <w:t>Describe how the Vendor will perform quarterly quality assurance checks to measure performance including wait time for callers, number of calls answered live, number of text messages sent and/or received, and accuracy of information provided by the staff.</w:t>
      </w:r>
    </w:p>
    <w:p w14:paraId="10497161" w14:textId="77777777" w:rsidR="00102CF5" w:rsidRPr="00E849F5" w:rsidRDefault="00102CF5" w:rsidP="00C53A3E">
      <w:pPr>
        <w:pStyle w:val="ListParagraph"/>
        <w:numPr>
          <w:ilvl w:val="3"/>
          <w:numId w:val="43"/>
        </w:numPr>
        <w:tabs>
          <w:tab w:val="left" w:pos="1800"/>
        </w:tabs>
        <w:spacing w:before="120"/>
        <w:ind w:left="1714" w:hanging="994"/>
        <w:rPr>
          <w:rStyle w:val="normaltextrun"/>
          <w:rFonts w:ascii="Arial" w:eastAsia="Calibri" w:hAnsi="Arial" w:cs="Arial"/>
          <w:sz w:val="22"/>
          <w:szCs w:val="22"/>
        </w:rPr>
      </w:pPr>
      <w:r w:rsidRPr="00E849F5">
        <w:rPr>
          <w:rStyle w:val="normaltextrun"/>
          <w:rFonts w:ascii="Arial" w:eastAsia="Calibri" w:hAnsi="Arial" w:cs="Arial"/>
          <w:sz w:val="22"/>
          <w:szCs w:val="22"/>
        </w:rPr>
        <w:t xml:space="preserve">Describe how the Vendor will monitor quality assurance through customer surveys at 4, 8, and 12 weeks after the initial call including checks on problem resolution, current infant feeding practices and satisfaction with the service provided. </w:t>
      </w:r>
    </w:p>
    <w:p w14:paraId="6C8F5CD1" w14:textId="65BFDD84" w:rsidR="00102CF5" w:rsidRPr="00E849F5" w:rsidRDefault="00102CF5" w:rsidP="00C53A3E">
      <w:pPr>
        <w:pStyle w:val="ListParagraph"/>
        <w:numPr>
          <w:ilvl w:val="3"/>
          <w:numId w:val="43"/>
        </w:numPr>
        <w:tabs>
          <w:tab w:val="left" w:pos="1800"/>
        </w:tabs>
        <w:spacing w:before="120"/>
        <w:ind w:left="1714" w:hanging="994"/>
        <w:rPr>
          <w:rStyle w:val="normaltextrun"/>
          <w:rFonts w:ascii="Arial" w:eastAsia="Calibri" w:hAnsi="Arial" w:cs="Arial"/>
          <w:sz w:val="22"/>
          <w:szCs w:val="22"/>
        </w:rPr>
      </w:pPr>
      <w:r w:rsidRPr="00E849F5">
        <w:rPr>
          <w:rStyle w:val="normaltextrun"/>
          <w:rFonts w:ascii="Arial" w:eastAsia="Calibri" w:hAnsi="Arial" w:cs="Arial"/>
          <w:sz w:val="22"/>
          <w:szCs w:val="22"/>
        </w:rPr>
        <w:t>Describe how the Solution will provide detailed reporting using de-identified data about the key outcomes of the Solution including data about: call volume, dropped/abandoned calls, call backs within 30 minutes, analysis of</w:t>
      </w:r>
      <w:r w:rsidR="006A5B28">
        <w:rPr>
          <w:rStyle w:val="normaltextrun"/>
          <w:rFonts w:ascii="Arial" w:eastAsia="Calibri" w:hAnsi="Arial" w:cs="Arial"/>
          <w:sz w:val="22"/>
          <w:szCs w:val="22"/>
        </w:rPr>
        <w:t xml:space="preserve"> client</w:t>
      </w:r>
      <w:r w:rsidRPr="00E849F5">
        <w:rPr>
          <w:rStyle w:val="normaltextrun"/>
          <w:rFonts w:ascii="Arial" w:eastAsia="Calibri" w:hAnsi="Arial" w:cs="Arial"/>
          <w:sz w:val="22"/>
          <w:szCs w:val="22"/>
        </w:rPr>
        <w:t xml:space="preserve"> intake characteristics, issues and solutions provided, outcomes by breastfeeding status, etc.</w:t>
      </w:r>
    </w:p>
    <w:p w14:paraId="52E8C22C" w14:textId="77777777" w:rsidR="00102CF5" w:rsidRPr="00E849F5" w:rsidRDefault="00102CF5" w:rsidP="00102CF5">
      <w:pPr>
        <w:rPr>
          <w:rFonts w:ascii="Arial" w:eastAsia="Calibri" w:hAnsi="Arial" w:cs="Arial"/>
          <w:color w:val="000000" w:themeColor="text1"/>
          <w:sz w:val="22"/>
          <w:szCs w:val="22"/>
        </w:rPr>
      </w:pPr>
    </w:p>
    <w:p w14:paraId="466E02C0" w14:textId="77777777" w:rsidR="00102CF5" w:rsidRPr="00E849F5" w:rsidRDefault="00102CF5" w:rsidP="00CB260A">
      <w:pPr>
        <w:pStyle w:val="Heading2"/>
        <w:numPr>
          <w:ilvl w:val="2"/>
          <w:numId w:val="43"/>
        </w:numPr>
        <w:tabs>
          <w:tab w:val="left" w:pos="1440"/>
          <w:tab w:val="num" w:pos="2160"/>
        </w:tabs>
        <w:spacing w:after="240"/>
        <w:ind w:left="900" w:hanging="360"/>
        <w:jc w:val="both"/>
        <w:rPr>
          <w:rFonts w:ascii="Arial" w:eastAsia="Calibri" w:hAnsi="Arial" w:cs="Arial"/>
          <w:color w:val="000000" w:themeColor="text1"/>
          <w:sz w:val="22"/>
          <w:szCs w:val="22"/>
        </w:rPr>
      </w:pPr>
      <w:bookmarkStart w:id="104" w:name="_Toc181197397"/>
      <w:bookmarkStart w:id="105" w:name="_Toc184217344"/>
      <w:r w:rsidRPr="00E849F5">
        <w:rPr>
          <w:rStyle w:val="eop"/>
          <w:rFonts w:ascii="Arial" w:eastAsia="Calibri" w:hAnsi="Arial" w:cs="Arial"/>
          <w:color w:val="000000" w:themeColor="text1"/>
          <w:sz w:val="22"/>
          <w:szCs w:val="22"/>
        </w:rPr>
        <w:lastRenderedPageBreak/>
        <w:t>System Capacity</w:t>
      </w:r>
      <w:bookmarkEnd w:id="104"/>
      <w:bookmarkEnd w:id="105"/>
    </w:p>
    <w:p w14:paraId="2AD50F16" w14:textId="67CA59F9" w:rsidR="00102CF5" w:rsidRPr="00E849F5" w:rsidRDefault="00102CF5" w:rsidP="00C53A3E">
      <w:pPr>
        <w:pStyle w:val="ListParagraph"/>
        <w:numPr>
          <w:ilvl w:val="3"/>
          <w:numId w:val="43"/>
        </w:numPr>
        <w:tabs>
          <w:tab w:val="left" w:pos="1710"/>
        </w:tabs>
        <w:spacing w:before="120"/>
        <w:ind w:left="1710" w:hanging="990"/>
        <w:rPr>
          <w:rStyle w:val="normaltextrun"/>
          <w:rFonts w:ascii="Arial" w:eastAsia="Calibri" w:hAnsi="Arial" w:cs="Arial"/>
          <w:sz w:val="22"/>
          <w:szCs w:val="22"/>
        </w:rPr>
      </w:pPr>
      <w:r w:rsidRPr="00E849F5">
        <w:rPr>
          <w:rStyle w:val="normaltextrun"/>
          <w:rFonts w:ascii="Arial" w:eastAsia="Calibri" w:hAnsi="Arial" w:cs="Arial"/>
          <w:sz w:val="22"/>
          <w:szCs w:val="22"/>
        </w:rPr>
        <w:t>Describe how the Vendor will assure core functionality to provide qualified personnel, adequate facilities, and equipment necessary to provide a toll-free telephone, supporting both voice and text messaging services.</w:t>
      </w:r>
    </w:p>
    <w:p w14:paraId="4AB08CC4" w14:textId="77777777" w:rsidR="00102CF5" w:rsidRPr="00E849F5" w:rsidRDefault="00102CF5" w:rsidP="00B92BEC">
      <w:pPr>
        <w:pStyle w:val="ListParagraph"/>
        <w:numPr>
          <w:ilvl w:val="3"/>
          <w:numId w:val="43"/>
        </w:numPr>
        <w:tabs>
          <w:tab w:val="left" w:pos="1710"/>
        </w:tabs>
        <w:spacing w:before="120"/>
        <w:ind w:left="1710" w:hanging="990"/>
        <w:rPr>
          <w:rStyle w:val="normaltextrun"/>
          <w:rFonts w:ascii="Arial" w:eastAsia="Calibri" w:hAnsi="Arial" w:cs="Arial"/>
          <w:sz w:val="22"/>
          <w:szCs w:val="22"/>
        </w:rPr>
      </w:pPr>
      <w:r w:rsidRPr="00E849F5">
        <w:rPr>
          <w:rStyle w:val="normaltextrun"/>
          <w:rFonts w:ascii="Arial" w:eastAsia="Calibri" w:hAnsi="Arial" w:cs="Arial"/>
          <w:sz w:val="22"/>
          <w:szCs w:val="22"/>
        </w:rPr>
        <w:t>Describe how Vendor shall ensure that all calls from the hotline to individuals will be identified as North Carolina Breastfeeding Hotline or [XXX-XXX-XXXX] via Caller ID.   </w:t>
      </w:r>
    </w:p>
    <w:p w14:paraId="721529DF" w14:textId="77777777" w:rsidR="00102CF5" w:rsidRPr="00E849F5" w:rsidRDefault="00102CF5" w:rsidP="00B92BEC">
      <w:pPr>
        <w:pStyle w:val="ListParagraph"/>
        <w:numPr>
          <w:ilvl w:val="3"/>
          <w:numId w:val="43"/>
        </w:numPr>
        <w:tabs>
          <w:tab w:val="left" w:pos="1710"/>
        </w:tabs>
        <w:spacing w:before="120"/>
        <w:ind w:left="1710" w:hanging="990"/>
        <w:rPr>
          <w:rStyle w:val="normaltextrun"/>
          <w:rFonts w:ascii="Arial" w:eastAsia="Calibri" w:hAnsi="Arial" w:cs="Arial"/>
          <w:sz w:val="22"/>
          <w:szCs w:val="22"/>
        </w:rPr>
      </w:pPr>
      <w:r w:rsidRPr="00E849F5">
        <w:rPr>
          <w:rStyle w:val="normaltextrun"/>
          <w:rFonts w:ascii="Arial" w:eastAsia="Calibri" w:hAnsi="Arial" w:cs="Arial"/>
          <w:sz w:val="22"/>
          <w:szCs w:val="22"/>
        </w:rPr>
        <w:t>Describe how the Solution will be able to handle multiple, simultaneous incoming and outgoing calls with Spanish bilingual TTY capability and standard Video Relay Service for the deaf and hard of hearing community.</w:t>
      </w:r>
    </w:p>
    <w:p w14:paraId="30F434B7" w14:textId="77777777" w:rsidR="00102CF5" w:rsidRPr="00E849F5" w:rsidRDefault="00102CF5" w:rsidP="00B92BEC">
      <w:pPr>
        <w:pStyle w:val="ListParagraph"/>
        <w:numPr>
          <w:ilvl w:val="3"/>
          <w:numId w:val="43"/>
        </w:numPr>
        <w:tabs>
          <w:tab w:val="left" w:pos="1710"/>
        </w:tabs>
        <w:spacing w:before="120"/>
        <w:ind w:left="1710" w:hanging="990"/>
        <w:rPr>
          <w:rStyle w:val="normaltextrun"/>
          <w:rFonts w:ascii="Arial" w:eastAsia="Calibri" w:hAnsi="Arial" w:cs="Arial"/>
          <w:sz w:val="22"/>
          <w:szCs w:val="22"/>
        </w:rPr>
      </w:pPr>
      <w:r w:rsidRPr="00E849F5">
        <w:rPr>
          <w:rStyle w:val="normaltextrun"/>
          <w:rFonts w:ascii="Arial" w:eastAsia="Calibri" w:hAnsi="Arial" w:cs="Arial"/>
          <w:sz w:val="22"/>
          <w:szCs w:val="22"/>
        </w:rPr>
        <w:t xml:space="preserve">Describe how the Solution will utilize automated services such as automatic call answering extensions for particular services (e.g. dial 1 for resource materials) in order to channel callers to the most appropriate trained staff, while also ensuring the system is easy to use and quickly connects them to a live person who can provide the requested services. </w:t>
      </w:r>
    </w:p>
    <w:p w14:paraId="23972F1E" w14:textId="77777777" w:rsidR="00102CF5" w:rsidRPr="00E849F5" w:rsidRDefault="00102CF5" w:rsidP="00B92BEC">
      <w:pPr>
        <w:pStyle w:val="ListParagraph"/>
        <w:numPr>
          <w:ilvl w:val="3"/>
          <w:numId w:val="43"/>
        </w:numPr>
        <w:tabs>
          <w:tab w:val="left" w:pos="1710"/>
        </w:tabs>
        <w:spacing w:before="120"/>
        <w:ind w:left="1710" w:hanging="990"/>
        <w:rPr>
          <w:rStyle w:val="normaltextrun"/>
          <w:rFonts w:ascii="Arial" w:eastAsia="Calibri" w:hAnsi="Arial" w:cs="Arial"/>
          <w:color w:val="000000" w:themeColor="text1"/>
          <w:sz w:val="22"/>
          <w:szCs w:val="22"/>
        </w:rPr>
      </w:pPr>
      <w:r w:rsidRPr="00E849F5">
        <w:rPr>
          <w:rStyle w:val="normaltextrun"/>
          <w:rFonts w:ascii="Arial" w:eastAsia="Calibri" w:hAnsi="Arial" w:cs="Arial"/>
          <w:sz w:val="22"/>
          <w:szCs w:val="22"/>
        </w:rPr>
        <w:t>Describe how the Solution will support scalable communications, automatic call distribution functionality, real-time monitoring of overall activity as well as individual calls, collections, analysis and reporting of data, and telephony integration allowing information exchange between voice and data systems.</w:t>
      </w:r>
    </w:p>
    <w:p w14:paraId="79F7552E" w14:textId="77777777" w:rsidR="00102CF5" w:rsidRPr="00E849F5" w:rsidRDefault="00102CF5" w:rsidP="00B92BEC">
      <w:pPr>
        <w:pStyle w:val="ListParagraph"/>
        <w:numPr>
          <w:ilvl w:val="3"/>
          <w:numId w:val="43"/>
        </w:numPr>
        <w:tabs>
          <w:tab w:val="left" w:pos="1710"/>
        </w:tabs>
        <w:spacing w:before="120"/>
        <w:ind w:left="1710" w:hanging="990"/>
        <w:rPr>
          <w:rFonts w:ascii="Arial" w:eastAsia="Calibri" w:hAnsi="Arial" w:cs="Arial"/>
          <w:color w:val="000000" w:themeColor="text1"/>
          <w:sz w:val="22"/>
          <w:szCs w:val="22"/>
        </w:rPr>
      </w:pPr>
      <w:r w:rsidRPr="00E849F5">
        <w:rPr>
          <w:rFonts w:ascii="Arial" w:eastAsia="Calibri" w:hAnsi="Arial" w:cs="Arial"/>
          <w:color w:val="000000" w:themeColor="text1"/>
          <w:sz w:val="22"/>
          <w:szCs w:val="22"/>
        </w:rPr>
        <w:t>Describe how the Vendor will account for changes in call volume in response to marketing efforts, holidays, public health concerns, and changes in government policy.</w:t>
      </w:r>
    </w:p>
    <w:p w14:paraId="14FC7F4F" w14:textId="3CC1644E" w:rsidR="00891ECA" w:rsidRDefault="00102CF5" w:rsidP="00B92BEC">
      <w:pPr>
        <w:pStyle w:val="ListParagraph"/>
        <w:numPr>
          <w:ilvl w:val="3"/>
          <w:numId w:val="43"/>
        </w:numPr>
        <w:tabs>
          <w:tab w:val="left" w:pos="1710"/>
        </w:tabs>
        <w:spacing w:before="120"/>
        <w:ind w:left="1710" w:hanging="990"/>
        <w:rPr>
          <w:rFonts w:ascii="Arial" w:eastAsia="Calibri" w:hAnsi="Arial" w:cs="Arial"/>
          <w:color w:val="000000" w:themeColor="text1"/>
          <w:sz w:val="22"/>
          <w:szCs w:val="22"/>
        </w:rPr>
      </w:pPr>
      <w:r w:rsidRPr="00E849F5">
        <w:rPr>
          <w:rFonts w:ascii="Arial" w:eastAsia="Calibri" w:hAnsi="Arial" w:cs="Arial"/>
          <w:color w:val="000000" w:themeColor="text1"/>
          <w:sz w:val="22"/>
          <w:szCs w:val="22"/>
        </w:rPr>
        <w:t xml:space="preserve">The Agency wants to own the hotline and texting numbers for the Solution. Describe how this can be accomplished and how the Vendor will ensure the hotline and texting numbers are </w:t>
      </w:r>
      <w:r w:rsidR="004D3191" w:rsidRPr="00E849F5">
        <w:rPr>
          <w:rFonts w:ascii="Arial" w:eastAsia="Calibri" w:hAnsi="Arial" w:cs="Arial"/>
          <w:color w:val="000000" w:themeColor="text1"/>
          <w:sz w:val="22"/>
          <w:szCs w:val="22"/>
        </w:rPr>
        <w:t>transferable</w:t>
      </w:r>
      <w:r w:rsidRPr="00E849F5">
        <w:rPr>
          <w:rFonts w:ascii="Arial" w:eastAsia="Calibri" w:hAnsi="Arial" w:cs="Arial"/>
          <w:color w:val="000000" w:themeColor="text1"/>
          <w:sz w:val="22"/>
          <w:szCs w:val="22"/>
        </w:rPr>
        <w:t xml:space="preserve"> back to the Agency upon the end of the contract.</w:t>
      </w:r>
    </w:p>
    <w:p w14:paraId="208BCA43" w14:textId="49B3749D" w:rsidR="00102CF5" w:rsidRPr="00E849F5" w:rsidRDefault="00897A2B" w:rsidP="00B92BEC">
      <w:pPr>
        <w:pStyle w:val="ListParagraph"/>
        <w:numPr>
          <w:ilvl w:val="3"/>
          <w:numId w:val="43"/>
        </w:numPr>
        <w:tabs>
          <w:tab w:val="left" w:pos="1710"/>
        </w:tabs>
        <w:spacing w:before="120"/>
        <w:ind w:left="1710" w:hanging="990"/>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Describe </w:t>
      </w:r>
      <w:r w:rsidR="009D3B33">
        <w:rPr>
          <w:rFonts w:ascii="Arial" w:eastAsia="Calibri" w:hAnsi="Arial" w:cs="Arial"/>
          <w:color w:val="000000" w:themeColor="text1"/>
          <w:sz w:val="22"/>
          <w:szCs w:val="22"/>
        </w:rPr>
        <w:t xml:space="preserve">how </w:t>
      </w:r>
      <w:r>
        <w:rPr>
          <w:rFonts w:ascii="Arial" w:eastAsia="Calibri" w:hAnsi="Arial" w:cs="Arial"/>
          <w:color w:val="000000" w:themeColor="text1"/>
          <w:sz w:val="22"/>
          <w:szCs w:val="22"/>
        </w:rPr>
        <w:t>Vendor’s</w:t>
      </w:r>
      <w:r w:rsidR="00BA6C78">
        <w:rPr>
          <w:rFonts w:ascii="Arial" w:eastAsia="Calibri" w:hAnsi="Arial" w:cs="Arial"/>
          <w:color w:val="000000" w:themeColor="text1"/>
          <w:sz w:val="22"/>
          <w:szCs w:val="22"/>
        </w:rPr>
        <w:t xml:space="preserve"> </w:t>
      </w:r>
      <w:r w:rsidR="009D3B33">
        <w:rPr>
          <w:rFonts w:ascii="Arial" w:eastAsia="Calibri" w:hAnsi="Arial" w:cs="Arial"/>
          <w:color w:val="000000" w:themeColor="text1"/>
          <w:sz w:val="22"/>
          <w:szCs w:val="22"/>
        </w:rPr>
        <w:t>Solution will store, maintain,</w:t>
      </w:r>
      <w:r>
        <w:rPr>
          <w:rFonts w:ascii="Arial" w:eastAsia="Calibri" w:hAnsi="Arial" w:cs="Arial"/>
          <w:color w:val="000000" w:themeColor="text1"/>
          <w:sz w:val="22"/>
          <w:szCs w:val="22"/>
        </w:rPr>
        <w:t xml:space="preserve"> </w:t>
      </w:r>
      <w:r w:rsidR="00B85E6E">
        <w:rPr>
          <w:rFonts w:ascii="Arial" w:eastAsia="Calibri" w:hAnsi="Arial" w:cs="Arial"/>
          <w:color w:val="000000" w:themeColor="text1"/>
          <w:sz w:val="22"/>
          <w:szCs w:val="22"/>
        </w:rPr>
        <w:t>and process the data</w:t>
      </w:r>
      <w:r w:rsidR="00930772">
        <w:rPr>
          <w:rFonts w:ascii="Arial" w:eastAsia="Calibri" w:hAnsi="Arial" w:cs="Arial"/>
          <w:color w:val="000000" w:themeColor="text1"/>
          <w:sz w:val="22"/>
          <w:szCs w:val="22"/>
        </w:rPr>
        <w:t xml:space="preserve"> collected </w:t>
      </w:r>
      <w:r w:rsidR="00A66328">
        <w:rPr>
          <w:rFonts w:ascii="Arial" w:eastAsia="Calibri" w:hAnsi="Arial" w:cs="Arial"/>
          <w:color w:val="000000" w:themeColor="text1"/>
          <w:sz w:val="22"/>
          <w:szCs w:val="22"/>
        </w:rPr>
        <w:t xml:space="preserve">by the Vendor </w:t>
      </w:r>
      <w:r w:rsidR="00196680">
        <w:rPr>
          <w:rFonts w:ascii="Arial" w:eastAsia="Calibri" w:hAnsi="Arial" w:cs="Arial"/>
          <w:color w:val="000000" w:themeColor="text1"/>
          <w:sz w:val="22"/>
          <w:szCs w:val="22"/>
        </w:rPr>
        <w:t>in Vendor’s provision of the</w:t>
      </w:r>
      <w:r w:rsidR="00C352EF">
        <w:rPr>
          <w:rFonts w:ascii="Arial" w:eastAsia="Calibri" w:hAnsi="Arial" w:cs="Arial"/>
          <w:color w:val="000000" w:themeColor="text1"/>
          <w:sz w:val="22"/>
          <w:szCs w:val="22"/>
        </w:rPr>
        <w:t xml:space="preserve"> hotline </w:t>
      </w:r>
      <w:r w:rsidR="00196680">
        <w:rPr>
          <w:rFonts w:ascii="Arial" w:eastAsia="Calibri" w:hAnsi="Arial" w:cs="Arial"/>
          <w:color w:val="000000" w:themeColor="text1"/>
          <w:sz w:val="22"/>
          <w:szCs w:val="22"/>
        </w:rPr>
        <w:t>and</w:t>
      </w:r>
      <w:r w:rsidR="00C352EF">
        <w:rPr>
          <w:rFonts w:ascii="Arial" w:eastAsia="Calibri" w:hAnsi="Arial" w:cs="Arial"/>
          <w:color w:val="000000" w:themeColor="text1"/>
          <w:sz w:val="22"/>
          <w:szCs w:val="22"/>
        </w:rPr>
        <w:t xml:space="preserve"> textline</w:t>
      </w:r>
      <w:r w:rsidR="00CB1FF2">
        <w:rPr>
          <w:rFonts w:ascii="Arial" w:eastAsia="Calibri" w:hAnsi="Arial" w:cs="Arial"/>
          <w:color w:val="000000" w:themeColor="text1"/>
          <w:sz w:val="22"/>
          <w:szCs w:val="22"/>
        </w:rPr>
        <w:t>, including descriptions of Vendor’s computer systems, software, or clou</w:t>
      </w:r>
      <w:r w:rsidR="00E009F5">
        <w:rPr>
          <w:rFonts w:ascii="Arial" w:eastAsia="Calibri" w:hAnsi="Arial" w:cs="Arial"/>
          <w:color w:val="000000" w:themeColor="text1"/>
          <w:sz w:val="22"/>
          <w:szCs w:val="22"/>
        </w:rPr>
        <w:t>d-hosted services, as applicable.</w:t>
      </w:r>
      <w:r w:rsidR="00102CF5" w:rsidRPr="00E849F5">
        <w:rPr>
          <w:rFonts w:ascii="Arial" w:eastAsia="Calibri" w:hAnsi="Arial" w:cs="Arial"/>
          <w:color w:val="000000" w:themeColor="text1"/>
          <w:sz w:val="22"/>
          <w:szCs w:val="22"/>
        </w:rPr>
        <w:t xml:space="preserve"> </w:t>
      </w:r>
    </w:p>
    <w:p w14:paraId="2DDB2C41" w14:textId="77777777" w:rsidR="00102CF5" w:rsidRPr="00E849F5" w:rsidRDefault="00102CF5" w:rsidP="00102CF5">
      <w:pPr>
        <w:rPr>
          <w:rFonts w:ascii="Arial" w:eastAsia="Calibri" w:hAnsi="Arial" w:cs="Arial"/>
          <w:color w:val="000000" w:themeColor="text1"/>
          <w:sz w:val="22"/>
          <w:szCs w:val="22"/>
        </w:rPr>
      </w:pPr>
    </w:p>
    <w:p w14:paraId="4C3D9121" w14:textId="77777777" w:rsidR="00102CF5" w:rsidRPr="00E849F5" w:rsidRDefault="00102CF5" w:rsidP="00CB260A">
      <w:pPr>
        <w:pStyle w:val="Heading2"/>
        <w:numPr>
          <w:ilvl w:val="2"/>
          <w:numId w:val="43"/>
        </w:numPr>
        <w:tabs>
          <w:tab w:val="left" w:pos="1440"/>
          <w:tab w:val="num" w:pos="2160"/>
        </w:tabs>
        <w:spacing w:after="240"/>
        <w:ind w:left="900" w:hanging="360"/>
        <w:jc w:val="both"/>
        <w:rPr>
          <w:rFonts w:ascii="Arial" w:eastAsia="Calibri" w:hAnsi="Arial" w:cs="Arial"/>
          <w:color w:val="000000" w:themeColor="text1"/>
          <w:sz w:val="22"/>
          <w:szCs w:val="22"/>
        </w:rPr>
      </w:pPr>
      <w:bookmarkStart w:id="106" w:name="_Toc181197398"/>
      <w:bookmarkStart w:id="107" w:name="_Toc184217345"/>
      <w:r w:rsidRPr="00E849F5">
        <w:rPr>
          <w:rFonts w:ascii="Arial" w:eastAsia="Calibri" w:hAnsi="Arial" w:cs="Arial"/>
          <w:color w:val="000000" w:themeColor="text1"/>
          <w:sz w:val="22"/>
          <w:szCs w:val="22"/>
        </w:rPr>
        <w:t>Service Level agreement</w:t>
      </w:r>
      <w:bookmarkEnd w:id="106"/>
      <w:bookmarkEnd w:id="107"/>
    </w:p>
    <w:p w14:paraId="150F2458" w14:textId="77777777" w:rsidR="00102CF5" w:rsidRPr="00E849F5" w:rsidRDefault="00102CF5" w:rsidP="00B92BEC">
      <w:pPr>
        <w:pStyle w:val="ListParagraph"/>
        <w:numPr>
          <w:ilvl w:val="3"/>
          <w:numId w:val="43"/>
        </w:numPr>
        <w:tabs>
          <w:tab w:val="left" w:pos="1710"/>
        </w:tabs>
        <w:spacing w:before="120"/>
        <w:ind w:left="1368" w:hanging="648"/>
        <w:rPr>
          <w:rStyle w:val="normaltextrun"/>
          <w:rFonts w:ascii="Arial" w:eastAsia="Calibri" w:hAnsi="Arial" w:cs="Arial"/>
          <w:sz w:val="22"/>
          <w:szCs w:val="22"/>
        </w:rPr>
      </w:pPr>
      <w:r w:rsidRPr="00E849F5">
        <w:rPr>
          <w:rStyle w:val="normaltextrun"/>
          <w:rFonts w:ascii="Arial" w:eastAsia="Calibri" w:hAnsi="Arial" w:cs="Arial"/>
          <w:sz w:val="22"/>
          <w:szCs w:val="22"/>
        </w:rPr>
        <w:t>Describe the Service Level Agreement which the Vendor will provide for this Solution.</w:t>
      </w:r>
    </w:p>
    <w:p w14:paraId="00F206BC" w14:textId="570C2926" w:rsidR="00102CF5" w:rsidRPr="00E849F5" w:rsidRDefault="00102CF5" w:rsidP="00B92BEC">
      <w:pPr>
        <w:pStyle w:val="ListParagraph"/>
        <w:numPr>
          <w:ilvl w:val="3"/>
          <w:numId w:val="43"/>
        </w:numPr>
        <w:tabs>
          <w:tab w:val="left" w:pos="1710"/>
        </w:tabs>
        <w:spacing w:before="120"/>
        <w:ind w:left="1368" w:hanging="648"/>
        <w:rPr>
          <w:rStyle w:val="normaltextrun"/>
          <w:rFonts w:ascii="Arial" w:eastAsia="Calibri" w:hAnsi="Arial" w:cs="Arial"/>
          <w:sz w:val="22"/>
          <w:szCs w:val="22"/>
        </w:rPr>
      </w:pPr>
      <w:r w:rsidRPr="00E849F5">
        <w:rPr>
          <w:rStyle w:val="normaltextrun"/>
          <w:rFonts w:ascii="Arial" w:eastAsia="Calibri" w:hAnsi="Arial" w:cs="Arial"/>
          <w:sz w:val="22"/>
          <w:szCs w:val="22"/>
        </w:rPr>
        <w:t>Attach the Service Level Agreement</w:t>
      </w:r>
      <w:r w:rsidR="004D3191">
        <w:rPr>
          <w:rStyle w:val="normaltextrun"/>
          <w:rFonts w:ascii="Arial" w:eastAsia="Calibri" w:hAnsi="Arial" w:cs="Arial"/>
          <w:sz w:val="22"/>
          <w:szCs w:val="22"/>
        </w:rPr>
        <w:t xml:space="preserve"> in the Vendor’s offer</w:t>
      </w:r>
      <w:r w:rsidRPr="00E849F5">
        <w:rPr>
          <w:rStyle w:val="normaltextrun"/>
          <w:rFonts w:ascii="Arial" w:eastAsia="Calibri" w:hAnsi="Arial" w:cs="Arial"/>
          <w:sz w:val="22"/>
          <w:szCs w:val="22"/>
        </w:rPr>
        <w:t>.</w:t>
      </w:r>
    </w:p>
    <w:p w14:paraId="5FF907B4" w14:textId="77777777" w:rsidR="00102CF5" w:rsidRPr="00E849F5" w:rsidRDefault="00102CF5" w:rsidP="00102CF5">
      <w:pPr>
        <w:rPr>
          <w:rFonts w:ascii="Arial" w:eastAsia="Calibri" w:hAnsi="Arial" w:cs="Arial"/>
          <w:color w:val="000000" w:themeColor="text1"/>
          <w:sz w:val="22"/>
          <w:szCs w:val="22"/>
        </w:rPr>
      </w:pPr>
    </w:p>
    <w:p w14:paraId="6FA96113" w14:textId="77777777" w:rsidR="00102CF5" w:rsidRPr="00E849F5" w:rsidRDefault="00102CF5" w:rsidP="00CB260A">
      <w:pPr>
        <w:pStyle w:val="Heading2"/>
        <w:numPr>
          <w:ilvl w:val="2"/>
          <w:numId w:val="43"/>
        </w:numPr>
        <w:tabs>
          <w:tab w:val="left" w:pos="1440"/>
          <w:tab w:val="num" w:pos="2160"/>
        </w:tabs>
        <w:spacing w:after="240"/>
        <w:ind w:left="900" w:hanging="360"/>
        <w:jc w:val="both"/>
        <w:rPr>
          <w:rFonts w:ascii="Arial" w:eastAsia="Calibri" w:hAnsi="Arial" w:cs="Arial"/>
          <w:color w:val="000000" w:themeColor="text1"/>
          <w:sz w:val="22"/>
          <w:szCs w:val="22"/>
        </w:rPr>
      </w:pPr>
      <w:bookmarkStart w:id="108" w:name="_Toc181197399"/>
      <w:bookmarkStart w:id="109" w:name="_Toc184217346"/>
      <w:r w:rsidRPr="00E849F5">
        <w:rPr>
          <w:rFonts w:ascii="Arial" w:eastAsia="Calibri" w:hAnsi="Arial" w:cs="Arial"/>
          <w:color w:val="000000" w:themeColor="text1"/>
          <w:sz w:val="22"/>
          <w:szCs w:val="22"/>
        </w:rPr>
        <w:t>Delivery Protocols</w:t>
      </w:r>
      <w:bookmarkEnd w:id="108"/>
      <w:bookmarkEnd w:id="109"/>
    </w:p>
    <w:p w14:paraId="4FFE15A8" w14:textId="77777777" w:rsidR="00102CF5" w:rsidRPr="00E849F5" w:rsidRDefault="00102CF5" w:rsidP="00CB260A">
      <w:pPr>
        <w:pStyle w:val="ListParagraph"/>
        <w:numPr>
          <w:ilvl w:val="3"/>
          <w:numId w:val="43"/>
        </w:numPr>
        <w:ind w:left="1710" w:hanging="990"/>
        <w:rPr>
          <w:rStyle w:val="normaltextrun"/>
          <w:rFonts w:ascii="Arial" w:eastAsia="Calibri" w:hAnsi="Arial" w:cs="Arial"/>
          <w:sz w:val="22"/>
          <w:szCs w:val="22"/>
        </w:rPr>
      </w:pPr>
      <w:r w:rsidRPr="00E849F5">
        <w:rPr>
          <w:rStyle w:val="normaltextrun"/>
          <w:rFonts w:ascii="Arial" w:eastAsia="Calibri" w:hAnsi="Arial" w:cs="Arial"/>
          <w:sz w:val="22"/>
          <w:szCs w:val="22"/>
        </w:rPr>
        <w:t>Describe how the Vendor will ensure that support aligns with the guidelines set forth by the Academy of Breastfeeding Medicine and the National Institutes of Health LactMed website regarding drugs and lactation.</w:t>
      </w:r>
    </w:p>
    <w:p w14:paraId="61919C54" w14:textId="77777777" w:rsidR="00102CF5" w:rsidRPr="00E849F5" w:rsidRDefault="00102CF5" w:rsidP="00CB260A">
      <w:pPr>
        <w:pStyle w:val="ListParagraph"/>
        <w:numPr>
          <w:ilvl w:val="3"/>
          <w:numId w:val="43"/>
        </w:numPr>
        <w:spacing w:before="120"/>
        <w:ind w:left="1714" w:hanging="994"/>
        <w:rPr>
          <w:rStyle w:val="normaltextrun"/>
          <w:rFonts w:ascii="Arial" w:eastAsia="Calibri" w:hAnsi="Arial" w:cs="Arial"/>
          <w:sz w:val="22"/>
          <w:szCs w:val="22"/>
        </w:rPr>
      </w:pPr>
      <w:r w:rsidRPr="00E849F5">
        <w:rPr>
          <w:rStyle w:val="normaltextrun"/>
          <w:rFonts w:ascii="Arial" w:eastAsia="Calibri" w:hAnsi="Arial" w:cs="Arial"/>
          <w:sz w:val="22"/>
          <w:szCs w:val="22"/>
        </w:rPr>
        <w:t xml:space="preserve">Describe what protocols the Vendor will have in place to address calls received related to medical diagnoses, emergencies, or calls outside the scope of practice for the staff. </w:t>
      </w:r>
    </w:p>
    <w:p w14:paraId="2A273B9A" w14:textId="77777777" w:rsidR="00102CF5" w:rsidRPr="00E849F5" w:rsidRDefault="00102CF5" w:rsidP="00CB260A">
      <w:pPr>
        <w:pStyle w:val="ListParagraph"/>
        <w:numPr>
          <w:ilvl w:val="3"/>
          <w:numId w:val="43"/>
        </w:numPr>
        <w:spacing w:before="120"/>
        <w:ind w:left="1714" w:hanging="994"/>
        <w:rPr>
          <w:rStyle w:val="normaltextrun"/>
          <w:rFonts w:ascii="Arial" w:eastAsia="Calibri" w:hAnsi="Arial" w:cs="Arial"/>
          <w:sz w:val="22"/>
          <w:szCs w:val="22"/>
        </w:rPr>
      </w:pPr>
      <w:r w:rsidRPr="00E849F5">
        <w:rPr>
          <w:rStyle w:val="normaltextrun"/>
          <w:rFonts w:ascii="Arial" w:eastAsia="Calibri" w:hAnsi="Arial" w:cs="Arial"/>
          <w:sz w:val="22"/>
          <w:szCs w:val="22"/>
        </w:rPr>
        <w:t>Describe how the Vendor will provide local, appropriate, and up to date information and referrals based on knowledge of services available within the state of NC with special consideration given to providing accessible and culturally appropriate referrals.  </w:t>
      </w:r>
    </w:p>
    <w:p w14:paraId="3E264ACD" w14:textId="1D9BD222" w:rsidR="00102CF5" w:rsidRPr="00E849F5" w:rsidRDefault="00102CF5" w:rsidP="00B92BEC">
      <w:pPr>
        <w:pStyle w:val="ListParagraph"/>
        <w:numPr>
          <w:ilvl w:val="3"/>
          <w:numId w:val="43"/>
        </w:numPr>
        <w:tabs>
          <w:tab w:val="left" w:pos="1800"/>
        </w:tabs>
        <w:spacing w:before="120"/>
        <w:ind w:left="1714" w:hanging="994"/>
        <w:rPr>
          <w:rStyle w:val="normaltextrun"/>
          <w:rFonts w:ascii="Arial" w:eastAsia="Calibri" w:hAnsi="Arial" w:cs="Arial"/>
          <w:sz w:val="22"/>
          <w:szCs w:val="22"/>
        </w:rPr>
      </w:pPr>
      <w:r w:rsidRPr="00E849F5">
        <w:rPr>
          <w:rStyle w:val="normaltextrun"/>
          <w:rFonts w:ascii="Arial" w:eastAsia="Calibri" w:hAnsi="Arial" w:cs="Arial"/>
          <w:sz w:val="22"/>
          <w:szCs w:val="22"/>
        </w:rPr>
        <w:t xml:space="preserve">Describe how the Vendor will </w:t>
      </w:r>
      <w:r w:rsidR="00E849F5">
        <w:rPr>
          <w:rStyle w:val="normaltextrun"/>
          <w:rFonts w:ascii="Arial" w:eastAsia="Calibri" w:hAnsi="Arial" w:cs="Arial"/>
          <w:sz w:val="22"/>
          <w:szCs w:val="22"/>
        </w:rPr>
        <w:t xml:space="preserve">ensure that </w:t>
      </w:r>
      <w:r w:rsidRPr="00E849F5">
        <w:rPr>
          <w:rStyle w:val="normaltextrun"/>
          <w:rFonts w:ascii="Arial" w:eastAsia="Calibri" w:hAnsi="Arial" w:cs="Arial"/>
          <w:sz w:val="22"/>
          <w:szCs w:val="22"/>
        </w:rPr>
        <w:t>the most recent version of the North Carolina Breastfeeding Coalition’s county-based lactation resource list is used when referring callers.</w:t>
      </w:r>
    </w:p>
    <w:p w14:paraId="506F1CAA" w14:textId="77777777" w:rsidR="00170616" w:rsidRDefault="00170616" w:rsidP="00F26EBD">
      <w:pPr>
        <w:ind w:left="810"/>
        <w:jc w:val="both"/>
        <w:rPr>
          <w:rFonts w:ascii="Arial" w:hAnsi="Arial" w:cs="Arial"/>
          <w:b/>
          <w:kern w:val="28"/>
          <w:sz w:val="28"/>
          <w:szCs w:val="20"/>
        </w:rPr>
      </w:pPr>
    </w:p>
    <w:p w14:paraId="37DDAA03" w14:textId="435F9773" w:rsidR="00FF4639" w:rsidRDefault="008448DA" w:rsidP="00CB260A">
      <w:pPr>
        <w:pStyle w:val="Heading1"/>
        <w:numPr>
          <w:ilvl w:val="0"/>
          <w:numId w:val="43"/>
        </w:numPr>
        <w:ind w:left="720"/>
        <w:jc w:val="both"/>
      </w:pPr>
      <w:bookmarkStart w:id="110" w:name="_Toc181197400"/>
      <w:bookmarkStart w:id="111" w:name="_Toc184217347"/>
      <w:bookmarkStart w:id="112" w:name="_Toc510902614"/>
      <w:r>
        <w:lastRenderedPageBreak/>
        <w:t>Cost of Vendor’s Offer</w:t>
      </w:r>
      <w:bookmarkEnd w:id="110"/>
      <w:bookmarkEnd w:id="111"/>
    </w:p>
    <w:p w14:paraId="659F4734" w14:textId="31D4F65E" w:rsidR="004915E9" w:rsidRPr="00C44568" w:rsidRDefault="000B2315" w:rsidP="00CB260A">
      <w:pPr>
        <w:pStyle w:val="Heading2"/>
        <w:numPr>
          <w:ilvl w:val="1"/>
          <w:numId w:val="43"/>
        </w:numPr>
        <w:ind w:left="1080" w:hanging="540"/>
        <w:jc w:val="both"/>
        <w:rPr>
          <w:szCs w:val="24"/>
        </w:rPr>
      </w:pPr>
      <w:bookmarkStart w:id="113" w:name="_Toc181197401"/>
      <w:bookmarkStart w:id="114" w:name="_Toc184217348"/>
      <w:bookmarkStart w:id="115" w:name="_Hlk508271058"/>
      <w:r w:rsidRPr="00C44568">
        <w:rPr>
          <w:szCs w:val="24"/>
        </w:rPr>
        <w:t>Offer Costs</w:t>
      </w:r>
      <w:bookmarkEnd w:id="113"/>
      <w:bookmarkEnd w:id="114"/>
    </w:p>
    <w:p w14:paraId="3719F869" w14:textId="48CDD379" w:rsidR="00AA4AF7" w:rsidRPr="00424F29" w:rsidRDefault="004915E9" w:rsidP="00AA4AF7">
      <w:pPr>
        <w:pStyle w:val="RFPBodyText"/>
        <w:ind w:left="1080"/>
        <w:jc w:val="both"/>
        <w:rPr>
          <w:b/>
          <w:bCs/>
        </w:rPr>
      </w:pPr>
      <w:r w:rsidRPr="00A0727B">
        <w:t>The Vendor must list</w:t>
      </w:r>
      <w:r w:rsidR="004C1F60">
        <w:t xml:space="preserve">, itemize, </w:t>
      </w:r>
      <w:r w:rsidRPr="00A0727B">
        <w:t xml:space="preserve">and describe any applicable offer costs </w:t>
      </w:r>
      <w:r w:rsidR="009A7187">
        <w:t xml:space="preserve">in </w:t>
      </w:r>
      <w:r w:rsidR="009A7187" w:rsidRPr="00424F29">
        <w:rPr>
          <w:b/>
          <w:bCs/>
        </w:rPr>
        <w:t xml:space="preserve">ATTACHMENT </w:t>
      </w:r>
      <w:r w:rsidR="002F1607">
        <w:rPr>
          <w:b/>
          <w:bCs/>
        </w:rPr>
        <w:t>E</w:t>
      </w:r>
      <w:r w:rsidR="009A7187" w:rsidRPr="00424F29">
        <w:rPr>
          <w:b/>
          <w:bCs/>
        </w:rPr>
        <w:t>:  COST FORM</w:t>
      </w:r>
      <w:r w:rsidR="009A7187">
        <w:rPr>
          <w:b/>
          <w:bCs/>
        </w:rPr>
        <w:t>.</w:t>
      </w:r>
    </w:p>
    <w:p w14:paraId="2C44BD3F" w14:textId="5FDF0982" w:rsidR="004E4BE0" w:rsidRPr="00C44568" w:rsidRDefault="00A917B1" w:rsidP="00CB260A">
      <w:pPr>
        <w:pStyle w:val="Heading2"/>
        <w:numPr>
          <w:ilvl w:val="1"/>
          <w:numId w:val="43"/>
        </w:numPr>
        <w:ind w:left="1080" w:hanging="540"/>
        <w:jc w:val="both"/>
        <w:rPr>
          <w:szCs w:val="24"/>
        </w:rPr>
      </w:pPr>
      <w:bookmarkStart w:id="116" w:name="_Toc60898451"/>
      <w:bookmarkStart w:id="117" w:name="_Toc181197402"/>
      <w:bookmarkStart w:id="118" w:name="_Toc184217349"/>
      <w:bookmarkEnd w:id="116"/>
      <w:r w:rsidRPr="00C44568">
        <w:rPr>
          <w:szCs w:val="24"/>
        </w:rPr>
        <w:t>Payment Schedule</w:t>
      </w:r>
      <w:bookmarkEnd w:id="117"/>
      <w:bookmarkEnd w:id="118"/>
    </w:p>
    <w:p w14:paraId="2357B9C0" w14:textId="40F11D36" w:rsidR="002B5BD4" w:rsidRDefault="0049207B" w:rsidP="004677CE">
      <w:pPr>
        <w:pStyle w:val="RFPBodyTextRedItalic"/>
        <w:ind w:left="1080"/>
        <w:jc w:val="both"/>
      </w:pPr>
      <w:r>
        <w:rPr>
          <w:i w:val="0"/>
          <w:color w:val="auto"/>
        </w:rPr>
        <w:t xml:space="preserve">The </w:t>
      </w:r>
      <w:r w:rsidR="002B5BD4" w:rsidRPr="006F1049">
        <w:rPr>
          <w:i w:val="0"/>
          <w:color w:val="auto"/>
        </w:rPr>
        <w:t xml:space="preserve">Vendor </w:t>
      </w:r>
      <w:r>
        <w:rPr>
          <w:i w:val="0"/>
          <w:color w:val="auto"/>
        </w:rPr>
        <w:t>shall</w:t>
      </w:r>
      <w:r w:rsidRPr="006F1049">
        <w:rPr>
          <w:i w:val="0"/>
          <w:color w:val="auto"/>
        </w:rPr>
        <w:t xml:space="preserve"> </w:t>
      </w:r>
      <w:r>
        <w:rPr>
          <w:i w:val="0"/>
          <w:color w:val="auto"/>
        </w:rPr>
        <w:t>propose its</w:t>
      </w:r>
      <w:r w:rsidR="002B5BD4" w:rsidRPr="006F1049">
        <w:rPr>
          <w:i w:val="0"/>
          <w:color w:val="auto"/>
        </w:rPr>
        <w:t xml:space="preserve"> itemized </w:t>
      </w:r>
      <w:r w:rsidR="0049128E">
        <w:rPr>
          <w:i w:val="0"/>
          <w:color w:val="auto"/>
        </w:rPr>
        <w:t>payment schedule</w:t>
      </w:r>
      <w:r w:rsidR="002B5BD4" w:rsidRPr="006F1049">
        <w:rPr>
          <w:i w:val="0"/>
          <w:color w:val="auto"/>
        </w:rPr>
        <w:t xml:space="preserve"> based on the</w:t>
      </w:r>
      <w:r w:rsidR="002B5BD4">
        <w:rPr>
          <w:i w:val="0"/>
          <w:color w:val="auto"/>
        </w:rPr>
        <w:t xml:space="preserve"> content of </w:t>
      </w:r>
      <w:r w:rsidR="00112FA9">
        <w:rPr>
          <w:i w:val="0"/>
          <w:color w:val="auto"/>
        </w:rPr>
        <w:t>its</w:t>
      </w:r>
      <w:r w:rsidR="002B5BD4">
        <w:rPr>
          <w:i w:val="0"/>
          <w:color w:val="auto"/>
        </w:rPr>
        <w:t xml:space="preserve"> </w:t>
      </w:r>
      <w:r w:rsidR="002B5BD4" w:rsidRPr="006F1049">
        <w:rPr>
          <w:i w:val="0"/>
          <w:color w:val="auto"/>
        </w:rPr>
        <w:t>offer</w:t>
      </w:r>
      <w:r w:rsidR="00D07457">
        <w:rPr>
          <w:i w:val="0"/>
          <w:color w:val="auto"/>
        </w:rPr>
        <w:t xml:space="preserve">. </w:t>
      </w:r>
      <w:r w:rsidR="002B5BD4" w:rsidRPr="006F1049">
        <w:rPr>
          <w:i w:val="0"/>
          <w:color w:val="auto"/>
        </w:rPr>
        <w:t xml:space="preserve">All </w:t>
      </w:r>
      <w:r w:rsidR="0049128E">
        <w:rPr>
          <w:i w:val="0"/>
          <w:color w:val="auto"/>
        </w:rPr>
        <w:t>payment</w:t>
      </w:r>
      <w:r w:rsidR="00A470B3">
        <w:rPr>
          <w:i w:val="0"/>
          <w:color w:val="auto"/>
        </w:rPr>
        <w:t>s</w:t>
      </w:r>
      <w:r w:rsidR="0049128E">
        <w:rPr>
          <w:i w:val="0"/>
          <w:color w:val="auto"/>
        </w:rPr>
        <w:t xml:space="preserve"> </w:t>
      </w:r>
      <w:r w:rsidR="009D242D">
        <w:rPr>
          <w:i w:val="0"/>
          <w:color w:val="auto"/>
        </w:rPr>
        <w:t xml:space="preserve">must be based upon acceptance of </w:t>
      </w:r>
      <w:r w:rsidR="00261B87">
        <w:rPr>
          <w:i w:val="0"/>
          <w:color w:val="auto"/>
        </w:rPr>
        <w:t>one or more Deliverable</w:t>
      </w:r>
      <w:r w:rsidR="000B4F19">
        <w:rPr>
          <w:i w:val="0"/>
          <w:color w:val="auto"/>
        </w:rPr>
        <w:t>s</w:t>
      </w:r>
      <w:r w:rsidR="002B5BD4" w:rsidRPr="006F1049">
        <w:rPr>
          <w:i w:val="0"/>
          <w:color w:val="auto"/>
        </w:rPr>
        <w:t>.</w:t>
      </w:r>
    </w:p>
    <w:p w14:paraId="2B9D383A" w14:textId="77777777" w:rsidR="002B5BD4" w:rsidRDefault="002B5BD4" w:rsidP="00E937B0">
      <w:pPr>
        <w:pStyle w:val="RFPBodyTextRedItalic"/>
        <w:ind w:left="1080"/>
        <w:jc w:val="both"/>
      </w:pPr>
    </w:p>
    <w:p w14:paraId="022C3B56" w14:textId="66961449" w:rsidR="00CF43BA" w:rsidRPr="00F5536A" w:rsidRDefault="08227485" w:rsidP="00CB260A">
      <w:pPr>
        <w:pStyle w:val="Heading1"/>
        <w:numPr>
          <w:ilvl w:val="0"/>
          <w:numId w:val="43"/>
        </w:numPr>
        <w:ind w:left="720"/>
        <w:jc w:val="both"/>
      </w:pPr>
      <w:bookmarkStart w:id="119" w:name="_Toc181197403"/>
      <w:bookmarkStart w:id="120" w:name="_Toc184217350"/>
      <w:bookmarkEnd w:id="115"/>
      <w:r w:rsidRPr="00F5536A">
        <w:t>Evaluation</w:t>
      </w:r>
      <w:bookmarkEnd w:id="112"/>
      <w:bookmarkEnd w:id="119"/>
      <w:bookmarkEnd w:id="120"/>
    </w:p>
    <w:p w14:paraId="4B5DFEBD" w14:textId="1F68F420" w:rsidR="00E57D1E" w:rsidRPr="008B70BC" w:rsidRDefault="002E3279" w:rsidP="00CB260A">
      <w:pPr>
        <w:pStyle w:val="Heading2"/>
        <w:numPr>
          <w:ilvl w:val="1"/>
          <w:numId w:val="43"/>
        </w:numPr>
        <w:ind w:left="1080" w:hanging="540"/>
        <w:jc w:val="both"/>
      </w:pPr>
      <w:bookmarkStart w:id="121" w:name="_Toc181197404"/>
      <w:bookmarkStart w:id="122" w:name="_Toc184217351"/>
      <w:r w:rsidRPr="00C44568">
        <w:rPr>
          <w:szCs w:val="24"/>
        </w:rPr>
        <w:t>Source</w:t>
      </w:r>
      <w:r w:rsidRPr="008B70BC">
        <w:t xml:space="preserve"> Selection</w:t>
      </w:r>
      <w:bookmarkEnd w:id="121"/>
      <w:bookmarkEnd w:id="122"/>
    </w:p>
    <w:p w14:paraId="7DCE8776" w14:textId="54BAF027" w:rsidR="00E57D1E" w:rsidRPr="00CE7A39" w:rsidRDefault="00E57D1E" w:rsidP="00E937B0">
      <w:pPr>
        <w:pStyle w:val="RFPBodyText"/>
        <w:ind w:left="1080"/>
        <w:jc w:val="both"/>
      </w:pPr>
      <w:r>
        <w:t xml:space="preserve">A trade-off/ranking method of source selection will be utilized in this procurement to allow the State to award this RFP to the Vendor providing the Best </w:t>
      </w:r>
      <w:r w:rsidR="75AFDFEE">
        <w:t>Value and</w:t>
      </w:r>
      <w:r>
        <w:t xml:space="preserve"> recognizing that Best Value may result in award other than the lowest price or highest technically qualified offer. By using this method, the overall ranking may be adjusted up or down when considered </w:t>
      </w:r>
      <w:r w:rsidR="50F13501">
        <w:t>with or</w:t>
      </w:r>
      <w:r>
        <w:t xml:space="preserve"> traded-off against other non-price factors.</w:t>
      </w:r>
    </w:p>
    <w:p w14:paraId="6C5A7586" w14:textId="77777777" w:rsidR="001A1B37" w:rsidRDefault="001A1B37" w:rsidP="00CB260A">
      <w:pPr>
        <w:pStyle w:val="RFPBulletList"/>
        <w:numPr>
          <w:ilvl w:val="0"/>
          <w:numId w:val="23"/>
        </w:numPr>
        <w:ind w:left="1440"/>
        <w:jc w:val="both"/>
      </w:pPr>
      <w:r w:rsidRPr="00CE7A39">
        <w:t>Evaluation Process Explanation.</w:t>
      </w:r>
      <w:r>
        <w:t xml:space="preserve"> </w:t>
      </w:r>
      <w:r w:rsidRPr="00CE7A39">
        <w:t xml:space="preserve">State Agency employees will </w:t>
      </w:r>
      <w:r>
        <w:t>review</w:t>
      </w:r>
      <w:r w:rsidRPr="00CE7A39">
        <w:t xml:space="preserve"> all </w:t>
      </w:r>
      <w:r>
        <w:t>offer</w:t>
      </w:r>
      <w:r w:rsidRPr="00CE7A39">
        <w:t>s.</w:t>
      </w:r>
      <w:r>
        <w:t xml:space="preserve"> </w:t>
      </w:r>
      <w:r w:rsidRPr="00CE7A39">
        <w:t xml:space="preserve">All </w:t>
      </w:r>
      <w:r>
        <w:t>offer</w:t>
      </w:r>
      <w:r w:rsidRPr="00CE7A39">
        <w:t>s will be initially classified as being responsive or non-responsive.</w:t>
      </w:r>
      <w:r>
        <w:t xml:space="preserve"> </w:t>
      </w:r>
      <w:r w:rsidRPr="00CE7A39">
        <w:t>If a</w:t>
      </w:r>
      <w:r>
        <w:t>n</w:t>
      </w:r>
      <w:r w:rsidRPr="00CE7A39">
        <w:t xml:space="preserve"> </w:t>
      </w:r>
      <w:r>
        <w:t>offer</w:t>
      </w:r>
      <w:r w:rsidRPr="00CE7A39">
        <w:t xml:space="preserve"> is found non-responsive, it will not be considered further.</w:t>
      </w:r>
      <w:r>
        <w:t xml:space="preserve"> </w:t>
      </w:r>
      <w:r w:rsidRPr="00CE7A39">
        <w:t xml:space="preserve">All responsive </w:t>
      </w:r>
      <w:r>
        <w:t>offer</w:t>
      </w:r>
      <w:r w:rsidRPr="00CE7A39">
        <w:t>s will be evaluated based on stated evaluation criteria.</w:t>
      </w:r>
      <w:r>
        <w:t xml:space="preserve"> </w:t>
      </w:r>
      <w:r w:rsidRPr="00CE7A39">
        <w:t xml:space="preserve">Any references in an answer to another location in the RFP materials or </w:t>
      </w:r>
      <w:r>
        <w:t>Offer</w:t>
      </w:r>
      <w:r w:rsidRPr="00CE7A39">
        <w:t xml:space="preserve"> shall have specific page numbers and sections stated in the reference.</w:t>
      </w:r>
    </w:p>
    <w:p w14:paraId="60490F83" w14:textId="13AE5411" w:rsidR="001A1B37" w:rsidRDefault="001A1B37" w:rsidP="00CB260A">
      <w:pPr>
        <w:pStyle w:val="RFPBulletList"/>
        <w:numPr>
          <w:ilvl w:val="0"/>
          <w:numId w:val="23"/>
        </w:numPr>
        <w:ind w:left="1440"/>
        <w:jc w:val="both"/>
      </w:pPr>
      <w:r w:rsidRPr="00CE7A39">
        <w:t>To b</w:t>
      </w:r>
      <w:r>
        <w:t xml:space="preserve">e eligible for consideration, </w:t>
      </w:r>
      <w:r w:rsidRPr="00CE7A39">
        <w:t>Vendor</w:t>
      </w:r>
      <w:r>
        <w:t>’s offer</w:t>
      </w:r>
      <w:r w:rsidRPr="00CE7A39">
        <w:t xml:space="preserve"> </w:t>
      </w:r>
      <w:r w:rsidRPr="00CE7A39">
        <w:rPr>
          <w:u w:val="single"/>
        </w:rPr>
        <w:t>must</w:t>
      </w:r>
      <w:r w:rsidRPr="00CE7A39">
        <w:t xml:space="preserve"> </w:t>
      </w:r>
      <w:r>
        <w:t>substantially conform to</w:t>
      </w:r>
      <w:r w:rsidRPr="00CE7A39">
        <w:t xml:space="preserve"> the intent of all </w:t>
      </w:r>
      <w:r>
        <w:t>specifications</w:t>
      </w:r>
      <w:r w:rsidRPr="00CE7A39">
        <w:t>.</w:t>
      </w:r>
      <w:r>
        <w:t xml:space="preserve"> </w:t>
      </w:r>
      <w:r w:rsidRPr="00CE7A39">
        <w:t xml:space="preserve">Compliance with the intent of all </w:t>
      </w:r>
      <w:r>
        <w:t>specifications</w:t>
      </w:r>
      <w:r w:rsidRPr="00CE7A39">
        <w:t xml:space="preserve"> will be determined by the State.</w:t>
      </w:r>
      <w:r>
        <w:t xml:space="preserve"> Offers</w:t>
      </w:r>
      <w:r w:rsidRPr="00CE7A39">
        <w:t xml:space="preserve"> that do not meet the full intent of all </w:t>
      </w:r>
      <w:r>
        <w:t>specifications</w:t>
      </w:r>
      <w:r w:rsidRPr="00CE7A39">
        <w:t xml:space="preserve"> listed in this RFP may be deemed </w:t>
      </w:r>
      <w:r>
        <w:t>deficient</w:t>
      </w:r>
      <w:r w:rsidRPr="00CE7A39">
        <w:t>.</w:t>
      </w:r>
      <w:r>
        <w:t xml:space="preserve"> </w:t>
      </w:r>
      <w:r w:rsidRPr="00CE7A39">
        <w:t xml:space="preserve">Further, a serious deficiency in the </w:t>
      </w:r>
      <w:r>
        <w:t>offer</w:t>
      </w:r>
      <w:r w:rsidRPr="00CE7A39">
        <w:t xml:space="preserve"> to any one</w:t>
      </w:r>
      <w:r>
        <w:t xml:space="preserve"> (1)</w:t>
      </w:r>
      <w:r w:rsidRPr="00CE7A39">
        <w:t xml:space="preserve"> factor may be grounds for rejection regardless of overall score.</w:t>
      </w:r>
    </w:p>
    <w:p w14:paraId="772FC1A2" w14:textId="070691FD" w:rsidR="00E57D1E" w:rsidRDefault="00E57D1E" w:rsidP="00CB260A">
      <w:pPr>
        <w:pStyle w:val="RFPBulletList"/>
        <w:numPr>
          <w:ilvl w:val="0"/>
          <w:numId w:val="23"/>
        </w:numPr>
        <w:ind w:left="1440"/>
        <w:jc w:val="both"/>
      </w:pPr>
      <w:r w:rsidRPr="00CE7A39">
        <w:t>The evaluation committee may request clarifications, an interview with or presentation from any or all Vendors as allowed by 9 NCAC 06B.0307.</w:t>
      </w:r>
      <w:r>
        <w:t xml:space="preserve"> </w:t>
      </w:r>
      <w:r w:rsidRPr="00CE7A39">
        <w:t>However, the State may refuse to accept, in full or partially, the response to a clarification request given by any Vendor.</w:t>
      </w:r>
      <w:r>
        <w:t xml:space="preserve"> </w:t>
      </w:r>
      <w:r w:rsidRPr="00CE7A39">
        <w:t>Vendors are cautioned that the evaluators are not required to request clarifications; therefore, all offers should be complete and reflect the most favorable terms.</w:t>
      </w:r>
      <w:r>
        <w:t xml:space="preserve"> </w:t>
      </w:r>
      <w:r w:rsidRPr="00CE7A39">
        <w:t xml:space="preserve">Vendors should be prepared to send qualified </w:t>
      </w:r>
      <w:r w:rsidRPr="000C1749">
        <w:t xml:space="preserve">personnel to </w:t>
      </w:r>
      <w:r w:rsidR="00DB62A3" w:rsidRPr="00DB62A3">
        <w:rPr>
          <w:i/>
        </w:rPr>
        <w:t>Raleigh,</w:t>
      </w:r>
      <w:r w:rsidRPr="00DB62A3">
        <w:t xml:space="preserve"> </w:t>
      </w:r>
      <w:r w:rsidRPr="000C1749">
        <w:t>North</w:t>
      </w:r>
      <w:r w:rsidRPr="00CE7A39">
        <w:t xml:space="preserve"> Carolina,</w:t>
      </w:r>
      <w:r w:rsidR="001720F0">
        <w:t xml:space="preserve"> </w:t>
      </w:r>
      <w:r w:rsidRPr="00CE7A39">
        <w:t xml:space="preserve">to discuss technical and contractual aspects of the </w:t>
      </w:r>
      <w:r>
        <w:t>offer</w:t>
      </w:r>
      <w:r w:rsidRPr="00CE7A39">
        <w:t>.</w:t>
      </w:r>
    </w:p>
    <w:p w14:paraId="756E7260" w14:textId="4BD1111B" w:rsidR="00E57D1E" w:rsidRDefault="00E57D1E" w:rsidP="00CB260A">
      <w:pPr>
        <w:pStyle w:val="RFPBulletList"/>
        <w:numPr>
          <w:ilvl w:val="0"/>
          <w:numId w:val="23"/>
        </w:numPr>
        <w:ind w:left="1440"/>
        <w:jc w:val="both"/>
      </w:pPr>
      <w:r w:rsidRPr="00CE7A39">
        <w:t xml:space="preserve">Vendors are advised that </w:t>
      </w:r>
      <w:r>
        <w:t>the State</w:t>
      </w:r>
      <w:r w:rsidRPr="00CE7A39">
        <w:t xml:space="preserve"> is not obligated to ask for, or accept after the closing date for receipt of </w:t>
      </w:r>
      <w:r>
        <w:t>offer</w:t>
      </w:r>
      <w:r w:rsidRPr="00CE7A39">
        <w:t xml:space="preserve">, data that is essential for a complete and thorough evaluation of the </w:t>
      </w:r>
      <w:r>
        <w:t>offer</w:t>
      </w:r>
      <w:r w:rsidRPr="00CE7A39">
        <w:t>.</w:t>
      </w:r>
    </w:p>
    <w:p w14:paraId="5D622BA3" w14:textId="69F59083" w:rsidR="00C3178E" w:rsidRPr="008B70BC" w:rsidRDefault="08227485" w:rsidP="00CB260A">
      <w:pPr>
        <w:pStyle w:val="Heading2"/>
        <w:numPr>
          <w:ilvl w:val="1"/>
          <w:numId w:val="43"/>
        </w:numPr>
        <w:ind w:left="1080" w:hanging="540"/>
        <w:jc w:val="both"/>
      </w:pPr>
      <w:bookmarkStart w:id="123" w:name="_Toc181197405"/>
      <w:bookmarkStart w:id="124" w:name="_Toc184217352"/>
      <w:r w:rsidRPr="008B70BC">
        <w:t xml:space="preserve">Evaluation </w:t>
      </w:r>
      <w:r w:rsidR="00CF5173" w:rsidRPr="008B70BC">
        <w:t>Criteria</w:t>
      </w:r>
      <w:bookmarkEnd w:id="123"/>
      <w:bookmarkEnd w:id="124"/>
    </w:p>
    <w:p w14:paraId="29471B40" w14:textId="305C911F" w:rsidR="00B84E26" w:rsidRDefault="006E4E25" w:rsidP="00E937B0">
      <w:pPr>
        <w:pStyle w:val="RFPBodyText"/>
        <w:ind w:left="1080"/>
        <w:jc w:val="both"/>
      </w:pPr>
      <w:r w:rsidRPr="00DB02E3">
        <w:t>Evaluation shall include best value, as the term is defined in N.C.G.S. § 143-135.9(a)(1), compliance with information technology project management policies</w:t>
      </w:r>
      <w:r w:rsidR="00D72421" w:rsidRPr="00DB02E3">
        <w:t xml:space="preserve"> as</w:t>
      </w:r>
      <w:r w:rsidR="00FA7794" w:rsidRPr="00DB02E3">
        <w:t xml:space="preserve"> defined by </w:t>
      </w:r>
      <w:r w:rsidR="00FA7794" w:rsidRPr="008C187F">
        <w:rPr>
          <w:szCs w:val="22"/>
        </w:rPr>
        <w:t>N.C.G.S. §</w:t>
      </w:r>
      <w:r w:rsidR="00FA7794" w:rsidRPr="008C187F">
        <w:t>143B-1340</w:t>
      </w:r>
      <w:r w:rsidRPr="00DB02E3">
        <w:t>, compliance with information technology security standards and policies, substantial conformity with the specifications, and other conditions set forth in the solicitation</w:t>
      </w:r>
      <w:r w:rsidR="00D07457">
        <w:t xml:space="preserve">. </w:t>
      </w:r>
      <w:r w:rsidR="00DF7005">
        <w:t>The following Evaluation Criteria are listed in Order of Importance.</w:t>
      </w:r>
    </w:p>
    <w:p w14:paraId="09B77998" w14:textId="77777777" w:rsidR="00DB62A3" w:rsidRPr="00056C3A" w:rsidRDefault="00DB62A3" w:rsidP="00DB62A3">
      <w:pPr>
        <w:pStyle w:val="RFPBulletList"/>
      </w:pPr>
      <w:r w:rsidRPr="00056C3A">
        <w:t>How well the Vendor’s offer conforms with the solicitation and specifications in Section 3.0</w:t>
      </w:r>
      <w:r>
        <w:t xml:space="preserve"> and related Appendices of this RFP.</w:t>
      </w:r>
    </w:p>
    <w:p w14:paraId="5EC06068" w14:textId="77777777" w:rsidR="00DB62A3" w:rsidRPr="00056C3A" w:rsidRDefault="00DB62A3" w:rsidP="00DB62A3">
      <w:pPr>
        <w:pStyle w:val="RFPBulletList"/>
        <w:jc w:val="both"/>
        <w:rPr>
          <w:rFonts w:cs="Arial"/>
          <w:szCs w:val="22"/>
        </w:rPr>
      </w:pPr>
      <w:r w:rsidRPr="00056C3A">
        <w:rPr>
          <w:rFonts w:cs="Arial"/>
          <w:szCs w:val="22"/>
        </w:rPr>
        <w:t>How well each Vendor’s offer compares with other Vendors’ offers.</w:t>
      </w:r>
    </w:p>
    <w:p w14:paraId="153F6BB9" w14:textId="77777777" w:rsidR="00DB62A3" w:rsidRPr="00056C3A" w:rsidRDefault="00DB62A3" w:rsidP="00DB62A3">
      <w:pPr>
        <w:pStyle w:val="RFPBulletList"/>
        <w:jc w:val="both"/>
        <w:rPr>
          <w:rFonts w:cs="Arial"/>
          <w:szCs w:val="22"/>
        </w:rPr>
      </w:pPr>
      <w:r w:rsidRPr="00056C3A">
        <w:rPr>
          <w:rFonts w:cs="Arial"/>
          <w:szCs w:val="22"/>
        </w:rPr>
        <w:t>Vendor Schedule / Timeline for implementing the Solution.</w:t>
      </w:r>
    </w:p>
    <w:p w14:paraId="3D1447F0" w14:textId="36BFC40B" w:rsidR="00DB62A3" w:rsidRPr="003B70FE" w:rsidRDefault="00DB62A3" w:rsidP="00DB62A3">
      <w:pPr>
        <w:pStyle w:val="RFPBulletList"/>
        <w:rPr>
          <w:rFonts w:cs="Arial"/>
          <w:szCs w:val="22"/>
        </w:rPr>
      </w:pPr>
      <w:r w:rsidRPr="003B70FE">
        <w:rPr>
          <w:rFonts w:cs="Arial"/>
          <w:szCs w:val="22"/>
        </w:rPr>
        <w:t>Vendor’s performance of work similar in scope, magnitude, effort, and complexity similar to this solicitation</w:t>
      </w:r>
      <w:r w:rsidR="000607F4">
        <w:rPr>
          <w:rFonts w:cs="Arial"/>
          <w:szCs w:val="22"/>
        </w:rPr>
        <w:t xml:space="preserve">, including strength of references as identified by the Vendor using Attachment </w:t>
      </w:r>
      <w:r w:rsidR="002F1607">
        <w:rPr>
          <w:rFonts w:cs="Arial"/>
          <w:szCs w:val="22"/>
        </w:rPr>
        <w:t>H</w:t>
      </w:r>
      <w:r w:rsidR="000607F4">
        <w:rPr>
          <w:rFonts w:cs="Arial"/>
          <w:szCs w:val="22"/>
        </w:rPr>
        <w:t>: References</w:t>
      </w:r>
      <w:r w:rsidRPr="003B70FE">
        <w:rPr>
          <w:rFonts w:cs="Arial"/>
          <w:szCs w:val="22"/>
        </w:rPr>
        <w:t>. Vendor’s organization</w:t>
      </w:r>
      <w:r w:rsidR="00B921A5">
        <w:rPr>
          <w:rFonts w:cs="Arial"/>
          <w:szCs w:val="22"/>
        </w:rPr>
        <w:t>,</w:t>
      </w:r>
      <w:r w:rsidRPr="003B70FE">
        <w:rPr>
          <w:rFonts w:cs="Arial"/>
          <w:szCs w:val="22"/>
        </w:rPr>
        <w:t xml:space="preserve"> personnel, and experience substantiates </w:t>
      </w:r>
      <w:r w:rsidRPr="003B70FE">
        <w:rPr>
          <w:rFonts w:cs="Arial"/>
          <w:szCs w:val="22"/>
        </w:rPr>
        <w:lastRenderedPageBreak/>
        <w:t xml:space="preserve">its qualifications and capabilities to provide the Solution described in this RFP. The Vendor may be disqualified from any evaluation or award if the Vendor or any key personnel </w:t>
      </w:r>
      <w:r w:rsidR="00B921A5" w:rsidRPr="003B70FE">
        <w:rPr>
          <w:rFonts w:cs="Arial"/>
          <w:szCs w:val="22"/>
        </w:rPr>
        <w:t>proposed</w:t>
      </w:r>
      <w:r w:rsidRPr="003B70FE">
        <w:rPr>
          <w:rFonts w:cs="Arial"/>
          <w:szCs w:val="22"/>
        </w:rPr>
        <w:t xml:space="preserve"> has previously failed to perform satisfactorily during the performance of any contract with the State, or violated rules or statutes applicable to public bidding in the State.</w:t>
      </w:r>
    </w:p>
    <w:p w14:paraId="1F747DBF" w14:textId="7C00C39E" w:rsidR="00DB62A3" w:rsidRPr="00697EFA" w:rsidRDefault="00DB62A3" w:rsidP="00697EFA">
      <w:pPr>
        <w:pStyle w:val="RFPBulletList"/>
        <w:jc w:val="both"/>
        <w:rPr>
          <w:rFonts w:cs="Arial"/>
          <w:szCs w:val="22"/>
        </w:rPr>
      </w:pPr>
      <w:r w:rsidRPr="00056C3A">
        <w:rPr>
          <w:rFonts w:cs="Arial"/>
          <w:szCs w:val="22"/>
        </w:rPr>
        <w:t>Total Cost of Ownership.</w:t>
      </w:r>
    </w:p>
    <w:p w14:paraId="124F711F" w14:textId="11F117FE" w:rsidR="00DB62A3" w:rsidRPr="00056C3A" w:rsidRDefault="00DB62A3" w:rsidP="00DB62A3">
      <w:pPr>
        <w:pStyle w:val="RFPBulletList"/>
        <w:jc w:val="both"/>
        <w:rPr>
          <w:rFonts w:cs="Arial"/>
          <w:szCs w:val="22"/>
        </w:rPr>
      </w:pPr>
      <w:r w:rsidRPr="00056C3A">
        <w:rPr>
          <w:rFonts w:cs="Arial"/>
          <w:szCs w:val="22"/>
        </w:rPr>
        <w:t>Risks associated with Vendor’s offer</w:t>
      </w:r>
      <w:r w:rsidR="00886109">
        <w:rPr>
          <w:rFonts w:cs="Arial"/>
          <w:szCs w:val="22"/>
        </w:rPr>
        <w:t>,</w:t>
      </w:r>
      <w:r w:rsidR="004D3191">
        <w:rPr>
          <w:rFonts w:cs="Arial"/>
          <w:szCs w:val="22"/>
        </w:rPr>
        <w:t xml:space="preserve"> including</w:t>
      </w:r>
      <w:r w:rsidR="00117280">
        <w:rPr>
          <w:rFonts w:cs="Arial"/>
          <w:szCs w:val="22"/>
        </w:rPr>
        <w:t xml:space="preserve"> errata and exceptions to the State’s terms and conditions</w:t>
      </w:r>
      <w:r w:rsidR="00B921A5">
        <w:rPr>
          <w:rFonts w:cs="Arial"/>
          <w:szCs w:val="22"/>
        </w:rPr>
        <w:t xml:space="preserve"> and any submitted Vendor Agreements</w:t>
      </w:r>
      <w:r w:rsidRPr="00056C3A">
        <w:rPr>
          <w:rFonts w:cs="Arial"/>
          <w:szCs w:val="22"/>
        </w:rPr>
        <w:t>.</w:t>
      </w:r>
    </w:p>
    <w:p w14:paraId="428B6E2A" w14:textId="77777777" w:rsidR="00517476" w:rsidRPr="008B70BC" w:rsidRDefault="00517476" w:rsidP="00CB260A">
      <w:pPr>
        <w:pStyle w:val="Heading2"/>
        <w:numPr>
          <w:ilvl w:val="1"/>
          <w:numId w:val="43"/>
        </w:numPr>
        <w:ind w:left="1080" w:hanging="540"/>
        <w:jc w:val="both"/>
      </w:pPr>
      <w:bookmarkStart w:id="125" w:name="_Toc181197406"/>
      <w:bookmarkStart w:id="126" w:name="_Toc184217353"/>
      <w:r w:rsidRPr="008B70BC">
        <w:t>Best and Final Offers (BAFO)</w:t>
      </w:r>
      <w:bookmarkEnd w:id="125"/>
      <w:bookmarkEnd w:id="126"/>
    </w:p>
    <w:p w14:paraId="7A0E1D31" w14:textId="4ECE7F26" w:rsidR="00517476" w:rsidRDefault="00517476" w:rsidP="00517476">
      <w:pPr>
        <w:pStyle w:val="RFPBulletList"/>
        <w:numPr>
          <w:ilvl w:val="0"/>
          <w:numId w:val="0"/>
        </w:numPr>
        <w:ind w:left="1080"/>
        <w:jc w:val="both"/>
        <w:rPr>
          <w:rFonts w:cs="Arial"/>
        </w:rPr>
      </w:pPr>
      <w:r w:rsidRPr="001A1B37">
        <w:t>The State may establish a competitive range based upon evaluations of offers, and request BAFOs from the Vendor</w:t>
      </w:r>
      <w:r w:rsidR="00DF5810">
        <w:t>(</w:t>
      </w:r>
      <w:r w:rsidRPr="001A1B37">
        <w:t>s</w:t>
      </w:r>
      <w:r w:rsidR="00DF5810">
        <w:t xml:space="preserve">) </w:t>
      </w:r>
      <w:r w:rsidRPr="001A1B37">
        <w:t>within this range; e.g. “Finalist Vendor</w:t>
      </w:r>
      <w:r w:rsidR="00DF5810">
        <w:t>(</w:t>
      </w:r>
      <w:r w:rsidRPr="001A1B37">
        <w:t>s</w:t>
      </w:r>
      <w:r w:rsidR="00DF5810">
        <w:t>)</w:t>
      </w:r>
      <w:r w:rsidRPr="001A1B37">
        <w:t>”</w:t>
      </w:r>
      <w:r w:rsidR="00D07457">
        <w:t xml:space="preserve">. </w:t>
      </w:r>
      <w:r w:rsidR="001A024C">
        <w:t xml:space="preserve">If negotiations or subsequent </w:t>
      </w:r>
      <w:r w:rsidR="001A024C" w:rsidRPr="001A1B37">
        <w:t>offers are solicited, the Vendor</w:t>
      </w:r>
      <w:r w:rsidR="00DF5810">
        <w:t>(</w:t>
      </w:r>
      <w:r w:rsidR="001A024C" w:rsidRPr="001A1B37">
        <w:t>s</w:t>
      </w:r>
      <w:r w:rsidR="00DF5810">
        <w:t>)</w:t>
      </w:r>
      <w:r w:rsidR="001A024C" w:rsidRPr="001A1B37">
        <w:t xml:space="preserve"> shall provide BAFO</w:t>
      </w:r>
      <w:r w:rsidR="00DF5810">
        <w:t>(</w:t>
      </w:r>
      <w:r w:rsidR="001A024C" w:rsidRPr="001A1B37">
        <w:t>s</w:t>
      </w:r>
      <w:r w:rsidR="00DF5810">
        <w:t>)</w:t>
      </w:r>
      <w:r w:rsidR="001A024C" w:rsidRPr="001A1B37">
        <w:t xml:space="preserve"> in response</w:t>
      </w:r>
      <w:r w:rsidR="00D07457">
        <w:t xml:space="preserve">. </w:t>
      </w:r>
      <w:r w:rsidR="001A024C" w:rsidRPr="001A1B37">
        <w:t>Failure to deliver a BAFO when requested shall disqualify the non-responsive Vendor from further consideration</w:t>
      </w:r>
      <w:r w:rsidR="00D07457">
        <w:t xml:space="preserve">. </w:t>
      </w:r>
      <w:r w:rsidRPr="001A1B37">
        <w:t>The State will evaluate BAFO</w:t>
      </w:r>
      <w:r w:rsidR="00DF5810">
        <w:t>(</w:t>
      </w:r>
      <w:r w:rsidRPr="001A1B37">
        <w:t>s</w:t>
      </w:r>
      <w:r w:rsidR="00DF5810">
        <w:t>)</w:t>
      </w:r>
      <w:r>
        <w:t xml:space="preserve">, </w:t>
      </w:r>
      <w:r w:rsidRPr="08227485">
        <w:rPr>
          <w:rFonts w:cs="Arial"/>
        </w:rPr>
        <w:t>oral presentations</w:t>
      </w:r>
      <w:r>
        <w:rPr>
          <w:rFonts w:cs="Arial"/>
        </w:rPr>
        <w:t>,</w:t>
      </w:r>
      <w:r w:rsidRPr="08227485">
        <w:rPr>
          <w:rFonts w:cs="Arial"/>
        </w:rPr>
        <w:t xml:space="preserve"> and product demonstrations</w:t>
      </w:r>
      <w:r w:rsidRPr="001A1B37">
        <w:t xml:space="preserve"> </w:t>
      </w:r>
      <w:r>
        <w:t>as part of</w:t>
      </w:r>
      <w:r w:rsidRPr="001A1B37">
        <w:t xml:space="preserve"> the Vendors’ respective </w:t>
      </w:r>
      <w:r w:rsidR="199FEC0D">
        <w:t>offer</w:t>
      </w:r>
      <w:r w:rsidR="407B2CCE">
        <w:t>s</w:t>
      </w:r>
      <w:r>
        <w:rPr>
          <w:rFonts w:cs="Arial"/>
        </w:rPr>
        <w:t xml:space="preserve"> </w:t>
      </w:r>
      <w:r w:rsidRPr="08227485">
        <w:rPr>
          <w:rFonts w:cs="Arial"/>
        </w:rPr>
        <w:t xml:space="preserve">to </w:t>
      </w:r>
      <w:r w:rsidR="407B2CCE" w:rsidRPr="1855E799">
        <w:rPr>
          <w:rFonts w:cs="Arial"/>
        </w:rPr>
        <w:t>determin</w:t>
      </w:r>
      <w:r w:rsidR="00911B41">
        <w:rPr>
          <w:rFonts w:cs="Arial"/>
        </w:rPr>
        <w:t>e</w:t>
      </w:r>
      <w:r w:rsidR="65A2361B" w:rsidRPr="1855E799">
        <w:rPr>
          <w:rFonts w:cs="Arial"/>
        </w:rPr>
        <w:t xml:space="preserve"> the</w:t>
      </w:r>
      <w:r w:rsidRPr="08227485">
        <w:rPr>
          <w:rFonts w:cs="Arial"/>
        </w:rPr>
        <w:t xml:space="preserve"> final </w:t>
      </w:r>
      <w:r w:rsidR="199FEC0D" w:rsidRPr="1855E799">
        <w:rPr>
          <w:rFonts w:cs="Arial"/>
        </w:rPr>
        <w:t>ranking</w:t>
      </w:r>
      <w:r w:rsidR="4CEC4BA4" w:rsidRPr="1855E799">
        <w:rPr>
          <w:rFonts w:cs="Arial"/>
        </w:rPr>
        <w:t>s</w:t>
      </w:r>
      <w:r>
        <w:rPr>
          <w:rFonts w:cs="Arial"/>
        </w:rPr>
        <w:t>.</w:t>
      </w:r>
    </w:p>
    <w:p w14:paraId="3F896864" w14:textId="5A4DCF7D" w:rsidR="00B61951" w:rsidRPr="008B70BC" w:rsidRDefault="00B61951" w:rsidP="00CB260A">
      <w:pPr>
        <w:pStyle w:val="Heading2"/>
        <w:numPr>
          <w:ilvl w:val="1"/>
          <w:numId w:val="43"/>
        </w:numPr>
        <w:ind w:left="1080" w:hanging="540"/>
        <w:jc w:val="both"/>
      </w:pPr>
      <w:bookmarkStart w:id="127" w:name="_Toc181197407"/>
      <w:bookmarkStart w:id="128" w:name="_Toc184217354"/>
      <w:r>
        <w:t>POSSESSION AND RE</w:t>
      </w:r>
      <w:r w:rsidR="003B025D">
        <w:t>VI</w:t>
      </w:r>
      <w:r>
        <w:t>EW</w:t>
      </w:r>
      <w:bookmarkEnd w:id="127"/>
      <w:bookmarkEnd w:id="128"/>
    </w:p>
    <w:p w14:paraId="09429EB3" w14:textId="447D37BA" w:rsidR="00FF683F" w:rsidRDefault="00FF683F" w:rsidP="00FF683F">
      <w:pPr>
        <w:pStyle w:val="RFPBulletList"/>
        <w:numPr>
          <w:ilvl w:val="0"/>
          <w:numId w:val="0"/>
        </w:numPr>
        <w:ind w:left="1080"/>
        <w:jc w:val="both"/>
      </w:pPr>
      <w:r w:rsidRPr="00FF683F">
        <w:t>During the evaluation period and prior to award, possession of the bids and accompanying information is limited to personnel of the issuing agency, and to the committee responsible for participating in the evaluation</w:t>
      </w:r>
      <w:r w:rsidR="00D07457">
        <w:t xml:space="preserve">. </w:t>
      </w:r>
      <w:r w:rsidRPr="00FF683F">
        <w:t>Vendors who attempt to gain this privileged information, or to influence the evaluation process (i.e. assist in evaluation) will be in violation of purchasing rules and their offer will not be further evaluated or considered. </w:t>
      </w:r>
    </w:p>
    <w:p w14:paraId="7AE354F9" w14:textId="77777777" w:rsidR="00FF683F" w:rsidRPr="00FF683F" w:rsidRDefault="00FF683F" w:rsidP="00FF683F">
      <w:pPr>
        <w:pStyle w:val="RFPBulletList"/>
        <w:numPr>
          <w:ilvl w:val="0"/>
          <w:numId w:val="0"/>
        </w:numPr>
        <w:ind w:left="1080"/>
        <w:jc w:val="both"/>
      </w:pPr>
    </w:p>
    <w:p w14:paraId="5BCEF4F8" w14:textId="4756FA26" w:rsidR="00FF683F" w:rsidRPr="00FF683F" w:rsidRDefault="00FF683F" w:rsidP="00FF683F">
      <w:pPr>
        <w:pStyle w:val="RFPBulletList"/>
        <w:numPr>
          <w:ilvl w:val="0"/>
          <w:numId w:val="0"/>
        </w:numPr>
        <w:ind w:left="1080"/>
        <w:jc w:val="both"/>
      </w:pPr>
      <w:r w:rsidRPr="00FF683F">
        <w:t>After award of contract the complete bid file will be available to any interested persons with the exception of trade secrets, test information or similar proprietary information as provided by statute and rule</w:t>
      </w:r>
      <w:r w:rsidR="00D07457">
        <w:t xml:space="preserve">. </w:t>
      </w:r>
      <w:r w:rsidRPr="00FF683F">
        <w:t>Any proprietary or confidential information, which conforms to exclusions from public records as provided by N.C.G.S. §132-1.2 must be clearly marked as such in the offer when submitted.</w:t>
      </w:r>
    </w:p>
    <w:p w14:paraId="50056BD2" w14:textId="6AA73A26" w:rsidR="00E12E85" w:rsidRPr="005D7221" w:rsidRDefault="00E97125" w:rsidP="00CB260A">
      <w:pPr>
        <w:pStyle w:val="Heading1"/>
        <w:numPr>
          <w:ilvl w:val="0"/>
          <w:numId w:val="43"/>
        </w:numPr>
        <w:ind w:left="720"/>
        <w:jc w:val="both"/>
      </w:pPr>
      <w:bookmarkStart w:id="129" w:name="_Toc510902615"/>
      <w:bookmarkStart w:id="130" w:name="_Toc181197408"/>
      <w:bookmarkStart w:id="131" w:name="_Toc184217355"/>
      <w:r w:rsidRPr="005D7221">
        <w:t xml:space="preserve">Vendor </w:t>
      </w:r>
      <w:bookmarkEnd w:id="10"/>
      <w:bookmarkEnd w:id="11"/>
      <w:bookmarkEnd w:id="12"/>
      <w:r w:rsidRPr="005D7221">
        <w:t>Information and Instructions</w:t>
      </w:r>
      <w:bookmarkEnd w:id="129"/>
      <w:bookmarkEnd w:id="130"/>
      <w:bookmarkEnd w:id="131"/>
    </w:p>
    <w:p w14:paraId="0B51B3E5" w14:textId="4847DA23" w:rsidR="007F4E34" w:rsidRPr="00CD7061" w:rsidRDefault="0028303B" w:rsidP="00CB260A">
      <w:pPr>
        <w:pStyle w:val="Heading2"/>
        <w:numPr>
          <w:ilvl w:val="1"/>
          <w:numId w:val="43"/>
        </w:numPr>
        <w:ind w:left="1080" w:hanging="540"/>
        <w:jc w:val="both"/>
      </w:pPr>
      <w:bookmarkStart w:id="132" w:name="_Toc8117484"/>
      <w:bookmarkStart w:id="133" w:name="_Toc8117716"/>
      <w:bookmarkStart w:id="134" w:name="_Toc8117835"/>
      <w:bookmarkStart w:id="135" w:name="_Toc8118611"/>
      <w:bookmarkStart w:id="136" w:name="_Toc8120769"/>
      <w:bookmarkStart w:id="137" w:name="_Toc8120930"/>
      <w:bookmarkStart w:id="138" w:name="_Toc8123234"/>
      <w:bookmarkStart w:id="139" w:name="_Toc8123394"/>
      <w:bookmarkStart w:id="140" w:name="_Toc8123557"/>
      <w:bookmarkStart w:id="141" w:name="_Toc8123717"/>
      <w:bookmarkStart w:id="142" w:name="_Toc8123877"/>
      <w:bookmarkStart w:id="143" w:name="_Toc8125227"/>
      <w:bookmarkStart w:id="144" w:name="_Toc8125388"/>
      <w:bookmarkStart w:id="145" w:name="_Toc8125549"/>
      <w:bookmarkStart w:id="146" w:name="_Toc8126068"/>
      <w:bookmarkStart w:id="147" w:name="_Toc8135663"/>
      <w:bookmarkStart w:id="148" w:name="_Toc8135826"/>
      <w:bookmarkStart w:id="149" w:name="_Toc8136073"/>
      <w:bookmarkStart w:id="150" w:name="_Toc8136322"/>
      <w:bookmarkStart w:id="151" w:name="_Toc8136571"/>
      <w:bookmarkStart w:id="152" w:name="_Toc8136819"/>
      <w:bookmarkStart w:id="153" w:name="_Toc8137068"/>
      <w:bookmarkStart w:id="154" w:name="_Toc9253489"/>
      <w:bookmarkStart w:id="155" w:name="_Toc8117485"/>
      <w:bookmarkStart w:id="156" w:name="_Toc8117717"/>
      <w:bookmarkStart w:id="157" w:name="_Toc8117836"/>
      <w:bookmarkStart w:id="158" w:name="_Toc8118612"/>
      <w:bookmarkStart w:id="159" w:name="_Toc8120770"/>
      <w:bookmarkStart w:id="160" w:name="_Toc8120931"/>
      <w:bookmarkStart w:id="161" w:name="_Toc8123235"/>
      <w:bookmarkStart w:id="162" w:name="_Toc8123395"/>
      <w:bookmarkStart w:id="163" w:name="_Toc8123558"/>
      <w:bookmarkStart w:id="164" w:name="_Toc8123718"/>
      <w:bookmarkStart w:id="165" w:name="_Toc8123878"/>
      <w:bookmarkStart w:id="166" w:name="_Toc8125228"/>
      <w:bookmarkStart w:id="167" w:name="_Toc8125389"/>
      <w:bookmarkStart w:id="168" w:name="_Toc8125550"/>
      <w:bookmarkStart w:id="169" w:name="_Toc8126069"/>
      <w:bookmarkStart w:id="170" w:name="_Toc8135664"/>
      <w:bookmarkStart w:id="171" w:name="_Toc8135827"/>
      <w:bookmarkStart w:id="172" w:name="_Toc8136074"/>
      <w:bookmarkStart w:id="173" w:name="_Toc8136323"/>
      <w:bookmarkStart w:id="174" w:name="_Toc8136572"/>
      <w:bookmarkStart w:id="175" w:name="_Toc8136820"/>
      <w:bookmarkStart w:id="176" w:name="_Toc8137069"/>
      <w:bookmarkStart w:id="177" w:name="_Toc9253490"/>
      <w:bookmarkStart w:id="178" w:name="_Toc510902617"/>
      <w:bookmarkStart w:id="179" w:name="_Toc181197409"/>
      <w:bookmarkStart w:id="180" w:name="_Toc18421735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CD7061">
        <w:t xml:space="preserve">General </w:t>
      </w:r>
      <w:r w:rsidR="0056577F" w:rsidRPr="00CD7061">
        <w:t>Conditions</w:t>
      </w:r>
      <w:bookmarkEnd w:id="178"/>
      <w:r w:rsidR="008448DA">
        <w:t xml:space="preserve"> of O</w:t>
      </w:r>
      <w:r w:rsidR="000F39C5">
        <w:t>ffer</w:t>
      </w:r>
      <w:bookmarkEnd w:id="179"/>
      <w:bookmarkEnd w:id="180"/>
    </w:p>
    <w:p w14:paraId="5AED3E0D" w14:textId="488EFCA6" w:rsidR="00CD12C5" w:rsidRPr="00EE0F3E" w:rsidRDefault="00CD12C5" w:rsidP="00CB260A">
      <w:pPr>
        <w:pStyle w:val="RFPHeader3"/>
        <w:numPr>
          <w:ilvl w:val="2"/>
          <w:numId w:val="43"/>
        </w:numPr>
        <w:ind w:left="1800"/>
        <w:rPr>
          <w:rFonts w:ascii="Arial" w:hAnsi="Arial"/>
        </w:rPr>
      </w:pPr>
      <w:r w:rsidRPr="008F53B5">
        <w:rPr>
          <w:szCs w:val="20"/>
        </w:rPr>
        <w:t xml:space="preserve">Vendor </w:t>
      </w:r>
      <w:r w:rsidRPr="008F53B5">
        <w:t>Responsibility</w:t>
      </w:r>
    </w:p>
    <w:p w14:paraId="3E1EC967" w14:textId="1CEDB80B" w:rsidR="00CD12C5" w:rsidRDefault="00CD12C5" w:rsidP="00E937B0">
      <w:pPr>
        <w:pStyle w:val="RFPBodyText"/>
        <w:ind w:left="1080"/>
        <w:jc w:val="both"/>
      </w:pPr>
      <w:r w:rsidRPr="009247D0">
        <w:t>It shall be the Vendor’s responsibility to read this entire document, review all enclosures and attachments, and comply with all specifications</w:t>
      </w:r>
      <w:r w:rsidR="00452BD8">
        <w:t xml:space="preserve">, </w:t>
      </w:r>
      <w:r w:rsidRPr="009247D0">
        <w:t>requirements and the State’s intent as specified herein</w:t>
      </w:r>
      <w:r w:rsidR="00D07457">
        <w:t xml:space="preserve">. </w:t>
      </w:r>
      <w:r w:rsidRPr="009247D0">
        <w:t>If a Vendor discovers an inconsistency, error or omission in this solicitation, the Vendor should request a clarification from the State’s contact person.</w:t>
      </w:r>
    </w:p>
    <w:p w14:paraId="1B26ADB0" w14:textId="165532D7" w:rsidR="00CD12C5" w:rsidRDefault="00CD62C4" w:rsidP="00E937B0">
      <w:pPr>
        <w:pStyle w:val="RFPBodyText"/>
        <w:ind w:left="1080"/>
        <w:jc w:val="both"/>
        <w:rPr>
          <w:szCs w:val="20"/>
        </w:rPr>
      </w:pPr>
      <w:r>
        <w:t>The Vendor</w:t>
      </w:r>
      <w:r w:rsidR="00CD12C5" w:rsidRPr="000E6543">
        <w:t xml:space="preserve"> will be responsible for investigating and recommending the most effective and efficient </w:t>
      </w:r>
      <w:r w:rsidR="0053590F">
        <w:t>solution</w:t>
      </w:r>
      <w:r w:rsidR="00D07457">
        <w:t xml:space="preserve">. </w:t>
      </w:r>
      <w:r w:rsidR="00CD12C5" w:rsidRPr="000E6543">
        <w:t>Consideration shall be given to the stability of the proposed configuration and the future direction of technology, confirming to the best</w:t>
      </w:r>
      <w:r w:rsidR="009363EF">
        <w:t xml:space="preserve"> of its a</w:t>
      </w:r>
      <w:r w:rsidR="00CD12C5" w:rsidRPr="000E6543">
        <w:t>bility that the recommended approach is not short lived</w:t>
      </w:r>
      <w:r w:rsidR="00D07457">
        <w:t xml:space="preserve">. </w:t>
      </w:r>
      <w:r w:rsidR="00CD12C5" w:rsidRPr="000E6543">
        <w:t xml:space="preserve">Several approaches may exist for hardware configurations, other products </w:t>
      </w:r>
      <w:r>
        <w:t>and any software</w:t>
      </w:r>
      <w:r w:rsidR="00D07457">
        <w:t xml:space="preserve">. </w:t>
      </w:r>
      <w:r>
        <w:t>The Vendor</w:t>
      </w:r>
      <w:r w:rsidR="00CD12C5" w:rsidRPr="000E6543">
        <w:t xml:space="preserve"> must provide a justification for their proposed hardware, product and s</w:t>
      </w:r>
      <w:r w:rsidR="00CD12C5" w:rsidRPr="001750FF">
        <w:t>oftware solution(s) along with costs thereof</w:t>
      </w:r>
      <w:r w:rsidR="00D07457">
        <w:t xml:space="preserve">. </w:t>
      </w:r>
      <w:r w:rsidR="00CD12C5" w:rsidRPr="001750FF">
        <w:t>Vendors are encouraged to present explanations of benefits and merits of their proposed solutions together with any accompanying Services, main</w:t>
      </w:r>
      <w:r w:rsidR="00CD12C5" w:rsidRPr="009247D0">
        <w:rPr>
          <w:szCs w:val="20"/>
        </w:rPr>
        <w:t>tenance, warranties, value added Services or other criteria identified here</w:t>
      </w:r>
      <w:r w:rsidR="00C55E55">
        <w:rPr>
          <w:szCs w:val="20"/>
        </w:rPr>
        <w:t>in.</w:t>
      </w:r>
    </w:p>
    <w:p w14:paraId="14D1A68E" w14:textId="78B66974" w:rsidR="00E81F28" w:rsidRPr="006C108A" w:rsidRDefault="006A7026" w:rsidP="00CB260A">
      <w:pPr>
        <w:pStyle w:val="RFPHeader3"/>
        <w:numPr>
          <w:ilvl w:val="2"/>
          <w:numId w:val="43"/>
        </w:numPr>
        <w:ind w:left="1800"/>
        <w:rPr>
          <w:rFonts w:ascii="Arial" w:hAnsi="Arial"/>
        </w:rPr>
      </w:pPr>
      <w:r w:rsidRPr="008F53B5">
        <w:t>Rights Reserved</w:t>
      </w:r>
    </w:p>
    <w:p w14:paraId="5ECF5DC4" w14:textId="6AC2E6CE" w:rsidR="006A7026" w:rsidRPr="00CE7A39" w:rsidRDefault="006A7026" w:rsidP="00E937B0">
      <w:pPr>
        <w:pStyle w:val="RFPBodyText"/>
        <w:ind w:left="1080"/>
        <w:jc w:val="both"/>
      </w:pPr>
      <w:r w:rsidRPr="08227485">
        <w:t>While the State has every intention to award a contract as a result of this RFP, issuance of the RFP in no way constitutes a commitment by the State of North Carolina, or the procuring Agency, to award a contract</w:t>
      </w:r>
      <w:r w:rsidR="00D07457">
        <w:t xml:space="preserve">. </w:t>
      </w:r>
      <w:r w:rsidRPr="08227485">
        <w:t>Upon determining that any of the following would be in its best interests, the State may:</w:t>
      </w:r>
    </w:p>
    <w:p w14:paraId="544D117A" w14:textId="77777777" w:rsidR="006A7026" w:rsidRPr="00CE7A39" w:rsidRDefault="006A7026" w:rsidP="00CB260A">
      <w:pPr>
        <w:pStyle w:val="RFPBodyText"/>
        <w:numPr>
          <w:ilvl w:val="0"/>
          <w:numId w:val="24"/>
        </w:numPr>
        <w:jc w:val="both"/>
      </w:pPr>
      <w:r w:rsidRPr="08227485">
        <w:t>waive any formality;</w:t>
      </w:r>
    </w:p>
    <w:p w14:paraId="2BA45707" w14:textId="77777777" w:rsidR="006A7026" w:rsidRPr="00CE7A39" w:rsidRDefault="006A7026" w:rsidP="00CB260A">
      <w:pPr>
        <w:pStyle w:val="RFPBodyText"/>
        <w:numPr>
          <w:ilvl w:val="0"/>
          <w:numId w:val="24"/>
        </w:numPr>
        <w:jc w:val="both"/>
      </w:pPr>
      <w:r w:rsidRPr="08227485">
        <w:lastRenderedPageBreak/>
        <w:t>amend the solicitation;</w:t>
      </w:r>
    </w:p>
    <w:p w14:paraId="5AAB7BFC" w14:textId="77777777" w:rsidR="006A7026" w:rsidRPr="00CE7A39" w:rsidRDefault="006A7026" w:rsidP="00CB260A">
      <w:pPr>
        <w:pStyle w:val="RFPBodyText"/>
        <w:numPr>
          <w:ilvl w:val="0"/>
          <w:numId w:val="24"/>
        </w:numPr>
        <w:jc w:val="both"/>
      </w:pPr>
      <w:r w:rsidRPr="08227485">
        <w:t>cancel or terminate this RFP;</w:t>
      </w:r>
    </w:p>
    <w:p w14:paraId="7FC06795" w14:textId="77777777" w:rsidR="006A7026" w:rsidRPr="00CE7A39" w:rsidRDefault="006A7026" w:rsidP="00CB260A">
      <w:pPr>
        <w:pStyle w:val="RFPBodyText"/>
        <w:numPr>
          <w:ilvl w:val="0"/>
          <w:numId w:val="24"/>
        </w:numPr>
        <w:jc w:val="both"/>
      </w:pPr>
      <w:r w:rsidRPr="08227485">
        <w:t>reject any or all offers received in response to this RFP;</w:t>
      </w:r>
    </w:p>
    <w:p w14:paraId="1352B4B2" w14:textId="77777777" w:rsidR="006A7026" w:rsidRPr="00CE7A39" w:rsidRDefault="006A7026" w:rsidP="00CB260A">
      <w:pPr>
        <w:pStyle w:val="RFPBodyText"/>
        <w:numPr>
          <w:ilvl w:val="0"/>
          <w:numId w:val="24"/>
        </w:numPr>
        <w:jc w:val="both"/>
      </w:pPr>
      <w:r w:rsidRPr="08227485">
        <w:t>waive any undesirable, inconsequential, or inconsistent provisions of this RFP;</w:t>
      </w:r>
    </w:p>
    <w:p w14:paraId="66EAC3FD" w14:textId="77777777" w:rsidR="006A7026" w:rsidRPr="00CE7A39" w:rsidRDefault="006A7026" w:rsidP="00CB260A">
      <w:pPr>
        <w:pStyle w:val="RFPBodyText"/>
        <w:numPr>
          <w:ilvl w:val="0"/>
          <w:numId w:val="24"/>
        </w:numPr>
        <w:jc w:val="both"/>
      </w:pPr>
      <w:r w:rsidRPr="08227485">
        <w:t>if the response to this solicitation demonstrate a lack of competition, negotiate directly with one or more Vendors;</w:t>
      </w:r>
    </w:p>
    <w:p w14:paraId="576DAB02" w14:textId="77777777" w:rsidR="006A7026" w:rsidRPr="00CE7A39" w:rsidRDefault="006A7026" w:rsidP="00CB260A">
      <w:pPr>
        <w:pStyle w:val="RFPBodyText"/>
        <w:numPr>
          <w:ilvl w:val="0"/>
          <w:numId w:val="24"/>
        </w:numPr>
        <w:jc w:val="both"/>
      </w:pPr>
      <w:r w:rsidRPr="08227485">
        <w:t>not award, or if awarded, terminate any contract if the State determines adequate State funds are not available; or</w:t>
      </w:r>
    </w:p>
    <w:p w14:paraId="25464D5C" w14:textId="3780188C" w:rsidR="006A7026" w:rsidRDefault="006A7026" w:rsidP="00CB260A">
      <w:pPr>
        <w:pStyle w:val="RFPBodyText"/>
        <w:numPr>
          <w:ilvl w:val="0"/>
          <w:numId w:val="24"/>
        </w:numPr>
        <w:jc w:val="both"/>
      </w:pPr>
      <w:r w:rsidRPr="08227485">
        <w:t>if all offers are found non-responsive, determine whether Waiver of Competition criteria may be satisfied, and if so, negotiate with one or more known sources of supply.</w:t>
      </w:r>
    </w:p>
    <w:p w14:paraId="3C4E0AA4" w14:textId="221708F2" w:rsidR="00A32653" w:rsidRPr="008F53B5" w:rsidRDefault="007512FF" w:rsidP="00CB260A">
      <w:pPr>
        <w:pStyle w:val="RFPHeader3"/>
        <w:numPr>
          <w:ilvl w:val="2"/>
          <w:numId w:val="43"/>
        </w:numPr>
        <w:ind w:left="1800"/>
      </w:pPr>
      <w:bookmarkStart w:id="181" w:name="_Toc510902619"/>
      <w:r>
        <w:t>Solicitation</w:t>
      </w:r>
      <w:r w:rsidR="00057F9C">
        <w:t xml:space="preserve"> amendment</w:t>
      </w:r>
      <w:r w:rsidR="00C338E8">
        <w:t>s or revisions</w:t>
      </w:r>
    </w:p>
    <w:p w14:paraId="18FB157D" w14:textId="4BC22344" w:rsidR="00A32653" w:rsidRDefault="00A32653" w:rsidP="00E937B0">
      <w:pPr>
        <w:pStyle w:val="RFPBodyText"/>
        <w:ind w:left="1080"/>
        <w:jc w:val="both"/>
      </w:pPr>
      <w:r w:rsidRPr="08227485">
        <w:t xml:space="preserve">Any and all amendments or revisions to this document shall be made by written addendum from the </w:t>
      </w:r>
      <w:r w:rsidR="00D06400">
        <w:t xml:space="preserve">Agency </w:t>
      </w:r>
      <w:r w:rsidRPr="08227485">
        <w:t>Procurement Office</w:t>
      </w:r>
      <w:r w:rsidR="00D07457">
        <w:t xml:space="preserve">. </w:t>
      </w:r>
      <w:r w:rsidRPr="08227485">
        <w:t>If either a unit price or extended price is obviously in error and the other is obviously correct, the incorrect price will be disregarded.</w:t>
      </w:r>
    </w:p>
    <w:p w14:paraId="076E7E16" w14:textId="6B8A776F" w:rsidR="004C456F" w:rsidRPr="008F53B5" w:rsidRDefault="00801FF9" w:rsidP="00CB260A">
      <w:pPr>
        <w:pStyle w:val="RFPHeader3"/>
        <w:numPr>
          <w:ilvl w:val="2"/>
          <w:numId w:val="43"/>
        </w:numPr>
        <w:ind w:left="1800"/>
      </w:pPr>
      <w:r w:rsidRPr="008F53B5">
        <w:t>Oral Explanations</w:t>
      </w:r>
    </w:p>
    <w:p w14:paraId="73742311" w14:textId="1063AE31" w:rsidR="00A32653" w:rsidRPr="00CE7A39" w:rsidRDefault="00A32653" w:rsidP="00E937B0">
      <w:pPr>
        <w:pStyle w:val="RFPBodyText"/>
        <w:ind w:left="1080"/>
        <w:jc w:val="both"/>
      </w:pPr>
      <w:r w:rsidRPr="009247D0">
        <w:t>The State will not be bound by oral explanations or instructions given at any time during the bidding process or after award</w:t>
      </w:r>
      <w:r w:rsidR="00D07457">
        <w:t xml:space="preserve">. </w:t>
      </w:r>
      <w:r w:rsidRPr="009247D0">
        <w:t xml:space="preserve">Vendor contact regarding this RFP with anyone other than the </w:t>
      </w:r>
      <w:r w:rsidR="005E6DBF">
        <w:t>State’s</w:t>
      </w:r>
      <w:r w:rsidR="005E6DBF" w:rsidRPr="009247D0">
        <w:t xml:space="preserve"> </w:t>
      </w:r>
      <w:r w:rsidRPr="009247D0">
        <w:t xml:space="preserve">contact </w:t>
      </w:r>
      <w:r w:rsidR="005E6DBF">
        <w:t>person</w:t>
      </w:r>
      <w:r w:rsidRPr="009247D0">
        <w:t xml:space="preserve"> may be grounds for rejection of said Vendor’s offer</w:t>
      </w:r>
      <w:r w:rsidR="00D07457">
        <w:t xml:space="preserve">. </w:t>
      </w:r>
      <w:r w:rsidRPr="009247D0">
        <w:t>Agency contact regarding this RFP with any Vendor may be grounds for cancellation of this RFP.</w:t>
      </w:r>
    </w:p>
    <w:p w14:paraId="3B768144" w14:textId="055C219C" w:rsidR="00A32653" w:rsidRPr="008F53B5" w:rsidRDefault="00A32653" w:rsidP="00CB260A">
      <w:pPr>
        <w:pStyle w:val="RFPHeader3"/>
        <w:keepNext/>
        <w:numPr>
          <w:ilvl w:val="2"/>
          <w:numId w:val="43"/>
        </w:numPr>
        <w:ind w:left="1800"/>
      </w:pPr>
      <w:r w:rsidRPr="008F53B5">
        <w:t>E-P</w:t>
      </w:r>
      <w:r w:rsidRPr="00B10578">
        <w:t xml:space="preserve">ROCUREMENT  </w:t>
      </w:r>
    </w:p>
    <w:p w14:paraId="30CFE4AD" w14:textId="5BC8442A" w:rsidR="00074E77" w:rsidRDefault="00074E77" w:rsidP="00E937B0">
      <w:pPr>
        <w:pStyle w:val="RFPBodyText"/>
        <w:ind w:left="1080"/>
        <w:jc w:val="both"/>
      </w:pPr>
      <w:r w:rsidRPr="00DB62A3">
        <w:rPr>
          <w:b/>
          <w:bCs/>
        </w:rPr>
        <w:t xml:space="preserve">This is </w:t>
      </w:r>
      <w:r w:rsidR="00DB62A3" w:rsidRPr="00DB62A3">
        <w:rPr>
          <w:b/>
          <w:bCs/>
          <w:u w:val="single"/>
        </w:rPr>
        <w:t>not</w:t>
      </w:r>
      <w:r w:rsidR="00DB62A3" w:rsidRPr="00DB62A3">
        <w:rPr>
          <w:b/>
          <w:bCs/>
        </w:rPr>
        <w:t xml:space="preserve"> </w:t>
      </w:r>
      <w:r w:rsidRPr="00DB62A3">
        <w:rPr>
          <w:b/>
          <w:bCs/>
        </w:rPr>
        <w:t>an E-Procurement solicitation.</w:t>
      </w:r>
      <w:r w:rsidRPr="00767183">
        <w:t xml:space="preserve"> </w:t>
      </w:r>
      <w:r w:rsidR="006D0EB0" w:rsidRPr="00767183">
        <w:t>See</w:t>
      </w:r>
      <w:r w:rsidR="006D0EB0">
        <w:t xml:space="preserve"> </w:t>
      </w:r>
      <w:r w:rsidR="000906CC">
        <w:t xml:space="preserve">ATTACHMENT </w:t>
      </w:r>
      <w:r w:rsidR="006D0EB0">
        <w:t xml:space="preserve">B, </w:t>
      </w:r>
      <w:r w:rsidR="006D0EB0" w:rsidRPr="00693FBB">
        <w:t>paragraph #38 of the</w:t>
      </w:r>
      <w:r w:rsidR="006D0EB0">
        <w:t xml:space="preserve"> attached North Carolin</w:t>
      </w:r>
      <w:r w:rsidR="00747E46">
        <w:t>a</w:t>
      </w:r>
      <w:r w:rsidR="006D0EB0">
        <w:t xml:space="preserve"> Department of Information Technology Terms and Conditions</w:t>
      </w:r>
      <w:r w:rsidR="0076671C">
        <w:t>.</w:t>
      </w:r>
    </w:p>
    <w:p w14:paraId="23023517" w14:textId="2FD99DB6" w:rsidR="005936B6" w:rsidRDefault="005936B6" w:rsidP="005936B6">
      <w:pPr>
        <w:pStyle w:val="RFPBodyText"/>
        <w:ind w:left="1080"/>
        <w:jc w:val="both"/>
        <w:rPr>
          <w:u w:val="single"/>
        </w:rPr>
      </w:pPr>
      <w:r>
        <w:rPr>
          <w:bCs/>
        </w:rPr>
        <w:t xml:space="preserve">The Terms and Conditions </w:t>
      </w:r>
      <w:r w:rsidRPr="08227485">
        <w:t>made part of this solicitation contain language necessary for the implementation of North Carolina’s statewide E-Procurement initiative</w:t>
      </w:r>
      <w:r w:rsidR="00D07457">
        <w:t xml:space="preserve">. </w:t>
      </w:r>
      <w:r w:rsidRPr="08227485">
        <w:t>It is the Vendor’s responsibility to read these terms and conditions carefully and to consider them in preparing the offer</w:t>
      </w:r>
      <w:r w:rsidR="00D07457">
        <w:t xml:space="preserve">. </w:t>
      </w:r>
      <w:r w:rsidRPr="08227485">
        <w:t xml:space="preserve">By signature, the Vendor acknowledges acceptance of all terms and conditions </w:t>
      </w:r>
      <w:r w:rsidRPr="08227485">
        <w:rPr>
          <w:u w:val="single"/>
        </w:rPr>
        <w:t>including those related to E-Procurement.</w:t>
      </w:r>
    </w:p>
    <w:p w14:paraId="26BB7F7C" w14:textId="77777777" w:rsidR="005936B6" w:rsidRPr="00B474E4" w:rsidRDefault="005936B6" w:rsidP="00CB260A">
      <w:pPr>
        <w:pStyle w:val="RFPBodyText"/>
        <w:numPr>
          <w:ilvl w:val="0"/>
          <w:numId w:val="25"/>
        </w:numPr>
        <w:jc w:val="both"/>
        <w:rPr>
          <w:color w:val="000000" w:themeColor="text1"/>
          <w:szCs w:val="22"/>
        </w:rPr>
      </w:pPr>
      <w:r w:rsidRPr="08227485">
        <w:rPr>
          <w:szCs w:val="22"/>
        </w:rPr>
        <w:t xml:space="preserve">General information on the E-Procurement service can be found at </w:t>
      </w:r>
      <w:hyperlink r:id="rId17">
        <w:r w:rsidRPr="08227485">
          <w:rPr>
            <w:rStyle w:val="Hyperlink"/>
            <w:rFonts w:cs="Arial"/>
            <w:color w:val="auto"/>
            <w:szCs w:val="22"/>
          </w:rPr>
          <w:t>http://eprocurement.nc.gov/</w:t>
        </w:r>
      </w:hyperlink>
    </w:p>
    <w:p w14:paraId="02168082" w14:textId="77777777" w:rsidR="005936B6" w:rsidRPr="00B474E4" w:rsidRDefault="005936B6" w:rsidP="00CB260A">
      <w:pPr>
        <w:pStyle w:val="RFPBodyText"/>
        <w:numPr>
          <w:ilvl w:val="0"/>
          <w:numId w:val="25"/>
        </w:numPr>
        <w:jc w:val="both"/>
        <w:rPr>
          <w:color w:val="000000" w:themeColor="text1"/>
          <w:szCs w:val="22"/>
        </w:rPr>
      </w:pPr>
      <w:r w:rsidRPr="08227485">
        <w:rPr>
          <w:szCs w:val="22"/>
        </w:rPr>
        <w:t xml:space="preserve">Within two days after notification of award of a contract, the Vendor must register in NC E-Procurement @ Your Service at the following website: </w:t>
      </w:r>
      <w:hyperlink r:id="rId18">
        <w:r w:rsidRPr="08227485">
          <w:rPr>
            <w:rStyle w:val="Hyperlink"/>
            <w:rFonts w:cs="Arial"/>
            <w:color w:val="auto"/>
            <w:szCs w:val="22"/>
          </w:rPr>
          <w:t>http://eprocurement.nc.gov/Vendor.html</w:t>
        </w:r>
      </w:hyperlink>
    </w:p>
    <w:p w14:paraId="5FB3E819" w14:textId="4AFBD27C" w:rsidR="00F70607" w:rsidRPr="00BE0489" w:rsidRDefault="005936B6" w:rsidP="00CB260A">
      <w:pPr>
        <w:pStyle w:val="RFPBodyText"/>
        <w:numPr>
          <w:ilvl w:val="0"/>
          <w:numId w:val="25"/>
        </w:numPr>
        <w:jc w:val="both"/>
        <w:rPr>
          <w:szCs w:val="22"/>
        </w:rPr>
      </w:pPr>
      <w:r w:rsidRPr="08227485">
        <w:rPr>
          <w:szCs w:val="22"/>
        </w:rPr>
        <w:t>As of the RFP submittal date, the Vendor must be current on all E-Procurement fees</w:t>
      </w:r>
      <w:r w:rsidR="00D07457">
        <w:rPr>
          <w:szCs w:val="22"/>
        </w:rPr>
        <w:t xml:space="preserve">. </w:t>
      </w:r>
      <w:r w:rsidRPr="08227485">
        <w:rPr>
          <w:szCs w:val="22"/>
        </w:rPr>
        <w:t xml:space="preserve">If the Vendor is not current on all E-Procurement fees, the State may disqualify the Vendor from participation in this RFP. </w:t>
      </w:r>
    </w:p>
    <w:p w14:paraId="2E8FB255" w14:textId="5A9757F8" w:rsidR="00A32653" w:rsidRPr="00CD6718" w:rsidRDefault="00A426B8" w:rsidP="00CB260A">
      <w:pPr>
        <w:pStyle w:val="ListParagraph"/>
        <w:numPr>
          <w:ilvl w:val="2"/>
          <w:numId w:val="43"/>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 xml:space="preserve">electronic vendor portal </w:t>
      </w:r>
      <w:r w:rsidR="00A32653" w:rsidRPr="00CD6718">
        <w:rPr>
          <w:rFonts w:ascii="Arial Bold" w:hAnsi="Arial Bold"/>
          <w:b/>
          <w:caps/>
          <w:sz w:val="22"/>
          <w:szCs w:val="20"/>
        </w:rPr>
        <w:t>(</w:t>
      </w:r>
      <w:r>
        <w:rPr>
          <w:rFonts w:ascii="Arial Bold" w:hAnsi="Arial Bold"/>
          <w:b/>
          <w:caps/>
          <w:sz w:val="22"/>
          <w:szCs w:val="20"/>
        </w:rPr>
        <w:t>evp</w:t>
      </w:r>
      <w:r w:rsidR="00A32653" w:rsidRPr="00CD6718">
        <w:rPr>
          <w:rFonts w:ascii="Arial Bold" w:hAnsi="Arial Bold"/>
          <w:b/>
          <w:caps/>
          <w:sz w:val="22"/>
          <w:szCs w:val="20"/>
        </w:rPr>
        <w:t>)</w:t>
      </w:r>
    </w:p>
    <w:p w14:paraId="59B934BA" w14:textId="00A6835D" w:rsidR="00A32653" w:rsidRDefault="00A426B8" w:rsidP="00E937B0">
      <w:pPr>
        <w:pStyle w:val="RFPBodyText"/>
        <w:ind w:left="1080"/>
        <w:jc w:val="both"/>
      </w:pPr>
      <w:r w:rsidRPr="009247D0">
        <w:t xml:space="preserve">The State has implemented the </w:t>
      </w:r>
      <w:r>
        <w:t>electronic Vendor Portal</w:t>
      </w:r>
      <w:r w:rsidRPr="009247D0">
        <w:t xml:space="preserve"> (</w:t>
      </w:r>
      <w:r>
        <w:t>eV</w:t>
      </w:r>
      <w:r w:rsidRPr="009247D0">
        <w:t xml:space="preserve">P) that allow the public to retrieve award </w:t>
      </w:r>
      <w:r w:rsidRPr="007F3DDE">
        <w:rPr>
          <w:rFonts w:cstheme="minorHAnsi"/>
        </w:rPr>
        <w:t>notices</w:t>
      </w:r>
      <w:r>
        <w:rPr>
          <w:rFonts w:cstheme="minorHAnsi"/>
        </w:rPr>
        <w:t xml:space="preserve"> and information </w:t>
      </w:r>
      <w:r w:rsidRPr="007F3DDE">
        <w:rPr>
          <w:rFonts w:cstheme="minorHAnsi"/>
        </w:rPr>
        <w:t>on the Internet at</w:t>
      </w:r>
      <w:r>
        <w:rPr>
          <w:rFonts w:cstheme="minorHAnsi"/>
        </w:rPr>
        <w:t xml:space="preserve"> </w:t>
      </w:r>
      <w:hyperlink r:id="rId19" w:history="1">
        <w:r>
          <w:rPr>
            <w:rStyle w:val="Hyperlink"/>
          </w:rPr>
          <w:t>https://evp.nc.gov</w:t>
        </w:r>
      </w:hyperlink>
      <w:r>
        <w:t xml:space="preserve">. </w:t>
      </w:r>
      <w:hyperlink r:id="rId20" w:history="1">
        <w:r>
          <w:rPr>
            <w:rStyle w:val="Hyperlink"/>
          </w:rPr>
          <w:t>https://www.ips.state.nc.us/ips/</w:t>
        </w:r>
      </w:hyperlink>
      <w:r w:rsidRPr="007F3DDE">
        <w:rPr>
          <w:rFonts w:cstheme="minorHAnsi"/>
        </w:rPr>
        <w:t xml:space="preserve"> Results may be found by searching by Solicitation Number or agency name. This information may not be available for several weeks dependent upon the complexity of the acquisition and the length of time to complete the evaluation process</w:t>
      </w:r>
      <w:r w:rsidR="00A32653" w:rsidRPr="009247D0">
        <w:t>.</w:t>
      </w:r>
    </w:p>
    <w:p w14:paraId="2FA431C6" w14:textId="77777777" w:rsidR="002D4025" w:rsidRPr="00923174" w:rsidRDefault="002D4025" w:rsidP="00E937B0">
      <w:pPr>
        <w:pStyle w:val="RFPBodyText"/>
        <w:ind w:left="1080"/>
        <w:jc w:val="both"/>
      </w:pPr>
    </w:p>
    <w:p w14:paraId="3128B935" w14:textId="77777777" w:rsidR="00A32653" w:rsidRPr="00CD6718" w:rsidRDefault="00A32653" w:rsidP="00CB260A">
      <w:pPr>
        <w:pStyle w:val="ListParagraph"/>
        <w:numPr>
          <w:ilvl w:val="2"/>
          <w:numId w:val="43"/>
        </w:numPr>
        <w:tabs>
          <w:tab w:val="left" w:pos="1080"/>
        </w:tabs>
        <w:spacing w:before="120" w:after="120"/>
        <w:ind w:left="1800"/>
        <w:jc w:val="both"/>
        <w:rPr>
          <w:rFonts w:ascii="Arial Bold" w:hAnsi="Arial Bold"/>
          <w:b/>
          <w:caps/>
          <w:sz w:val="22"/>
          <w:szCs w:val="20"/>
        </w:rPr>
      </w:pPr>
      <w:r w:rsidRPr="00CD6718">
        <w:rPr>
          <w:rFonts w:ascii="Arial Bold" w:hAnsi="Arial Bold"/>
          <w:b/>
          <w:caps/>
          <w:sz w:val="22"/>
          <w:szCs w:val="20"/>
        </w:rPr>
        <w:lastRenderedPageBreak/>
        <w:t>Protest Procedures</w:t>
      </w:r>
    </w:p>
    <w:p w14:paraId="025606D7" w14:textId="7DB82321" w:rsidR="00A32653" w:rsidRDefault="00A32653" w:rsidP="00E937B0">
      <w:pPr>
        <w:pStyle w:val="RFPBodyText"/>
        <w:ind w:left="1080"/>
        <w:jc w:val="both"/>
        <w:rPr>
          <w:b/>
        </w:rPr>
      </w:pPr>
      <w:r w:rsidRPr="009247D0">
        <w:t>Protests of awards exceeding $25,000 in value must be submitted to the issuing Agency at the address given on the first page of this document</w:t>
      </w:r>
      <w:r w:rsidR="00D07457">
        <w:t xml:space="preserve">. </w:t>
      </w:r>
      <w:r w:rsidRPr="009247D0">
        <w:t xml:space="preserve">Protests must be received in </w:t>
      </w:r>
      <w:r w:rsidR="001E1DB3">
        <w:t xml:space="preserve">the purchasing </w:t>
      </w:r>
      <w:r w:rsidR="00072368">
        <w:t>a</w:t>
      </w:r>
      <w:r w:rsidR="001E1DB3">
        <w:t>gency’s</w:t>
      </w:r>
      <w:r w:rsidRPr="009247D0">
        <w:t xml:space="preserve"> office within fifteen (15) calendar days from the date of this RFP award and provide specific reasons and any supporting documentation for the protest</w:t>
      </w:r>
      <w:r w:rsidR="00D07457">
        <w:t xml:space="preserve">. </w:t>
      </w:r>
      <w:r w:rsidRPr="009247D0">
        <w:rPr>
          <w:b/>
        </w:rPr>
        <w:t xml:space="preserve">All protests </w:t>
      </w:r>
      <w:r w:rsidR="00E01D6F">
        <w:rPr>
          <w:b/>
        </w:rPr>
        <w:t>are</w:t>
      </w:r>
      <w:r w:rsidRPr="009247D0">
        <w:rPr>
          <w:b/>
        </w:rPr>
        <w:t xml:space="preserve"> governed by Title 9, Department of Information Technology (formerly Office of Information Technology Services), Subchapter 06B Sections .1101 - .1121.</w:t>
      </w:r>
    </w:p>
    <w:p w14:paraId="5AC88318" w14:textId="7C3D5E2B" w:rsidR="00997F1D" w:rsidRDefault="006A7527" w:rsidP="00CB260A">
      <w:pPr>
        <w:pStyle w:val="Heading2"/>
        <w:numPr>
          <w:ilvl w:val="1"/>
          <w:numId w:val="43"/>
        </w:numPr>
        <w:tabs>
          <w:tab w:val="left" w:pos="1080"/>
        </w:tabs>
        <w:ind w:left="1080" w:hanging="540"/>
        <w:jc w:val="both"/>
      </w:pPr>
      <w:bookmarkStart w:id="182" w:name="_Toc8135916"/>
      <w:bookmarkStart w:id="183" w:name="_Toc8136163"/>
      <w:bookmarkStart w:id="184" w:name="_Toc8136412"/>
      <w:bookmarkStart w:id="185" w:name="_Toc8136661"/>
      <w:bookmarkStart w:id="186" w:name="_Toc8136909"/>
      <w:bookmarkStart w:id="187" w:name="_Toc8137158"/>
      <w:bookmarkStart w:id="188" w:name="_Toc9253579"/>
      <w:bookmarkStart w:id="189" w:name="_Toc8135958"/>
      <w:bookmarkStart w:id="190" w:name="_Toc8136205"/>
      <w:bookmarkStart w:id="191" w:name="_Toc8136454"/>
      <w:bookmarkStart w:id="192" w:name="_Toc8136703"/>
      <w:bookmarkStart w:id="193" w:name="_Toc8136951"/>
      <w:bookmarkStart w:id="194" w:name="_Toc8137200"/>
      <w:bookmarkStart w:id="195" w:name="_Toc9253621"/>
      <w:bookmarkStart w:id="196" w:name="_Toc8135959"/>
      <w:bookmarkStart w:id="197" w:name="_Toc8136206"/>
      <w:bookmarkStart w:id="198" w:name="_Toc8136455"/>
      <w:bookmarkStart w:id="199" w:name="_Toc8136704"/>
      <w:bookmarkStart w:id="200" w:name="_Toc8136952"/>
      <w:bookmarkStart w:id="201" w:name="_Toc8137201"/>
      <w:bookmarkStart w:id="202" w:name="_Toc9253622"/>
      <w:bookmarkStart w:id="203" w:name="_Toc8135960"/>
      <w:bookmarkStart w:id="204" w:name="_Toc8136207"/>
      <w:bookmarkStart w:id="205" w:name="_Toc8136456"/>
      <w:bookmarkStart w:id="206" w:name="_Toc8136705"/>
      <w:bookmarkStart w:id="207" w:name="_Toc8136953"/>
      <w:bookmarkStart w:id="208" w:name="_Toc8137202"/>
      <w:bookmarkStart w:id="209" w:name="_Toc9253623"/>
      <w:bookmarkStart w:id="210" w:name="_Toc8135961"/>
      <w:bookmarkStart w:id="211" w:name="_Toc8136208"/>
      <w:bookmarkStart w:id="212" w:name="_Toc8136457"/>
      <w:bookmarkStart w:id="213" w:name="_Toc8136706"/>
      <w:bookmarkStart w:id="214" w:name="_Toc8136954"/>
      <w:bookmarkStart w:id="215" w:name="_Toc8137203"/>
      <w:bookmarkStart w:id="216" w:name="_Toc9253624"/>
      <w:bookmarkStart w:id="217" w:name="_Toc8135962"/>
      <w:bookmarkStart w:id="218" w:name="_Toc8136209"/>
      <w:bookmarkStart w:id="219" w:name="_Toc8136458"/>
      <w:bookmarkStart w:id="220" w:name="_Toc8136707"/>
      <w:bookmarkStart w:id="221" w:name="_Toc8136955"/>
      <w:bookmarkStart w:id="222" w:name="_Toc8137204"/>
      <w:bookmarkStart w:id="223" w:name="_Toc9253625"/>
      <w:bookmarkStart w:id="224" w:name="_Toc8135963"/>
      <w:bookmarkStart w:id="225" w:name="_Toc8136210"/>
      <w:bookmarkStart w:id="226" w:name="_Toc8136459"/>
      <w:bookmarkStart w:id="227" w:name="_Toc8136708"/>
      <w:bookmarkStart w:id="228" w:name="_Toc8136956"/>
      <w:bookmarkStart w:id="229" w:name="_Toc8137205"/>
      <w:bookmarkStart w:id="230" w:name="_Toc9253626"/>
      <w:bookmarkStart w:id="231" w:name="_Toc8135964"/>
      <w:bookmarkStart w:id="232" w:name="_Toc8136211"/>
      <w:bookmarkStart w:id="233" w:name="_Toc8136460"/>
      <w:bookmarkStart w:id="234" w:name="_Toc8136709"/>
      <w:bookmarkStart w:id="235" w:name="_Toc8136957"/>
      <w:bookmarkStart w:id="236" w:name="_Toc8137206"/>
      <w:bookmarkStart w:id="237" w:name="_Toc9253627"/>
      <w:bookmarkStart w:id="238" w:name="_Toc8135965"/>
      <w:bookmarkStart w:id="239" w:name="_Toc8136212"/>
      <w:bookmarkStart w:id="240" w:name="_Toc8136461"/>
      <w:bookmarkStart w:id="241" w:name="_Toc8136710"/>
      <w:bookmarkStart w:id="242" w:name="_Toc8136958"/>
      <w:bookmarkStart w:id="243" w:name="_Toc8137207"/>
      <w:bookmarkStart w:id="244" w:name="_Toc9253628"/>
      <w:bookmarkStart w:id="245" w:name="_Toc8135966"/>
      <w:bookmarkStart w:id="246" w:name="_Toc8136213"/>
      <w:bookmarkStart w:id="247" w:name="_Toc8136462"/>
      <w:bookmarkStart w:id="248" w:name="_Toc8136711"/>
      <w:bookmarkStart w:id="249" w:name="_Toc8136959"/>
      <w:bookmarkStart w:id="250" w:name="_Toc8137208"/>
      <w:bookmarkStart w:id="251" w:name="_Toc9253629"/>
      <w:bookmarkStart w:id="252" w:name="_Toc8135967"/>
      <w:bookmarkStart w:id="253" w:name="_Toc8136214"/>
      <w:bookmarkStart w:id="254" w:name="_Toc8136463"/>
      <w:bookmarkStart w:id="255" w:name="_Toc8136712"/>
      <w:bookmarkStart w:id="256" w:name="_Toc8136960"/>
      <w:bookmarkStart w:id="257" w:name="_Toc8137209"/>
      <w:bookmarkStart w:id="258" w:name="_Toc9253630"/>
      <w:bookmarkStart w:id="259" w:name="_Toc8135968"/>
      <w:bookmarkStart w:id="260" w:name="_Toc8136215"/>
      <w:bookmarkStart w:id="261" w:name="_Toc8136464"/>
      <w:bookmarkStart w:id="262" w:name="_Toc8136713"/>
      <w:bookmarkStart w:id="263" w:name="_Toc8136961"/>
      <w:bookmarkStart w:id="264" w:name="_Toc8137210"/>
      <w:bookmarkStart w:id="265" w:name="_Toc9253631"/>
      <w:bookmarkStart w:id="266" w:name="_Toc8135969"/>
      <w:bookmarkStart w:id="267" w:name="_Toc8136216"/>
      <w:bookmarkStart w:id="268" w:name="_Toc8136465"/>
      <w:bookmarkStart w:id="269" w:name="_Toc8136714"/>
      <w:bookmarkStart w:id="270" w:name="_Toc8136962"/>
      <w:bookmarkStart w:id="271" w:name="_Toc8137211"/>
      <w:bookmarkStart w:id="272" w:name="_Toc9253632"/>
      <w:bookmarkStart w:id="273" w:name="_Toc8135970"/>
      <w:bookmarkStart w:id="274" w:name="_Toc8136217"/>
      <w:bookmarkStart w:id="275" w:name="_Toc8136466"/>
      <w:bookmarkStart w:id="276" w:name="_Toc8136715"/>
      <w:bookmarkStart w:id="277" w:name="_Toc8136963"/>
      <w:bookmarkStart w:id="278" w:name="_Toc8137212"/>
      <w:bookmarkStart w:id="279" w:name="_Toc9253633"/>
      <w:bookmarkStart w:id="280" w:name="_Toc8135971"/>
      <w:bookmarkStart w:id="281" w:name="_Toc8136218"/>
      <w:bookmarkStart w:id="282" w:name="_Toc8136467"/>
      <w:bookmarkStart w:id="283" w:name="_Toc8136716"/>
      <w:bookmarkStart w:id="284" w:name="_Toc8136964"/>
      <w:bookmarkStart w:id="285" w:name="_Toc8137213"/>
      <w:bookmarkStart w:id="286" w:name="_Toc9253634"/>
      <w:bookmarkStart w:id="287" w:name="_Toc8135972"/>
      <w:bookmarkStart w:id="288" w:name="_Toc8136219"/>
      <w:bookmarkStart w:id="289" w:name="_Toc8136468"/>
      <w:bookmarkStart w:id="290" w:name="_Toc8136717"/>
      <w:bookmarkStart w:id="291" w:name="_Toc8136965"/>
      <w:bookmarkStart w:id="292" w:name="_Toc8137214"/>
      <w:bookmarkStart w:id="293" w:name="_Toc9253635"/>
      <w:bookmarkStart w:id="294" w:name="_Toc8135973"/>
      <w:bookmarkStart w:id="295" w:name="_Toc8136220"/>
      <w:bookmarkStart w:id="296" w:name="_Toc8136469"/>
      <w:bookmarkStart w:id="297" w:name="_Toc8136718"/>
      <w:bookmarkStart w:id="298" w:name="_Toc8136966"/>
      <w:bookmarkStart w:id="299" w:name="_Toc8137215"/>
      <w:bookmarkStart w:id="300" w:name="_Toc9253636"/>
      <w:bookmarkStart w:id="301" w:name="_Toc8135974"/>
      <w:bookmarkStart w:id="302" w:name="_Toc8136221"/>
      <w:bookmarkStart w:id="303" w:name="_Toc8136470"/>
      <w:bookmarkStart w:id="304" w:name="_Toc8136719"/>
      <w:bookmarkStart w:id="305" w:name="_Toc8136967"/>
      <w:bookmarkStart w:id="306" w:name="_Toc8137216"/>
      <w:bookmarkStart w:id="307" w:name="_Toc9253637"/>
      <w:bookmarkStart w:id="308" w:name="_Toc8135975"/>
      <w:bookmarkStart w:id="309" w:name="_Toc8136222"/>
      <w:bookmarkStart w:id="310" w:name="_Toc8136471"/>
      <w:bookmarkStart w:id="311" w:name="_Toc8136720"/>
      <w:bookmarkStart w:id="312" w:name="_Toc8136968"/>
      <w:bookmarkStart w:id="313" w:name="_Toc8137217"/>
      <w:bookmarkStart w:id="314" w:name="_Toc9253638"/>
      <w:bookmarkStart w:id="315" w:name="_Toc8135976"/>
      <w:bookmarkStart w:id="316" w:name="_Toc8136223"/>
      <w:bookmarkStart w:id="317" w:name="_Toc8136472"/>
      <w:bookmarkStart w:id="318" w:name="_Toc8136721"/>
      <w:bookmarkStart w:id="319" w:name="_Toc8136969"/>
      <w:bookmarkStart w:id="320" w:name="_Toc8137218"/>
      <w:bookmarkStart w:id="321" w:name="_Toc9253639"/>
      <w:bookmarkStart w:id="322" w:name="_Toc8135977"/>
      <w:bookmarkStart w:id="323" w:name="_Toc8136224"/>
      <w:bookmarkStart w:id="324" w:name="_Toc8136473"/>
      <w:bookmarkStart w:id="325" w:name="_Toc8136722"/>
      <w:bookmarkStart w:id="326" w:name="_Toc8136970"/>
      <w:bookmarkStart w:id="327" w:name="_Toc8137219"/>
      <w:bookmarkStart w:id="328" w:name="_Toc9253640"/>
      <w:bookmarkStart w:id="329" w:name="_Toc8135978"/>
      <w:bookmarkStart w:id="330" w:name="_Toc8136225"/>
      <w:bookmarkStart w:id="331" w:name="_Toc8136474"/>
      <w:bookmarkStart w:id="332" w:name="_Toc8136723"/>
      <w:bookmarkStart w:id="333" w:name="_Toc8136971"/>
      <w:bookmarkStart w:id="334" w:name="_Toc8137220"/>
      <w:bookmarkStart w:id="335" w:name="_Toc9253641"/>
      <w:bookmarkStart w:id="336" w:name="_Toc8135979"/>
      <w:bookmarkStart w:id="337" w:name="_Toc8136226"/>
      <w:bookmarkStart w:id="338" w:name="_Toc8136475"/>
      <w:bookmarkStart w:id="339" w:name="_Toc8136724"/>
      <w:bookmarkStart w:id="340" w:name="_Toc8136972"/>
      <w:bookmarkStart w:id="341" w:name="_Toc8137221"/>
      <w:bookmarkStart w:id="342" w:name="_Toc9253642"/>
      <w:bookmarkStart w:id="343" w:name="_Toc8135986"/>
      <w:bookmarkStart w:id="344" w:name="_Toc8136233"/>
      <w:bookmarkStart w:id="345" w:name="_Toc8136482"/>
      <w:bookmarkStart w:id="346" w:name="_Toc8136731"/>
      <w:bookmarkStart w:id="347" w:name="_Toc8136979"/>
      <w:bookmarkStart w:id="348" w:name="_Toc8137228"/>
      <w:bookmarkStart w:id="349" w:name="_Toc9253649"/>
      <w:bookmarkStart w:id="350" w:name="_Toc8135987"/>
      <w:bookmarkStart w:id="351" w:name="_Toc8136234"/>
      <w:bookmarkStart w:id="352" w:name="_Toc8136483"/>
      <w:bookmarkStart w:id="353" w:name="_Toc8136732"/>
      <w:bookmarkStart w:id="354" w:name="_Toc8136980"/>
      <w:bookmarkStart w:id="355" w:name="_Toc8137229"/>
      <w:bookmarkStart w:id="356" w:name="_Toc9253650"/>
      <w:bookmarkStart w:id="357" w:name="_Toc8135988"/>
      <w:bookmarkStart w:id="358" w:name="_Toc8136235"/>
      <w:bookmarkStart w:id="359" w:name="_Toc8136484"/>
      <w:bookmarkStart w:id="360" w:name="_Toc8136733"/>
      <w:bookmarkStart w:id="361" w:name="_Toc8136981"/>
      <w:bookmarkStart w:id="362" w:name="_Toc8137230"/>
      <w:bookmarkStart w:id="363" w:name="_Toc9253651"/>
      <w:bookmarkStart w:id="364" w:name="_Toc8135989"/>
      <w:bookmarkStart w:id="365" w:name="_Toc8136236"/>
      <w:bookmarkStart w:id="366" w:name="_Toc8136485"/>
      <w:bookmarkStart w:id="367" w:name="_Toc8136734"/>
      <w:bookmarkStart w:id="368" w:name="_Toc8136982"/>
      <w:bookmarkStart w:id="369" w:name="_Toc8137231"/>
      <w:bookmarkStart w:id="370" w:name="_Toc9253652"/>
      <w:bookmarkStart w:id="371" w:name="_Toc8135994"/>
      <w:bookmarkStart w:id="372" w:name="_Toc8136241"/>
      <w:bookmarkStart w:id="373" w:name="_Toc8136490"/>
      <w:bookmarkStart w:id="374" w:name="_Toc8136739"/>
      <w:bookmarkStart w:id="375" w:name="_Toc8136987"/>
      <w:bookmarkStart w:id="376" w:name="_Toc8137236"/>
      <w:bookmarkStart w:id="377" w:name="_Toc9253657"/>
      <w:bookmarkStart w:id="378" w:name="_Toc8135995"/>
      <w:bookmarkStart w:id="379" w:name="_Toc8136242"/>
      <w:bookmarkStart w:id="380" w:name="_Toc8136491"/>
      <w:bookmarkStart w:id="381" w:name="_Toc8136740"/>
      <w:bookmarkStart w:id="382" w:name="_Toc8136988"/>
      <w:bookmarkStart w:id="383" w:name="_Toc8137237"/>
      <w:bookmarkStart w:id="384" w:name="_Toc9253658"/>
      <w:bookmarkStart w:id="385" w:name="_Toc8135996"/>
      <w:bookmarkStart w:id="386" w:name="_Toc8136243"/>
      <w:bookmarkStart w:id="387" w:name="_Toc8136492"/>
      <w:bookmarkStart w:id="388" w:name="_Toc8136741"/>
      <w:bookmarkStart w:id="389" w:name="_Toc8136989"/>
      <w:bookmarkStart w:id="390" w:name="_Toc8137238"/>
      <w:bookmarkStart w:id="391" w:name="_Toc9253659"/>
      <w:bookmarkStart w:id="392" w:name="_Toc8135997"/>
      <w:bookmarkStart w:id="393" w:name="_Toc8136244"/>
      <w:bookmarkStart w:id="394" w:name="_Toc8136493"/>
      <w:bookmarkStart w:id="395" w:name="_Toc8136742"/>
      <w:bookmarkStart w:id="396" w:name="_Toc8136990"/>
      <w:bookmarkStart w:id="397" w:name="_Toc8137239"/>
      <w:bookmarkStart w:id="398" w:name="_Toc9253660"/>
      <w:bookmarkStart w:id="399" w:name="_Toc8135998"/>
      <w:bookmarkStart w:id="400" w:name="_Toc8136245"/>
      <w:bookmarkStart w:id="401" w:name="_Toc8136494"/>
      <w:bookmarkStart w:id="402" w:name="_Toc8136743"/>
      <w:bookmarkStart w:id="403" w:name="_Toc8136991"/>
      <w:bookmarkStart w:id="404" w:name="_Toc8137240"/>
      <w:bookmarkStart w:id="405" w:name="_Toc9253661"/>
      <w:bookmarkStart w:id="406" w:name="_Toc8135999"/>
      <w:bookmarkStart w:id="407" w:name="_Toc8136246"/>
      <w:bookmarkStart w:id="408" w:name="_Toc8136495"/>
      <w:bookmarkStart w:id="409" w:name="_Toc8136744"/>
      <w:bookmarkStart w:id="410" w:name="_Toc8136992"/>
      <w:bookmarkStart w:id="411" w:name="_Toc8137241"/>
      <w:bookmarkStart w:id="412" w:name="_Toc9253662"/>
      <w:bookmarkStart w:id="413" w:name="_Toc8136000"/>
      <w:bookmarkStart w:id="414" w:name="_Toc8136247"/>
      <w:bookmarkStart w:id="415" w:name="_Toc8136496"/>
      <w:bookmarkStart w:id="416" w:name="_Toc8136745"/>
      <w:bookmarkStart w:id="417" w:name="_Toc8136993"/>
      <w:bookmarkStart w:id="418" w:name="_Toc8137242"/>
      <w:bookmarkStart w:id="419" w:name="_Toc9253663"/>
      <w:bookmarkStart w:id="420" w:name="_Toc8136001"/>
      <w:bookmarkStart w:id="421" w:name="_Toc8136248"/>
      <w:bookmarkStart w:id="422" w:name="_Toc8136497"/>
      <w:bookmarkStart w:id="423" w:name="_Toc8136746"/>
      <w:bookmarkStart w:id="424" w:name="_Toc8136994"/>
      <w:bookmarkStart w:id="425" w:name="_Toc8137243"/>
      <w:bookmarkStart w:id="426" w:name="_Toc9253664"/>
      <w:bookmarkStart w:id="427" w:name="_Toc8136002"/>
      <w:bookmarkStart w:id="428" w:name="_Toc8136249"/>
      <w:bookmarkStart w:id="429" w:name="_Toc8136498"/>
      <w:bookmarkStart w:id="430" w:name="_Toc8136747"/>
      <w:bookmarkStart w:id="431" w:name="_Toc8136995"/>
      <w:bookmarkStart w:id="432" w:name="_Toc8137244"/>
      <w:bookmarkStart w:id="433" w:name="_Toc9253665"/>
      <w:bookmarkStart w:id="434" w:name="_Toc8136003"/>
      <w:bookmarkStart w:id="435" w:name="_Toc8136250"/>
      <w:bookmarkStart w:id="436" w:name="_Toc8136499"/>
      <w:bookmarkStart w:id="437" w:name="_Toc8136748"/>
      <w:bookmarkStart w:id="438" w:name="_Toc8136996"/>
      <w:bookmarkStart w:id="439" w:name="_Toc8137245"/>
      <w:bookmarkStart w:id="440" w:name="_Toc9253666"/>
      <w:bookmarkStart w:id="441" w:name="_Toc8136004"/>
      <w:bookmarkStart w:id="442" w:name="_Toc8136251"/>
      <w:bookmarkStart w:id="443" w:name="_Toc8136500"/>
      <w:bookmarkStart w:id="444" w:name="_Toc8136749"/>
      <w:bookmarkStart w:id="445" w:name="_Toc8136997"/>
      <w:bookmarkStart w:id="446" w:name="_Toc8137246"/>
      <w:bookmarkStart w:id="447" w:name="_Toc9253667"/>
      <w:bookmarkStart w:id="448" w:name="_Toc8136005"/>
      <w:bookmarkStart w:id="449" w:name="_Toc8136252"/>
      <w:bookmarkStart w:id="450" w:name="_Toc8136501"/>
      <w:bookmarkStart w:id="451" w:name="_Toc8136750"/>
      <w:bookmarkStart w:id="452" w:name="_Toc8136998"/>
      <w:bookmarkStart w:id="453" w:name="_Toc8137247"/>
      <w:bookmarkStart w:id="454" w:name="_Toc9253668"/>
      <w:bookmarkStart w:id="455" w:name="_Toc8136006"/>
      <w:bookmarkStart w:id="456" w:name="_Toc8136253"/>
      <w:bookmarkStart w:id="457" w:name="_Toc8136502"/>
      <w:bookmarkStart w:id="458" w:name="_Toc8136751"/>
      <w:bookmarkStart w:id="459" w:name="_Toc8136999"/>
      <w:bookmarkStart w:id="460" w:name="_Toc8137248"/>
      <w:bookmarkStart w:id="461" w:name="_Toc9253669"/>
      <w:bookmarkStart w:id="462" w:name="_Toc8136007"/>
      <w:bookmarkStart w:id="463" w:name="_Toc8136254"/>
      <w:bookmarkStart w:id="464" w:name="_Toc8136503"/>
      <w:bookmarkStart w:id="465" w:name="_Toc8136752"/>
      <w:bookmarkStart w:id="466" w:name="_Toc8137000"/>
      <w:bookmarkStart w:id="467" w:name="_Toc8137249"/>
      <w:bookmarkStart w:id="468" w:name="_Toc9253670"/>
      <w:bookmarkStart w:id="469" w:name="_Toc8136008"/>
      <w:bookmarkStart w:id="470" w:name="_Toc8136255"/>
      <w:bookmarkStart w:id="471" w:name="_Toc8136504"/>
      <w:bookmarkStart w:id="472" w:name="_Toc8136753"/>
      <w:bookmarkStart w:id="473" w:name="_Toc8137001"/>
      <w:bookmarkStart w:id="474" w:name="_Toc8137250"/>
      <w:bookmarkStart w:id="475" w:name="_Toc9253671"/>
      <w:bookmarkStart w:id="476" w:name="_Toc8136009"/>
      <w:bookmarkStart w:id="477" w:name="_Toc8136256"/>
      <w:bookmarkStart w:id="478" w:name="_Toc8136505"/>
      <w:bookmarkStart w:id="479" w:name="_Toc8136754"/>
      <w:bookmarkStart w:id="480" w:name="_Toc8137002"/>
      <w:bookmarkStart w:id="481" w:name="_Toc8137251"/>
      <w:bookmarkStart w:id="482" w:name="_Toc9253672"/>
      <w:bookmarkStart w:id="483" w:name="_Toc8136010"/>
      <w:bookmarkStart w:id="484" w:name="_Toc8136257"/>
      <w:bookmarkStart w:id="485" w:name="_Toc8136506"/>
      <w:bookmarkStart w:id="486" w:name="_Toc8136755"/>
      <w:bookmarkStart w:id="487" w:name="_Toc8137003"/>
      <w:bookmarkStart w:id="488" w:name="_Toc8137252"/>
      <w:bookmarkStart w:id="489" w:name="_Toc9253673"/>
      <w:bookmarkStart w:id="490" w:name="_Toc8136011"/>
      <w:bookmarkStart w:id="491" w:name="_Toc8136258"/>
      <w:bookmarkStart w:id="492" w:name="_Toc8136507"/>
      <w:bookmarkStart w:id="493" w:name="_Toc8136756"/>
      <w:bookmarkStart w:id="494" w:name="_Toc8137004"/>
      <w:bookmarkStart w:id="495" w:name="_Toc8137253"/>
      <w:bookmarkStart w:id="496" w:name="_Toc9253674"/>
      <w:bookmarkStart w:id="497" w:name="_Toc8136012"/>
      <w:bookmarkStart w:id="498" w:name="_Toc8136259"/>
      <w:bookmarkStart w:id="499" w:name="_Toc8136508"/>
      <w:bookmarkStart w:id="500" w:name="_Toc8136757"/>
      <w:bookmarkStart w:id="501" w:name="_Toc8137005"/>
      <w:bookmarkStart w:id="502" w:name="_Toc8137254"/>
      <w:bookmarkStart w:id="503" w:name="_Toc9253675"/>
      <w:bookmarkStart w:id="504" w:name="_Toc8136013"/>
      <w:bookmarkStart w:id="505" w:name="_Toc8136260"/>
      <w:bookmarkStart w:id="506" w:name="_Toc8136509"/>
      <w:bookmarkStart w:id="507" w:name="_Toc8136758"/>
      <w:bookmarkStart w:id="508" w:name="_Toc8137006"/>
      <w:bookmarkStart w:id="509" w:name="_Toc8137255"/>
      <w:bookmarkStart w:id="510" w:name="_Toc9253676"/>
      <w:bookmarkStart w:id="511" w:name="_Toc8136014"/>
      <w:bookmarkStart w:id="512" w:name="_Toc8136261"/>
      <w:bookmarkStart w:id="513" w:name="_Toc8136510"/>
      <w:bookmarkStart w:id="514" w:name="_Toc8136759"/>
      <w:bookmarkStart w:id="515" w:name="_Toc8137007"/>
      <w:bookmarkStart w:id="516" w:name="_Toc8137256"/>
      <w:bookmarkStart w:id="517" w:name="_Toc9253677"/>
      <w:bookmarkStart w:id="518" w:name="_Toc8136015"/>
      <w:bookmarkStart w:id="519" w:name="_Toc8136262"/>
      <w:bookmarkStart w:id="520" w:name="_Toc8136511"/>
      <w:bookmarkStart w:id="521" w:name="_Toc8136760"/>
      <w:bookmarkStart w:id="522" w:name="_Toc8137008"/>
      <w:bookmarkStart w:id="523" w:name="_Toc8137257"/>
      <w:bookmarkStart w:id="524" w:name="_Toc9253678"/>
      <w:bookmarkStart w:id="525" w:name="_Toc8136016"/>
      <w:bookmarkStart w:id="526" w:name="_Toc8136263"/>
      <w:bookmarkStart w:id="527" w:name="_Toc8136512"/>
      <w:bookmarkStart w:id="528" w:name="_Toc8136761"/>
      <w:bookmarkStart w:id="529" w:name="_Toc8137009"/>
      <w:bookmarkStart w:id="530" w:name="_Toc8137258"/>
      <w:bookmarkStart w:id="531" w:name="_Toc9253679"/>
      <w:bookmarkStart w:id="532" w:name="_Toc8136017"/>
      <w:bookmarkStart w:id="533" w:name="_Toc8136264"/>
      <w:bookmarkStart w:id="534" w:name="_Toc8136513"/>
      <w:bookmarkStart w:id="535" w:name="_Toc8136762"/>
      <w:bookmarkStart w:id="536" w:name="_Toc8137010"/>
      <w:bookmarkStart w:id="537" w:name="_Toc8137259"/>
      <w:bookmarkStart w:id="538" w:name="_Toc9253680"/>
      <w:bookmarkStart w:id="539" w:name="_Toc8136018"/>
      <w:bookmarkStart w:id="540" w:name="_Toc8136265"/>
      <w:bookmarkStart w:id="541" w:name="_Toc8136514"/>
      <w:bookmarkStart w:id="542" w:name="_Toc8136763"/>
      <w:bookmarkStart w:id="543" w:name="_Toc8137011"/>
      <w:bookmarkStart w:id="544" w:name="_Toc8137260"/>
      <w:bookmarkStart w:id="545" w:name="_Toc9253681"/>
      <w:bookmarkStart w:id="546" w:name="_Toc8136019"/>
      <w:bookmarkStart w:id="547" w:name="_Toc8136266"/>
      <w:bookmarkStart w:id="548" w:name="_Toc8136515"/>
      <w:bookmarkStart w:id="549" w:name="_Toc8136764"/>
      <w:bookmarkStart w:id="550" w:name="_Toc8137012"/>
      <w:bookmarkStart w:id="551" w:name="_Toc8137261"/>
      <w:bookmarkStart w:id="552" w:name="_Toc9253682"/>
      <w:bookmarkStart w:id="553" w:name="_Toc8125347"/>
      <w:bookmarkStart w:id="554" w:name="_Toc181197410"/>
      <w:bookmarkStart w:id="555" w:name="_Toc18421735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t>General Instructions</w:t>
      </w:r>
      <w:bookmarkEnd w:id="553"/>
      <w:r w:rsidR="009A404F">
        <w:t xml:space="preserve"> for Vendor</w:t>
      </w:r>
      <w:bookmarkEnd w:id="554"/>
      <w:bookmarkEnd w:id="555"/>
    </w:p>
    <w:p w14:paraId="1F413F8E" w14:textId="6B0003F6" w:rsidR="009E53DB" w:rsidRPr="00CF0907" w:rsidRDefault="00C9407C" w:rsidP="00CB260A">
      <w:pPr>
        <w:pStyle w:val="ListParagraph"/>
        <w:numPr>
          <w:ilvl w:val="2"/>
          <w:numId w:val="44"/>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SITE VISIT</w:t>
      </w:r>
      <w:r w:rsidR="00D34FB3">
        <w:rPr>
          <w:rFonts w:ascii="Arial Bold" w:hAnsi="Arial Bold"/>
          <w:b/>
          <w:caps/>
          <w:sz w:val="22"/>
          <w:szCs w:val="20"/>
        </w:rPr>
        <w:t xml:space="preserve"> </w:t>
      </w:r>
      <w:r w:rsidR="00B733AF">
        <w:rPr>
          <w:rFonts w:ascii="Arial Bold" w:hAnsi="Arial Bold"/>
          <w:b/>
          <w:caps/>
          <w:sz w:val="22"/>
          <w:szCs w:val="20"/>
        </w:rPr>
        <w:t xml:space="preserve">OR </w:t>
      </w:r>
      <w:r w:rsidR="009E53DB" w:rsidRPr="00CF0907">
        <w:rPr>
          <w:rFonts w:ascii="Arial Bold" w:hAnsi="Arial Bold"/>
          <w:b/>
          <w:caps/>
          <w:sz w:val="22"/>
          <w:szCs w:val="20"/>
        </w:rPr>
        <w:t xml:space="preserve">PRE-OFFER </w:t>
      </w:r>
      <w:r w:rsidR="00EB4D37">
        <w:rPr>
          <w:rFonts w:ascii="Arial Bold" w:hAnsi="Arial Bold"/>
          <w:b/>
          <w:caps/>
          <w:sz w:val="22"/>
          <w:szCs w:val="20"/>
        </w:rPr>
        <w:t>CONFERENCE</w:t>
      </w:r>
      <w:r w:rsidR="00DB62A3">
        <w:rPr>
          <w:rFonts w:ascii="Arial Bold" w:hAnsi="Arial Bold"/>
          <w:b/>
          <w:caps/>
          <w:sz w:val="22"/>
          <w:szCs w:val="20"/>
        </w:rPr>
        <w:t>. ReSerVED.</w:t>
      </w:r>
    </w:p>
    <w:p w14:paraId="452724CB" w14:textId="77777777" w:rsidR="009E53DB" w:rsidRPr="008A5264" w:rsidRDefault="009E53DB" w:rsidP="00CB260A">
      <w:pPr>
        <w:pStyle w:val="ListParagraph"/>
        <w:numPr>
          <w:ilvl w:val="2"/>
          <w:numId w:val="44"/>
        </w:numPr>
        <w:ind w:left="1800"/>
        <w:rPr>
          <w:rFonts w:ascii="Arial Bold" w:hAnsi="Arial Bold"/>
          <w:b/>
          <w:caps/>
          <w:sz w:val="22"/>
          <w:szCs w:val="20"/>
        </w:rPr>
      </w:pPr>
      <w:r w:rsidRPr="008A5264">
        <w:rPr>
          <w:rFonts w:ascii="Arial Bold" w:hAnsi="Arial Bold"/>
          <w:b/>
          <w:caps/>
          <w:sz w:val="22"/>
          <w:szCs w:val="20"/>
        </w:rPr>
        <w:t xml:space="preserve">QUESTIONS CONCERNING </w:t>
      </w:r>
      <w:r>
        <w:rPr>
          <w:rFonts w:ascii="Arial Bold" w:hAnsi="Arial Bold"/>
          <w:b/>
          <w:caps/>
          <w:sz w:val="22"/>
          <w:szCs w:val="20"/>
        </w:rPr>
        <w:t xml:space="preserve">THE </w:t>
      </w:r>
      <w:r w:rsidRPr="008A5264">
        <w:rPr>
          <w:rFonts w:ascii="Arial Bold" w:hAnsi="Arial Bold"/>
          <w:b/>
          <w:caps/>
          <w:sz w:val="22"/>
          <w:szCs w:val="20"/>
        </w:rPr>
        <w:t>RFP</w:t>
      </w:r>
    </w:p>
    <w:p w14:paraId="7347AB07" w14:textId="79EAA9B2" w:rsidR="00D9309C" w:rsidRPr="00195B56" w:rsidRDefault="00D9309C" w:rsidP="00195B56">
      <w:pPr>
        <w:pStyle w:val="RFPBodyText"/>
        <w:ind w:left="1080"/>
        <w:jc w:val="both"/>
        <w:rPr>
          <w:rFonts w:cs="Arial"/>
          <w:szCs w:val="22"/>
        </w:rPr>
      </w:pPr>
      <w:r w:rsidRPr="006E02E0">
        <w:rPr>
          <w:rFonts w:cs="Arial"/>
          <w:szCs w:val="22"/>
        </w:rPr>
        <w:t>All inquiries regarding the solicitation specifications or requirements are to be addressed to the contact person listed on Page One of this solicitation via the Ariba Sourcing Tool’s message board</w:t>
      </w:r>
      <w:r w:rsidR="00D07457">
        <w:rPr>
          <w:rFonts w:cs="Arial"/>
          <w:szCs w:val="22"/>
        </w:rPr>
        <w:t xml:space="preserve">. </w:t>
      </w:r>
      <w:r w:rsidRPr="006E02E0">
        <w:rPr>
          <w:rFonts w:cs="Arial"/>
          <w:szCs w:val="22"/>
        </w:rPr>
        <w:t xml:space="preserve">Vendor contact regarding this </w:t>
      </w:r>
      <w:r w:rsidRPr="00195B56">
        <w:rPr>
          <w:rFonts w:cs="Arial"/>
          <w:szCs w:val="22"/>
        </w:rPr>
        <w:t>Solicitation with anyone other than the contact person listed on Page One of this Solicitation may be grounds for rejection of said Vendor’s offer.</w:t>
      </w:r>
    </w:p>
    <w:p w14:paraId="188A5DFC" w14:textId="3547C053" w:rsidR="001F1D00" w:rsidRPr="006E02E0" w:rsidRDefault="00D9309C" w:rsidP="001F1D00">
      <w:pPr>
        <w:pStyle w:val="ListParagraph"/>
        <w:spacing w:line="276" w:lineRule="auto"/>
        <w:ind w:left="1080"/>
        <w:rPr>
          <w:rFonts w:ascii="Arial" w:hAnsi="Arial" w:cs="Arial"/>
          <w:sz w:val="22"/>
          <w:szCs w:val="22"/>
        </w:rPr>
      </w:pPr>
      <w:r w:rsidRPr="00195B56">
        <w:rPr>
          <w:rFonts w:ascii="Arial" w:hAnsi="Arial" w:cs="Arial"/>
          <w:sz w:val="22"/>
          <w:szCs w:val="22"/>
        </w:rPr>
        <w:t xml:space="preserve">Written questions concerning this Solicitation will be received until </w:t>
      </w:r>
      <w:r w:rsidR="007D36AE" w:rsidRPr="007D36AE">
        <w:rPr>
          <w:rFonts w:ascii="Arial" w:hAnsi="Arial" w:cs="Arial"/>
          <w:sz w:val="22"/>
          <w:szCs w:val="22"/>
          <w:highlight w:val="yellow"/>
        </w:rPr>
        <w:t>01/17/</w:t>
      </w:r>
      <w:r w:rsidRPr="007D36AE">
        <w:rPr>
          <w:rFonts w:ascii="Arial" w:hAnsi="Arial" w:cs="Arial"/>
          <w:sz w:val="22"/>
          <w:szCs w:val="22"/>
          <w:highlight w:val="yellow"/>
        </w:rPr>
        <w:t>20</w:t>
      </w:r>
      <w:r w:rsidR="007D36AE" w:rsidRPr="007D36AE">
        <w:rPr>
          <w:rFonts w:ascii="Arial" w:hAnsi="Arial" w:cs="Arial"/>
          <w:sz w:val="22"/>
          <w:szCs w:val="22"/>
          <w:highlight w:val="yellow"/>
        </w:rPr>
        <w:t>25</w:t>
      </w:r>
      <w:r w:rsidRPr="007D36AE">
        <w:rPr>
          <w:rFonts w:ascii="Arial" w:hAnsi="Arial" w:cs="Arial"/>
          <w:sz w:val="22"/>
          <w:szCs w:val="22"/>
          <w:highlight w:val="yellow"/>
        </w:rPr>
        <w:t xml:space="preserve"> at _</w:t>
      </w:r>
      <w:r w:rsidR="007D36AE" w:rsidRPr="007D36AE">
        <w:rPr>
          <w:rFonts w:ascii="Arial" w:hAnsi="Arial" w:cs="Arial"/>
          <w:sz w:val="22"/>
          <w:szCs w:val="22"/>
          <w:highlight w:val="yellow"/>
        </w:rPr>
        <w:t xml:space="preserve">2 </w:t>
      </w:r>
      <w:r w:rsidRPr="007D36AE">
        <w:rPr>
          <w:rFonts w:ascii="Arial" w:hAnsi="Arial" w:cs="Arial"/>
          <w:sz w:val="22"/>
          <w:szCs w:val="22"/>
          <w:highlight w:val="yellow"/>
        </w:rPr>
        <w:t>pm</w:t>
      </w:r>
      <w:r w:rsidRPr="00195B56">
        <w:rPr>
          <w:rFonts w:ascii="Arial" w:hAnsi="Arial" w:cs="Arial"/>
          <w:sz w:val="22"/>
          <w:szCs w:val="22"/>
        </w:rPr>
        <w:t xml:space="preserve"> Eastern Time. </w:t>
      </w:r>
    </w:p>
    <w:p w14:paraId="71BF344D" w14:textId="657F743E" w:rsidR="009E53DB" w:rsidRPr="00FB08E8" w:rsidRDefault="00D9309C" w:rsidP="00FB08E8">
      <w:pPr>
        <w:pStyle w:val="RFPBodyText"/>
        <w:spacing w:after="200"/>
        <w:ind w:left="1080"/>
        <w:jc w:val="both"/>
        <w:rPr>
          <w:rFonts w:cs="Arial"/>
          <w:szCs w:val="22"/>
        </w:rPr>
      </w:pPr>
      <w:r w:rsidRPr="006E02E0">
        <w:rPr>
          <w:rFonts w:cs="Arial"/>
          <w:szCs w:val="22"/>
        </w:rPr>
        <w:t xml:space="preserve">They must be submitted to the contact person listed on Page One of this Solicitation via the Ariba Sourcing Tool’s message board. Please enter “Questions </w:t>
      </w:r>
      <w:r w:rsidRPr="00195B56">
        <w:rPr>
          <w:rFonts w:cs="Arial"/>
          <w:szCs w:val="22"/>
        </w:rPr>
        <w:t>Solicitation XXXX” as the subject for the message.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9E53DB" w:rsidRPr="00304696" w14:paraId="2C1A296B" w14:textId="77777777" w:rsidTr="000C77D7">
        <w:trPr>
          <w:trHeight w:val="290"/>
        </w:trPr>
        <w:tc>
          <w:tcPr>
            <w:tcW w:w="4995" w:type="dxa"/>
            <w:shd w:val="clear" w:color="auto" w:fill="2F5496" w:themeFill="accent5" w:themeFillShade="BF"/>
          </w:tcPr>
          <w:p w14:paraId="4F4669D4" w14:textId="77777777" w:rsidR="009E53DB" w:rsidRPr="00304696" w:rsidRDefault="009E53DB" w:rsidP="00481B03">
            <w:pPr>
              <w:spacing w:before="60" w:after="60"/>
              <w:jc w:val="both"/>
              <w:rPr>
                <w:rFonts w:ascii="Arial" w:hAnsi="Arial" w:cs="Segoe UI"/>
                <w:b/>
                <w:color w:val="FFFFFF"/>
                <w:sz w:val="22"/>
                <w:szCs w:val="18"/>
              </w:rPr>
            </w:pPr>
            <w:r>
              <w:rPr>
                <w:rFonts w:ascii="Arial" w:hAnsi="Arial" w:cs="Segoe UI"/>
                <w:b/>
                <w:bCs/>
                <w:color w:val="FFFFFF"/>
                <w:sz w:val="22"/>
                <w:szCs w:val="22"/>
              </w:rPr>
              <w:t>REFERENCE</w:t>
            </w:r>
          </w:p>
        </w:tc>
        <w:tc>
          <w:tcPr>
            <w:tcW w:w="4995" w:type="dxa"/>
            <w:shd w:val="clear" w:color="auto" w:fill="2F5496" w:themeFill="accent5" w:themeFillShade="BF"/>
          </w:tcPr>
          <w:p w14:paraId="5B56CD98" w14:textId="77777777" w:rsidR="009E53DB" w:rsidRPr="00304696" w:rsidRDefault="009E53DB" w:rsidP="00481B03">
            <w:pPr>
              <w:spacing w:before="60" w:after="60"/>
              <w:jc w:val="both"/>
              <w:rPr>
                <w:rFonts w:ascii="Arial" w:hAnsi="Arial" w:cs="Segoe UI"/>
                <w:b/>
                <w:color w:val="FFFFFF"/>
                <w:sz w:val="22"/>
                <w:szCs w:val="18"/>
              </w:rPr>
            </w:pPr>
            <w:r w:rsidRPr="001A59D4">
              <w:rPr>
                <w:rFonts w:ascii="Arial" w:hAnsi="Arial" w:cs="Segoe UI"/>
                <w:b/>
                <w:bCs/>
                <w:color w:val="FFFFFF"/>
                <w:sz w:val="22"/>
                <w:szCs w:val="22"/>
              </w:rPr>
              <w:t>VENDOR QUESTION</w:t>
            </w:r>
          </w:p>
        </w:tc>
      </w:tr>
      <w:tr w:rsidR="009E53DB" w:rsidRPr="00304696" w14:paraId="6984AF76" w14:textId="77777777" w:rsidTr="000C77D7">
        <w:trPr>
          <w:trHeight w:val="350"/>
        </w:trPr>
        <w:tc>
          <w:tcPr>
            <w:tcW w:w="4995" w:type="dxa"/>
          </w:tcPr>
          <w:p w14:paraId="02B3C89D" w14:textId="77777777" w:rsidR="009E53DB" w:rsidRPr="00304696" w:rsidRDefault="009E53DB" w:rsidP="00481B03">
            <w:pPr>
              <w:rPr>
                <w:rFonts w:ascii="Arial" w:hAnsi="Arial" w:cs="Arial"/>
                <w:sz w:val="22"/>
                <w:szCs w:val="22"/>
              </w:rPr>
            </w:pPr>
            <w:r>
              <w:rPr>
                <w:rFonts w:ascii="Arial" w:hAnsi="Arial" w:cs="Arial"/>
                <w:sz w:val="22"/>
                <w:szCs w:val="22"/>
              </w:rPr>
              <w:t>RFP</w:t>
            </w:r>
            <w:r w:rsidRPr="00304696">
              <w:rPr>
                <w:rFonts w:ascii="Arial" w:hAnsi="Arial" w:cs="Arial"/>
                <w:sz w:val="22"/>
                <w:szCs w:val="22"/>
              </w:rPr>
              <w:t xml:space="preserve"> Section,</w:t>
            </w:r>
            <w:r w:rsidRPr="00304696">
              <w:rPr>
                <w:rFonts w:ascii="Arial" w:hAnsi="Arial" w:cs="Arial"/>
                <w:sz w:val="22"/>
                <w:szCs w:val="22"/>
              </w:rPr>
              <w:br/>
              <w:t>Page Number</w:t>
            </w:r>
          </w:p>
        </w:tc>
        <w:tc>
          <w:tcPr>
            <w:tcW w:w="4995" w:type="dxa"/>
          </w:tcPr>
          <w:p w14:paraId="4623E13D" w14:textId="77777777" w:rsidR="009E53DB" w:rsidRPr="00304696" w:rsidRDefault="009E53DB" w:rsidP="00481B03">
            <w:pPr>
              <w:jc w:val="both"/>
              <w:rPr>
                <w:rFonts w:ascii="Arial" w:hAnsi="Arial" w:cs="Arial"/>
                <w:sz w:val="22"/>
                <w:szCs w:val="22"/>
              </w:rPr>
            </w:pPr>
          </w:p>
        </w:tc>
      </w:tr>
    </w:tbl>
    <w:p w14:paraId="5F312502" w14:textId="77777777" w:rsidR="009E53DB" w:rsidRPr="006E543B" w:rsidRDefault="009E53DB" w:rsidP="00CB260A">
      <w:pPr>
        <w:pStyle w:val="ListParagraph"/>
        <w:numPr>
          <w:ilvl w:val="2"/>
          <w:numId w:val="44"/>
        </w:numPr>
        <w:spacing w:before="240"/>
        <w:ind w:left="1800"/>
        <w:rPr>
          <w:rFonts w:ascii="Arial Bold" w:hAnsi="Arial Bold"/>
          <w:b/>
          <w:caps/>
          <w:sz w:val="22"/>
          <w:szCs w:val="20"/>
        </w:rPr>
      </w:pPr>
      <w:r w:rsidRPr="006E543B">
        <w:rPr>
          <w:rFonts w:ascii="Arial Bold" w:hAnsi="Arial Bold"/>
          <w:b/>
          <w:caps/>
          <w:sz w:val="22"/>
          <w:szCs w:val="20"/>
        </w:rPr>
        <w:t>Addendum to RFP</w:t>
      </w:r>
    </w:p>
    <w:p w14:paraId="7B659FCE" w14:textId="48AD7F33" w:rsidR="009E53DB" w:rsidRPr="009247D0" w:rsidRDefault="009E53DB" w:rsidP="000269E5">
      <w:pPr>
        <w:pStyle w:val="RFPBodyText"/>
        <w:ind w:left="1170"/>
        <w:jc w:val="both"/>
      </w:pPr>
      <w:r w:rsidRPr="009247D0">
        <w:t>If a pre-offer conference is held or written questions are received prior to the submission date, an addendum comprising questions submitted and responses to such questions, or any additional terms deemed necessary by the State shall become an Addendum to this RFP</w:t>
      </w:r>
      <w:r w:rsidR="0001089F">
        <w:t xml:space="preserve"> and provided via the State’s Ariba Sourcing Tool</w:t>
      </w:r>
      <w:r w:rsidR="00D07457">
        <w:t xml:space="preserve">. </w:t>
      </w:r>
      <w:r w:rsidRPr="009247D0">
        <w:t>Vendors’ questions posed orally at any pre-offer conference must be reduced to writing by the Vendor and provided to the Purchasing Officer as directed by said Officer.</w:t>
      </w:r>
      <w:r w:rsidRPr="00AA761E">
        <w:t xml:space="preserve"> </w:t>
      </w:r>
      <w:r w:rsidRPr="009247D0">
        <w:t>Oral answers are not binding on the State.</w:t>
      </w:r>
    </w:p>
    <w:p w14:paraId="78DF2F46" w14:textId="45FC5B42" w:rsidR="00255C26" w:rsidRDefault="009E53DB" w:rsidP="000269E5">
      <w:pPr>
        <w:pStyle w:val="RFPBodyText"/>
        <w:ind w:left="1170"/>
        <w:jc w:val="both"/>
      </w:pPr>
      <w:r w:rsidRPr="009247D0">
        <w:t>Critical updated information may be included in these Addenda. It is important that all Vendors bidding on this RFP periodically check the State</w:t>
      </w:r>
      <w:r w:rsidR="0001089F">
        <w:t>’s</w:t>
      </w:r>
      <w:r w:rsidRPr="009247D0">
        <w:t xml:space="preserve"> </w:t>
      </w:r>
      <w:r w:rsidR="0001089F">
        <w:t>Sourcing Tool</w:t>
      </w:r>
      <w:r w:rsidRPr="009247D0">
        <w:t xml:space="preserve"> for </w:t>
      </w:r>
      <w:r w:rsidR="00384E69" w:rsidRPr="009247D0">
        <w:t>all</w:t>
      </w:r>
      <w:r w:rsidRPr="009247D0">
        <w:t xml:space="preserve"> Addenda that may be issued prior to the offer opening date. </w:t>
      </w:r>
    </w:p>
    <w:p w14:paraId="05EF1AB3" w14:textId="77777777" w:rsidR="009E53DB" w:rsidRPr="00CF0907" w:rsidRDefault="009E53DB" w:rsidP="00CB260A">
      <w:pPr>
        <w:pStyle w:val="RFPHeader3"/>
        <w:numPr>
          <w:ilvl w:val="2"/>
          <w:numId w:val="44"/>
        </w:numPr>
        <w:ind w:left="1800"/>
      </w:pPr>
      <w:r w:rsidRPr="00CF0907">
        <w:t>COSTS rel</w:t>
      </w:r>
      <w:r w:rsidRPr="007E0F63">
        <w:t>ated to OFFER SUBMISSION</w:t>
      </w:r>
    </w:p>
    <w:p w14:paraId="40DFEFBD" w14:textId="624B1B31" w:rsidR="009E53DB" w:rsidRDefault="009E53DB" w:rsidP="000269E5">
      <w:pPr>
        <w:pStyle w:val="RFPBodyText"/>
        <w:ind w:left="1170"/>
        <w:jc w:val="both"/>
      </w:pPr>
      <w:r w:rsidRPr="08227485">
        <w:t>Costs for developing and delivering responses to this RFP and any subsequent presentations of the offer as requested by the State are entirely the responsibility of the Vendor</w:t>
      </w:r>
      <w:r w:rsidR="00D07457">
        <w:t xml:space="preserve">. </w:t>
      </w:r>
      <w:r w:rsidRPr="08227485">
        <w:t>The State is not liable for any expense incurred by the Vendors in the preparation and presentation of their offers.</w:t>
      </w:r>
    </w:p>
    <w:p w14:paraId="69FCEDAA" w14:textId="77777777" w:rsidR="009E53DB" w:rsidRDefault="009E53DB" w:rsidP="000269E5">
      <w:pPr>
        <w:pStyle w:val="RFPBodyText"/>
        <w:ind w:left="1170"/>
        <w:jc w:val="both"/>
      </w:pPr>
      <w:r w:rsidRPr="08227485">
        <w:t>All materials submitted in response to this RFP become the property of the State and are to be appended to any formal documentation, which would further define or expand any contractual relationship between the State and the Vendor resulting from this RFP process.</w:t>
      </w:r>
    </w:p>
    <w:p w14:paraId="23410069" w14:textId="77777777" w:rsidR="00FB08E8" w:rsidRDefault="00FB08E8" w:rsidP="000269E5">
      <w:pPr>
        <w:pStyle w:val="RFPBodyText"/>
        <w:ind w:left="1170"/>
        <w:jc w:val="both"/>
      </w:pPr>
    </w:p>
    <w:p w14:paraId="68A71B45" w14:textId="77777777" w:rsidR="00FB08E8" w:rsidRDefault="00FB08E8" w:rsidP="000269E5">
      <w:pPr>
        <w:pStyle w:val="RFPBodyText"/>
        <w:ind w:left="1170"/>
        <w:jc w:val="both"/>
      </w:pPr>
    </w:p>
    <w:p w14:paraId="1497052B" w14:textId="77777777" w:rsidR="00FB08E8" w:rsidRDefault="00FB08E8" w:rsidP="000269E5">
      <w:pPr>
        <w:pStyle w:val="RFPBodyText"/>
        <w:ind w:left="1170"/>
        <w:jc w:val="both"/>
      </w:pPr>
    </w:p>
    <w:p w14:paraId="273681F4" w14:textId="69B401F0" w:rsidR="009E53DB" w:rsidRPr="00CF0907" w:rsidRDefault="009E53DB" w:rsidP="00CB260A">
      <w:pPr>
        <w:pStyle w:val="ListParagraph"/>
        <w:numPr>
          <w:ilvl w:val="2"/>
          <w:numId w:val="44"/>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lastRenderedPageBreak/>
        <w:t xml:space="preserve">vendor errata and exceptions </w:t>
      </w:r>
    </w:p>
    <w:p w14:paraId="71243665" w14:textId="6FB2F57C" w:rsidR="009E53DB" w:rsidRDefault="004E1BE4" w:rsidP="00C21D04">
      <w:pPr>
        <w:pStyle w:val="RFPBodyText"/>
        <w:ind w:left="1170"/>
        <w:jc w:val="both"/>
      </w:pPr>
      <w:r>
        <w:t xml:space="preserve">Any </w:t>
      </w:r>
      <w:r w:rsidR="005B5924">
        <w:t xml:space="preserve">errata or exceptions to the State’s </w:t>
      </w:r>
      <w:r w:rsidR="00D05AF9">
        <w:t>requirements and specifications</w:t>
      </w:r>
      <w:r>
        <w:t xml:space="preserve"> </w:t>
      </w:r>
      <w:r w:rsidR="008001E8">
        <w:t>may be presented o</w:t>
      </w:r>
      <w:r w:rsidR="3951CCC6">
        <w:t>n a separate page labeled “Exceptions to Requirements and Specifications”</w:t>
      </w:r>
      <w:r w:rsidR="00D07457">
        <w:t xml:space="preserve">. </w:t>
      </w:r>
      <w:r w:rsidR="3951CCC6">
        <w:t>Include references to the corresponding requirements and specifications of the Solicitation</w:t>
      </w:r>
      <w:r w:rsidR="00D07457">
        <w:t xml:space="preserve">. </w:t>
      </w:r>
      <w:r w:rsidR="3951CCC6">
        <w:t>Any deviations shall be explained in detail</w:t>
      </w:r>
      <w:r w:rsidR="00D07457">
        <w:t xml:space="preserve">. </w:t>
      </w:r>
      <w:r w:rsidR="3951CCC6" w:rsidRPr="3951CCC6">
        <w:rPr>
          <w:b/>
          <w:bCs/>
        </w:rPr>
        <w:t>The Vendor shall not construe this paragraph as inviting deviation or implying that any deviation will be acceptable</w:t>
      </w:r>
      <w:r w:rsidR="00D07457">
        <w:rPr>
          <w:b/>
          <w:bCs/>
        </w:rPr>
        <w:t xml:space="preserve">. </w:t>
      </w:r>
      <w:r w:rsidR="3951CCC6" w:rsidRPr="3951CCC6">
        <w:rPr>
          <w:b/>
          <w:bCs/>
        </w:rPr>
        <w:t>Offers of alternative or non-equivalent goods or services may be rejected if not found substantially conforming; and if offered, must be supported by independent documentary verification that the offer substantially conforms to the specified goods or services specification</w:t>
      </w:r>
      <w:r w:rsidR="00D07457">
        <w:rPr>
          <w:b/>
          <w:bCs/>
        </w:rPr>
        <w:t xml:space="preserve">. </w:t>
      </w:r>
      <w:r w:rsidR="3951CCC6">
        <w:t>If a vendor materially deviates from RFP requirements or specifications, its offer may be determined to be non-responsive by the State</w:t>
      </w:r>
      <w:r w:rsidR="00D07457">
        <w:t xml:space="preserve">. </w:t>
      </w:r>
    </w:p>
    <w:p w14:paraId="79252C86" w14:textId="43E59D6D" w:rsidR="009E53DB" w:rsidRDefault="009E53DB" w:rsidP="00C21D04">
      <w:pPr>
        <w:pStyle w:val="RFPBodyText"/>
        <w:ind w:left="1170"/>
        <w:jc w:val="both"/>
      </w:pPr>
      <w:r w:rsidRPr="00DA1A23">
        <w:t xml:space="preserve">Offers conditioned upon acceptance of Vendor </w:t>
      </w:r>
      <w:r w:rsidR="005B497C">
        <w:t xml:space="preserve">Errata or </w:t>
      </w:r>
      <w:r w:rsidRPr="00DA1A23">
        <w:t>Exceptions may be determined to be non-responsive by the State</w:t>
      </w:r>
      <w:r w:rsidR="00D07457">
        <w:t xml:space="preserve">. </w:t>
      </w:r>
    </w:p>
    <w:p w14:paraId="222A0A84" w14:textId="77777777" w:rsidR="009E53DB" w:rsidRPr="00476440" w:rsidRDefault="009E53DB" w:rsidP="00CB260A">
      <w:pPr>
        <w:pStyle w:val="ListParagraph"/>
        <w:numPr>
          <w:ilvl w:val="2"/>
          <w:numId w:val="44"/>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Alternate Offers</w:t>
      </w:r>
    </w:p>
    <w:p w14:paraId="41E22AEB" w14:textId="2692A516" w:rsidR="009E53DB" w:rsidRPr="00DA1A23" w:rsidRDefault="009E53DB" w:rsidP="00C21D04">
      <w:pPr>
        <w:pStyle w:val="RFPBodyText"/>
        <w:ind w:left="1170"/>
        <w:jc w:val="both"/>
        <w:rPr>
          <w:rFonts w:cs="Arial"/>
          <w:szCs w:val="22"/>
        </w:rPr>
      </w:pPr>
      <w:r w:rsidRPr="009247D0">
        <w:t>The Vendor may submit alternate offers for various levels of service(s) or products meeting specifications</w:t>
      </w:r>
      <w:r w:rsidR="00D07457">
        <w:t xml:space="preserve">. </w:t>
      </w:r>
      <w:r w:rsidRPr="009247D0">
        <w:t>Alternate offers must specifically identify the RFP specifications and advantage(s) addressed by the alternate offer</w:t>
      </w:r>
      <w:r w:rsidR="00D07457">
        <w:t xml:space="preserve">. </w:t>
      </w:r>
      <w:r w:rsidRPr="009247D0">
        <w:t>Any alternate offers must be clearly marked with the legend as shown herein</w:t>
      </w:r>
      <w:r w:rsidR="00D07457">
        <w:t xml:space="preserve">. </w:t>
      </w:r>
      <w:r w:rsidRPr="009247D0">
        <w:t>Each offer must be for a specific set of Services or products and offer at specific pricing</w:t>
      </w:r>
      <w:r w:rsidR="00D07457">
        <w:t xml:space="preserve">. </w:t>
      </w:r>
      <w:r w:rsidRPr="009247D0">
        <w:t>If a Vendor chooses to respond with various service or product offerings, each must be an offer with a different price and a separate RFP offer</w:t>
      </w:r>
      <w:r w:rsidR="00D07457">
        <w:t xml:space="preserve">. </w:t>
      </w:r>
      <w:r w:rsidRPr="009247D0">
        <w:t>Vendors may also provide multiple offers for software or systems coupled with support and maintenance options, provided, however, all offers must satisfy the specifications.</w:t>
      </w:r>
    </w:p>
    <w:p w14:paraId="1C953F5B" w14:textId="09C777D5" w:rsidR="009E53DB" w:rsidRPr="009B7134" w:rsidRDefault="009E53DB" w:rsidP="00C21D04">
      <w:pPr>
        <w:pStyle w:val="ListParagraph"/>
        <w:tabs>
          <w:tab w:val="left" w:pos="1080"/>
        </w:tabs>
        <w:spacing w:before="120" w:after="120"/>
        <w:ind w:left="1170"/>
        <w:jc w:val="both"/>
        <w:rPr>
          <w:rFonts w:ascii="Arial" w:hAnsi="Arial" w:cs="Arial"/>
          <w:sz w:val="22"/>
          <w:szCs w:val="22"/>
        </w:rPr>
      </w:pPr>
      <w:r w:rsidRPr="00DA1A23">
        <w:rPr>
          <w:rFonts w:ascii="Arial" w:hAnsi="Arial" w:cs="Arial"/>
          <w:sz w:val="22"/>
          <w:szCs w:val="22"/>
        </w:rPr>
        <w:t>Alternate offers must be submitted in a separate document and clearly marked “Alternate Offer for ‘name of Vendor’” and numbered sequentially with the first off</w:t>
      </w:r>
      <w:r w:rsidR="009F4F96">
        <w:rPr>
          <w:rFonts w:ascii="Arial" w:hAnsi="Arial" w:cs="Arial"/>
          <w:sz w:val="22"/>
          <w:szCs w:val="22"/>
        </w:rPr>
        <w:t>er</w:t>
      </w:r>
      <w:r w:rsidRPr="00DA1A23">
        <w:rPr>
          <w:rFonts w:ascii="Arial" w:hAnsi="Arial" w:cs="Arial"/>
          <w:sz w:val="22"/>
          <w:szCs w:val="22"/>
        </w:rPr>
        <w:t xml:space="preserve"> if separate offers are submitted.</w:t>
      </w:r>
    </w:p>
    <w:p w14:paraId="24AC5290" w14:textId="77777777" w:rsidR="009E53DB" w:rsidRPr="00CF0907" w:rsidRDefault="009E53DB" w:rsidP="00CB260A">
      <w:pPr>
        <w:pStyle w:val="ListParagraph"/>
        <w:numPr>
          <w:ilvl w:val="2"/>
          <w:numId w:val="44"/>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MODIFICATIONS TO OFFER</w:t>
      </w:r>
    </w:p>
    <w:p w14:paraId="01E82340" w14:textId="77777777" w:rsidR="009E53DB" w:rsidRPr="008A7EB2" w:rsidRDefault="009E53DB" w:rsidP="00C21D04">
      <w:pPr>
        <w:pStyle w:val="ListParagraph"/>
        <w:tabs>
          <w:tab w:val="left" w:pos="1080"/>
        </w:tabs>
        <w:spacing w:before="120" w:after="120"/>
        <w:ind w:left="1170"/>
        <w:jc w:val="both"/>
        <w:rPr>
          <w:rFonts w:ascii="Arial" w:hAnsi="Arial" w:cs="Arial"/>
          <w:b/>
          <w:caps/>
          <w:sz w:val="20"/>
          <w:szCs w:val="20"/>
        </w:rPr>
      </w:pPr>
      <w:r w:rsidRPr="008A7EB2">
        <w:rPr>
          <w:rFonts w:ascii="Arial" w:hAnsi="Arial" w:cs="Arial"/>
          <w:sz w:val="22"/>
        </w:rPr>
        <w:t>An offer may not be unilaterally modified by the Vendor.</w:t>
      </w:r>
    </w:p>
    <w:p w14:paraId="419D05EC" w14:textId="77777777" w:rsidR="009E53DB" w:rsidRPr="00CF0907" w:rsidRDefault="009E53DB" w:rsidP="00CB260A">
      <w:pPr>
        <w:pStyle w:val="ListParagraph"/>
        <w:numPr>
          <w:ilvl w:val="2"/>
          <w:numId w:val="44"/>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Basis for Rejection</w:t>
      </w:r>
    </w:p>
    <w:p w14:paraId="3FF90701" w14:textId="77777777" w:rsidR="009E53DB" w:rsidRPr="009247D0" w:rsidRDefault="009E53DB" w:rsidP="00C21D04">
      <w:pPr>
        <w:pStyle w:val="RFPBodyText"/>
        <w:ind w:left="1170"/>
        <w:jc w:val="both"/>
      </w:pPr>
      <w:r w:rsidRPr="009247D0">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specification is no longer needed; limitation or lack of available funds; circumstances that prevent determination of the best offer; or any other determination that rejection would be in the best interest of the State.</w:t>
      </w:r>
    </w:p>
    <w:p w14:paraId="3F9457D0" w14:textId="3AB7F509" w:rsidR="007B4E51" w:rsidRPr="00CF0907" w:rsidRDefault="00970504" w:rsidP="00CB260A">
      <w:pPr>
        <w:pStyle w:val="ListParagraph"/>
        <w:numPr>
          <w:ilvl w:val="2"/>
          <w:numId w:val="44"/>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non</w:t>
      </w:r>
      <w:r w:rsidR="008E17A7">
        <w:rPr>
          <w:rFonts w:ascii="Arial Bold" w:hAnsi="Arial Bold"/>
          <w:b/>
          <w:caps/>
          <w:sz w:val="22"/>
          <w:szCs w:val="20"/>
        </w:rPr>
        <w:t>-responsive</w:t>
      </w:r>
      <w:r w:rsidR="007B4E51" w:rsidRPr="00CF0907">
        <w:rPr>
          <w:rFonts w:ascii="Arial Bold" w:hAnsi="Arial Bold"/>
          <w:b/>
          <w:caps/>
          <w:sz w:val="22"/>
          <w:szCs w:val="20"/>
        </w:rPr>
        <w:t xml:space="preserve"> OFFER</w:t>
      </w:r>
      <w:r w:rsidR="008E17A7">
        <w:rPr>
          <w:rFonts w:ascii="Arial Bold" w:hAnsi="Arial Bold"/>
          <w:b/>
          <w:caps/>
          <w:sz w:val="22"/>
          <w:szCs w:val="20"/>
        </w:rPr>
        <w:t>s</w:t>
      </w:r>
    </w:p>
    <w:p w14:paraId="08C89EE7" w14:textId="693E1D26" w:rsidR="00270500" w:rsidRPr="00024F12" w:rsidRDefault="008E17A7" w:rsidP="00C21D04">
      <w:pPr>
        <w:ind w:left="1170"/>
        <w:rPr>
          <w:rFonts w:ascii="Arial" w:hAnsi="Arial" w:cs="Arial"/>
          <w:sz w:val="22"/>
          <w:szCs w:val="22"/>
        </w:rPr>
      </w:pPr>
      <w:r>
        <w:rPr>
          <w:rFonts w:ascii="Arial" w:hAnsi="Arial" w:cs="Arial"/>
          <w:sz w:val="22"/>
        </w:rPr>
        <w:t>Vendor o</w:t>
      </w:r>
      <w:r w:rsidR="007B4E51" w:rsidRPr="00816ABA">
        <w:rPr>
          <w:rFonts w:ascii="Arial" w:hAnsi="Arial" w:cs="Arial"/>
          <w:sz w:val="22"/>
        </w:rPr>
        <w:t>ffer</w:t>
      </w:r>
      <w:r>
        <w:rPr>
          <w:rFonts w:ascii="Arial" w:hAnsi="Arial" w:cs="Arial"/>
          <w:sz w:val="22"/>
        </w:rPr>
        <w:t>s will be</w:t>
      </w:r>
      <w:r w:rsidR="00270500">
        <w:rPr>
          <w:rFonts w:ascii="Arial" w:hAnsi="Arial" w:cs="Arial"/>
          <w:sz w:val="22"/>
        </w:rPr>
        <w:t xml:space="preserve"> </w:t>
      </w:r>
      <w:r w:rsidR="00270500" w:rsidRPr="00024F12">
        <w:rPr>
          <w:rFonts w:ascii="Arial" w:hAnsi="Arial" w:cs="Arial"/>
          <w:sz w:val="22"/>
          <w:szCs w:val="22"/>
        </w:rPr>
        <w:t xml:space="preserve">deemed non-responsive by the State and will be rejected without further consideration or evaluation if statements such as the following are included: </w:t>
      </w:r>
    </w:p>
    <w:p w14:paraId="1384BCDE" w14:textId="77777777" w:rsidR="00270500" w:rsidRPr="00024F12" w:rsidRDefault="00270500" w:rsidP="00CB260A">
      <w:pPr>
        <w:pStyle w:val="ListParagraph"/>
        <w:numPr>
          <w:ilvl w:val="0"/>
          <w:numId w:val="49"/>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does not constitute a binding offer”, </w:t>
      </w:r>
    </w:p>
    <w:p w14:paraId="664E45EC" w14:textId="77777777" w:rsidR="00270500" w:rsidRPr="00024F12" w:rsidRDefault="00270500" w:rsidP="00CB260A">
      <w:pPr>
        <w:pStyle w:val="ListParagraph"/>
        <w:numPr>
          <w:ilvl w:val="0"/>
          <w:numId w:val="49"/>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will be valid only if this offer is selected as a finalist or in the competitive range”, </w:t>
      </w:r>
    </w:p>
    <w:p w14:paraId="63DD4E31" w14:textId="77777777" w:rsidR="00270500" w:rsidRPr="00024F12" w:rsidRDefault="00270500" w:rsidP="00CB260A">
      <w:pPr>
        <w:pStyle w:val="ListParagraph"/>
        <w:numPr>
          <w:ilvl w:val="0"/>
          <w:numId w:val="49"/>
        </w:numPr>
        <w:ind w:left="1530"/>
        <w:rPr>
          <w:rFonts w:ascii="Arial" w:hAnsi="Arial" w:cs="Arial"/>
          <w:sz w:val="22"/>
          <w:szCs w:val="22"/>
        </w:rPr>
      </w:pPr>
      <w:r w:rsidRPr="00024F12">
        <w:rPr>
          <w:rFonts w:ascii="Arial" w:hAnsi="Arial" w:cs="Arial"/>
          <w:sz w:val="22"/>
          <w:szCs w:val="22"/>
        </w:rPr>
        <w:t xml:space="preserve">“The </w:t>
      </w:r>
      <w:r>
        <w:rPr>
          <w:rFonts w:ascii="Arial" w:hAnsi="Arial" w:cs="Arial"/>
          <w:sz w:val="22"/>
          <w:szCs w:val="22"/>
        </w:rPr>
        <w:t>V</w:t>
      </w:r>
      <w:r w:rsidRPr="00024F12">
        <w:rPr>
          <w:rFonts w:ascii="Arial" w:hAnsi="Arial" w:cs="Arial"/>
          <w:sz w:val="22"/>
          <w:szCs w:val="22"/>
        </w:rPr>
        <w:t xml:space="preserve">endor does not commit or bind itself to any terms and conditions by this submission”,  </w:t>
      </w:r>
    </w:p>
    <w:p w14:paraId="3C0D9760" w14:textId="77777777" w:rsidR="00270500" w:rsidRPr="00024F12" w:rsidRDefault="00270500" w:rsidP="00CB260A">
      <w:pPr>
        <w:pStyle w:val="ListParagraph"/>
        <w:numPr>
          <w:ilvl w:val="0"/>
          <w:numId w:val="49"/>
        </w:numPr>
        <w:ind w:left="1530"/>
        <w:rPr>
          <w:rFonts w:ascii="Arial" w:hAnsi="Arial" w:cs="Arial"/>
          <w:sz w:val="22"/>
          <w:szCs w:val="22"/>
        </w:rPr>
      </w:pPr>
      <w:r w:rsidRPr="00024F12">
        <w:rPr>
          <w:rFonts w:ascii="Arial" w:hAnsi="Arial" w:cs="Arial"/>
          <w:sz w:val="22"/>
          <w:szCs w:val="22"/>
        </w:rPr>
        <w:t xml:space="preserve">“This document and all associated documents are non-binding and shall be used for discussion purposes only”, </w:t>
      </w:r>
    </w:p>
    <w:p w14:paraId="73BAEE03" w14:textId="77777777" w:rsidR="00270500" w:rsidRDefault="00270500" w:rsidP="00CB260A">
      <w:pPr>
        <w:pStyle w:val="ListParagraph"/>
        <w:numPr>
          <w:ilvl w:val="0"/>
          <w:numId w:val="49"/>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will not be binding on either party until incorporated in a definitive agreement signed by authorized representatives of both parties”, or</w:t>
      </w:r>
    </w:p>
    <w:p w14:paraId="79210294" w14:textId="2E43A26D" w:rsidR="00933DF6" w:rsidRDefault="00270500" w:rsidP="00CB260A">
      <w:pPr>
        <w:pStyle w:val="ListParagraph"/>
        <w:numPr>
          <w:ilvl w:val="0"/>
          <w:numId w:val="49"/>
        </w:numPr>
        <w:ind w:left="1530"/>
        <w:rPr>
          <w:rFonts w:ascii="Arial" w:hAnsi="Arial" w:cs="Arial"/>
          <w:sz w:val="22"/>
          <w:szCs w:val="22"/>
        </w:rPr>
      </w:pPr>
      <w:r w:rsidRPr="00816ABA">
        <w:rPr>
          <w:rFonts w:ascii="Arial" w:hAnsi="Arial" w:cs="Arial"/>
          <w:sz w:val="22"/>
          <w:szCs w:val="22"/>
        </w:rPr>
        <w:t>A statement of similar intent</w:t>
      </w:r>
    </w:p>
    <w:p w14:paraId="344F246B" w14:textId="77777777" w:rsidR="003F0E1F" w:rsidRDefault="003F0E1F" w:rsidP="003F0E1F">
      <w:pPr>
        <w:rPr>
          <w:rFonts w:ascii="Arial" w:hAnsi="Arial" w:cs="Arial"/>
          <w:sz w:val="22"/>
          <w:szCs w:val="22"/>
        </w:rPr>
      </w:pPr>
    </w:p>
    <w:p w14:paraId="4FA3E455" w14:textId="77777777" w:rsidR="003F0E1F" w:rsidRDefault="003F0E1F" w:rsidP="003F0E1F">
      <w:pPr>
        <w:rPr>
          <w:rFonts w:ascii="Arial" w:hAnsi="Arial" w:cs="Arial"/>
          <w:sz w:val="22"/>
          <w:szCs w:val="22"/>
        </w:rPr>
      </w:pPr>
    </w:p>
    <w:p w14:paraId="4F8E7ACB" w14:textId="67A67D47" w:rsidR="009E53DB" w:rsidRPr="00CF0907" w:rsidRDefault="009E53DB" w:rsidP="00CB260A">
      <w:pPr>
        <w:pStyle w:val="ListParagraph"/>
        <w:numPr>
          <w:ilvl w:val="2"/>
          <w:numId w:val="44"/>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lastRenderedPageBreak/>
        <w:t>VENDOR REGISTRATION WITH THE SECRETARY OF STATE</w:t>
      </w:r>
    </w:p>
    <w:p w14:paraId="280997E3" w14:textId="7BA27063" w:rsidR="009E53DB" w:rsidRPr="00CF0907" w:rsidRDefault="009E53DB" w:rsidP="001023C4">
      <w:pPr>
        <w:pStyle w:val="RFPBodyText"/>
        <w:ind w:left="1170"/>
        <w:jc w:val="both"/>
        <w:rPr>
          <w:rStyle w:val="Hyperlink"/>
          <w:rFonts w:cs="Arial"/>
          <w:color w:val="auto"/>
          <w:u w:val="none"/>
        </w:rPr>
      </w:pPr>
      <w:r w:rsidRPr="00BD0FCE">
        <w:rPr>
          <w:rStyle w:val="Hyperlink"/>
          <w:rFonts w:cs="Arial"/>
          <w:color w:val="auto"/>
          <w:u w:val="none"/>
        </w:rPr>
        <w:t>Vendor</w:t>
      </w:r>
      <w:r>
        <w:rPr>
          <w:rStyle w:val="Hyperlink"/>
          <w:rFonts w:cs="Arial"/>
          <w:color w:val="auto"/>
          <w:u w:val="none"/>
        </w:rPr>
        <w:t>s</w:t>
      </w:r>
      <w:r w:rsidRPr="00BD0FCE">
        <w:rPr>
          <w:rStyle w:val="Hyperlink"/>
          <w:rFonts w:cs="Arial"/>
          <w:color w:val="auto"/>
          <w:u w:val="none"/>
        </w:rPr>
        <w:t xml:space="preserve"> do </w:t>
      </w:r>
      <w:r>
        <w:rPr>
          <w:rStyle w:val="Hyperlink"/>
          <w:rFonts w:cs="Arial"/>
          <w:color w:val="auto"/>
          <w:u w:val="none"/>
        </w:rPr>
        <w:t>not</w:t>
      </w:r>
      <w:r w:rsidRPr="00BD0FCE">
        <w:rPr>
          <w:rStyle w:val="Hyperlink"/>
          <w:rFonts w:cs="Arial"/>
          <w:color w:val="auto"/>
          <w:u w:val="none"/>
        </w:rPr>
        <w:t xml:space="preserve"> have to be registered with the </w:t>
      </w:r>
      <w:r>
        <w:rPr>
          <w:rStyle w:val="Hyperlink"/>
          <w:rFonts w:cs="Arial"/>
          <w:color w:val="auto"/>
          <w:u w:val="none"/>
        </w:rPr>
        <w:t xml:space="preserve">NC Secretary of </w:t>
      </w:r>
      <w:r w:rsidRPr="00BD0FCE">
        <w:rPr>
          <w:rStyle w:val="Hyperlink"/>
          <w:rFonts w:cs="Arial"/>
          <w:color w:val="auto"/>
          <w:u w:val="none"/>
        </w:rPr>
        <w:t>State to submit an offer</w:t>
      </w:r>
      <w:r w:rsidR="00F70E78">
        <w:rPr>
          <w:rStyle w:val="Hyperlink"/>
          <w:rFonts w:cs="Arial"/>
          <w:color w:val="auto"/>
          <w:u w:val="none"/>
        </w:rPr>
        <w:t>;</w:t>
      </w:r>
      <w:r>
        <w:rPr>
          <w:rStyle w:val="Hyperlink"/>
          <w:rFonts w:cs="Arial"/>
          <w:color w:val="auto"/>
          <w:u w:val="none"/>
        </w:rPr>
        <w:t xml:space="preserve"> however</w:t>
      </w:r>
      <w:r w:rsidR="00F70E78">
        <w:rPr>
          <w:rStyle w:val="Hyperlink"/>
          <w:rFonts w:cs="Arial"/>
          <w:color w:val="auto"/>
          <w:u w:val="none"/>
        </w:rPr>
        <w:t>,</w:t>
      </w:r>
      <w:r>
        <w:rPr>
          <w:rStyle w:val="Hyperlink"/>
          <w:rFonts w:cs="Arial"/>
          <w:color w:val="auto"/>
          <w:u w:val="none"/>
        </w:rPr>
        <w:t xml:space="preserve"> in order to receive an award/contract with the State, they must</w:t>
      </w:r>
      <w:r w:rsidRPr="00D8410B">
        <w:t xml:space="preserve"> be registered</w:t>
      </w:r>
      <w:r w:rsidR="00D07457">
        <w:t xml:space="preserve">. </w:t>
      </w:r>
      <w:r w:rsidRPr="00D8410B">
        <w:t xml:space="preserve">Registration can be completed at the following website:  </w:t>
      </w:r>
      <w:hyperlink r:id="rId21" w:history="1">
        <w:r w:rsidRPr="009247D0">
          <w:rPr>
            <w:rStyle w:val="Hyperlink"/>
            <w:rFonts w:cs="Arial"/>
            <w:color w:val="auto"/>
          </w:rPr>
          <w:t>https://www.sosnc.gov/Guides/launching_a_business</w:t>
        </w:r>
      </w:hyperlink>
    </w:p>
    <w:p w14:paraId="1314A6A6" w14:textId="77777777" w:rsidR="009E53DB" w:rsidRPr="008A5264" w:rsidRDefault="009E53DB" w:rsidP="00CB260A">
      <w:pPr>
        <w:pStyle w:val="ListParagraph"/>
        <w:numPr>
          <w:ilvl w:val="2"/>
          <w:numId w:val="44"/>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VENDOR REGISTRATION AND SOLICITATION NOTIFICATION SYSTEM</w:t>
      </w:r>
    </w:p>
    <w:p w14:paraId="1A49F736" w14:textId="04EBEA66" w:rsidR="009E53DB" w:rsidRDefault="009E53DB" w:rsidP="001023C4">
      <w:pPr>
        <w:pStyle w:val="RFPBodyText"/>
        <w:ind w:left="1170"/>
        <w:jc w:val="both"/>
      </w:pPr>
      <w:r w:rsidRPr="009247D0">
        <w:t xml:space="preserve">The NC electronic Vendor Portal (eVP) allows Vendors to electronically register with the State to receive electronic notification of current procurement opportunities for goods and Services available at the following website:  </w:t>
      </w:r>
      <w:hyperlink r:id="rId22" w:history="1">
        <w:r w:rsidR="004850BB" w:rsidRPr="005D31AE">
          <w:rPr>
            <w:rStyle w:val="Hyperlink"/>
            <w:rFonts w:cs="Arial"/>
            <w:szCs w:val="22"/>
          </w:rPr>
          <w:t>https://evp.nc.gov.</w:t>
        </w:r>
      </w:hyperlink>
      <w:r w:rsidRPr="005F6952">
        <w:t xml:space="preserve"> </w:t>
      </w:r>
    </w:p>
    <w:p w14:paraId="229DA258" w14:textId="1A1C299E" w:rsidR="009E53DB" w:rsidRPr="00F62C02" w:rsidRDefault="009E53DB" w:rsidP="001023C4">
      <w:pPr>
        <w:pStyle w:val="RFPBodyText"/>
        <w:ind w:left="1170"/>
        <w:jc w:val="both"/>
        <w:rPr>
          <w:rStyle w:val="Hyperlink"/>
          <w:color w:val="auto"/>
          <w:u w:val="none"/>
        </w:rPr>
      </w:pPr>
      <w:r w:rsidRPr="009247D0">
        <w:t>This RFP is available electronically</w:t>
      </w:r>
      <w:r>
        <w:t xml:space="preserve"> on the </w:t>
      </w:r>
      <w:r w:rsidR="00A426B8" w:rsidRPr="009247D0">
        <w:t xml:space="preserve">electronic Vendor Portal (eVP) at the following website:  </w:t>
      </w:r>
      <w:hyperlink r:id="rId23" w:history="1">
        <w:r w:rsidR="004850BB" w:rsidRPr="005D31AE">
          <w:rPr>
            <w:rStyle w:val="Hyperlink"/>
            <w:rFonts w:cs="Arial"/>
            <w:szCs w:val="22"/>
          </w:rPr>
          <w:t>https://evp.nc.gov.</w:t>
        </w:r>
      </w:hyperlink>
    </w:p>
    <w:p w14:paraId="394969E6" w14:textId="0C9B044E" w:rsidR="009E53DB" w:rsidRPr="009E53DB" w:rsidDel="00F867F3" w:rsidRDefault="00E31618" w:rsidP="00CB260A">
      <w:pPr>
        <w:pStyle w:val="Heading2"/>
        <w:numPr>
          <w:ilvl w:val="1"/>
          <w:numId w:val="44"/>
        </w:numPr>
        <w:ind w:left="1080" w:hanging="540"/>
      </w:pPr>
      <w:bookmarkStart w:id="556" w:name="_Toc181197411"/>
      <w:bookmarkStart w:id="557" w:name="_Toc184217358"/>
      <w:r>
        <w:t>Instructions for Offer Submission</w:t>
      </w:r>
      <w:bookmarkEnd w:id="556"/>
      <w:bookmarkEnd w:id="557"/>
    </w:p>
    <w:p w14:paraId="725514C5" w14:textId="6FB394ED" w:rsidR="00997F1D" w:rsidRPr="00CD6718" w:rsidDel="00F867F3" w:rsidRDefault="00997F1D" w:rsidP="00CB260A">
      <w:pPr>
        <w:pStyle w:val="ListParagraph"/>
        <w:numPr>
          <w:ilvl w:val="2"/>
          <w:numId w:val="44"/>
        </w:numPr>
        <w:tabs>
          <w:tab w:val="left" w:pos="1080"/>
        </w:tabs>
        <w:spacing w:before="120" w:after="120"/>
        <w:ind w:left="1800"/>
        <w:jc w:val="both"/>
        <w:rPr>
          <w:rFonts w:ascii="Arial Bold" w:hAnsi="Arial Bold"/>
          <w:b/>
          <w:caps/>
        </w:rPr>
      </w:pPr>
      <w:r w:rsidRPr="00CD6718" w:rsidDel="00F867F3">
        <w:rPr>
          <w:rFonts w:ascii="Arial Bold" w:hAnsi="Arial Bold"/>
          <w:b/>
          <w:caps/>
          <w:sz w:val="22"/>
          <w:szCs w:val="20"/>
        </w:rPr>
        <w:t>General Instructions</w:t>
      </w:r>
      <w:r w:rsidR="00F96ADA">
        <w:rPr>
          <w:rFonts w:ascii="Arial Bold" w:hAnsi="Arial Bold"/>
          <w:b/>
          <w:caps/>
          <w:sz w:val="22"/>
          <w:szCs w:val="20"/>
        </w:rPr>
        <w:t xml:space="preserve"> For Offer</w:t>
      </w:r>
    </w:p>
    <w:p w14:paraId="450AACB2" w14:textId="77777777" w:rsidR="00997F1D" w:rsidRPr="00A32653" w:rsidDel="00F867F3" w:rsidRDefault="00997F1D" w:rsidP="00103403">
      <w:pPr>
        <w:pStyle w:val="BodyText"/>
        <w:tabs>
          <w:tab w:val="clear" w:pos="1800"/>
        </w:tabs>
        <w:ind w:left="1170" w:firstLine="0"/>
        <w:rPr>
          <w:rFonts w:ascii="Arial" w:hAnsi="Arial"/>
          <w:szCs w:val="24"/>
        </w:rPr>
      </w:pPr>
      <w:r w:rsidRPr="008448AF" w:rsidDel="00F867F3">
        <w:rPr>
          <w:rFonts w:ascii="Arial" w:hAnsi="Arial"/>
          <w:szCs w:val="24"/>
        </w:rPr>
        <w:t>Vendors are strongly encouraged to adhere to the following general instructions in order to bring clarity and order to the offer and subsequent evaluation process:</w:t>
      </w:r>
    </w:p>
    <w:p w14:paraId="45900E7E" w14:textId="0EC75392" w:rsidR="00997F1D" w:rsidRPr="00841BA4" w:rsidDel="00F867F3" w:rsidRDefault="00997F1D" w:rsidP="00CB260A">
      <w:pPr>
        <w:pStyle w:val="RFPBulletList"/>
        <w:numPr>
          <w:ilvl w:val="0"/>
          <w:numId w:val="31"/>
        </w:numPr>
        <w:ind w:left="1530"/>
        <w:contextualSpacing w:val="0"/>
        <w:jc w:val="both"/>
      </w:pPr>
      <w:r w:rsidDel="00F867F3">
        <w:t>O</w:t>
      </w:r>
      <w:r w:rsidRPr="00841BA4" w:rsidDel="00F867F3">
        <w:t>rganize</w:t>
      </w:r>
      <w:r w:rsidDel="00F867F3">
        <w:t xml:space="preserve"> the offer</w:t>
      </w:r>
      <w:r w:rsidRPr="00841BA4" w:rsidDel="00F867F3">
        <w:t xml:space="preserve"> in the exact order in which the</w:t>
      </w:r>
      <w:r w:rsidDel="00F867F3">
        <w:t xml:space="preserve"> specifications </w:t>
      </w:r>
      <w:r w:rsidRPr="00841BA4" w:rsidDel="00F867F3">
        <w:t>are presented in the RFP</w:t>
      </w:r>
      <w:r w:rsidR="00D07457">
        <w:t xml:space="preserve">. </w:t>
      </w:r>
      <w:r w:rsidRPr="00F62C02" w:rsidDel="00F867F3">
        <w:t>The Execution page of this RFP must be placed at the front of the Proposal</w:t>
      </w:r>
      <w:r w:rsidR="00D07457">
        <w:t xml:space="preserve">. </w:t>
      </w:r>
      <w:r w:rsidRPr="00841BA4" w:rsidDel="00F867F3">
        <w:t>Each page should be numbered</w:t>
      </w:r>
      <w:r w:rsidR="00D07457">
        <w:t xml:space="preserve">. </w:t>
      </w:r>
      <w:r w:rsidRPr="00841BA4" w:rsidDel="00F867F3">
        <w:t xml:space="preserve">The offer should contain a table of contents, which cross-references the RFP </w:t>
      </w:r>
      <w:r w:rsidR="00CE719D">
        <w:t>specification</w:t>
      </w:r>
      <w:r w:rsidR="00CE719D" w:rsidRPr="00841BA4" w:rsidDel="00F867F3">
        <w:t xml:space="preserve"> </w:t>
      </w:r>
      <w:r w:rsidRPr="00841BA4" w:rsidDel="00F867F3">
        <w:t>and the specific page of the response in the Vendor's offer</w:t>
      </w:r>
      <w:r w:rsidDel="00F867F3">
        <w:t>.</w:t>
      </w:r>
      <w:r w:rsidRPr="00841BA4" w:rsidDel="00F867F3">
        <w:t xml:space="preserve"> </w:t>
      </w:r>
    </w:p>
    <w:p w14:paraId="4288CBD8" w14:textId="77777777" w:rsidR="00997F1D" w:rsidRPr="00A00FA9" w:rsidDel="00F867F3" w:rsidRDefault="00997F1D" w:rsidP="00CB260A">
      <w:pPr>
        <w:pStyle w:val="RFPBulletList"/>
        <w:numPr>
          <w:ilvl w:val="0"/>
          <w:numId w:val="31"/>
        </w:numPr>
        <w:ind w:left="1530"/>
        <w:contextualSpacing w:val="0"/>
        <w:jc w:val="both"/>
      </w:pPr>
      <w:r w:rsidRPr="00891BAA" w:rsidDel="00F867F3">
        <w:t xml:space="preserve">Provide complete </w:t>
      </w:r>
      <w:r w:rsidRPr="00CE7A39" w:rsidDel="00F867F3">
        <w:t xml:space="preserve">and comprehensive </w:t>
      </w:r>
      <w:r w:rsidDel="00F867F3">
        <w:t xml:space="preserve">responses </w:t>
      </w:r>
      <w:r w:rsidRPr="00CE7A39" w:rsidDel="00F867F3">
        <w:t>with a corresponding emphasis on being concise and clear.</w:t>
      </w:r>
      <w:r w:rsidRPr="00F806A2" w:rsidDel="00F867F3">
        <w:t xml:space="preserve"> </w:t>
      </w:r>
      <w:r w:rsidRPr="00CE7A39" w:rsidDel="00F867F3">
        <w:t xml:space="preserve">Elaborate </w:t>
      </w:r>
      <w:r w:rsidDel="00F867F3">
        <w:t>offer</w:t>
      </w:r>
      <w:r w:rsidRPr="00CE7A39" w:rsidDel="00F867F3">
        <w:t xml:space="preserve">s in the form of brochures or other presentations beyond that necessary to present a complete and effective </w:t>
      </w:r>
      <w:r w:rsidDel="00F867F3">
        <w:t>offer</w:t>
      </w:r>
      <w:r w:rsidRPr="00CE7A39" w:rsidDel="00F867F3">
        <w:t xml:space="preserve"> are not desired.</w:t>
      </w:r>
    </w:p>
    <w:p w14:paraId="1500EFAB" w14:textId="736271E7" w:rsidR="00997F1D" w:rsidDel="00F867F3" w:rsidRDefault="00997F1D" w:rsidP="00CB260A">
      <w:pPr>
        <w:pStyle w:val="RFPBulletList"/>
        <w:numPr>
          <w:ilvl w:val="0"/>
          <w:numId w:val="31"/>
        </w:numPr>
        <w:ind w:left="1530"/>
        <w:contextualSpacing w:val="0"/>
        <w:jc w:val="both"/>
        <w:rPr>
          <w:color w:val="000000" w:themeColor="text1"/>
        </w:rPr>
      </w:pPr>
      <w:r w:rsidDel="00F867F3">
        <w:rPr>
          <w:color w:val="000000" w:themeColor="text1"/>
        </w:rPr>
        <w:t xml:space="preserve">Clearly state your understanding of the problem(s) presented by this RFP including </w:t>
      </w:r>
      <w:r w:rsidRPr="009247D0" w:rsidDel="00F867F3">
        <w:rPr>
          <w:color w:val="000000" w:themeColor="text1"/>
        </w:rPr>
        <w:t xml:space="preserve">your proposed solution’s ability to meet the specifications, including capabilities, features, and limitations, as described </w:t>
      </w:r>
      <w:r w:rsidDel="00F867F3">
        <w:rPr>
          <w:color w:val="000000" w:themeColor="text1"/>
        </w:rPr>
        <w:t>herein, and provide a cost offer</w:t>
      </w:r>
      <w:r w:rsidRPr="009247D0" w:rsidDel="00F867F3">
        <w:rPr>
          <w:color w:val="000000" w:themeColor="text1"/>
        </w:rPr>
        <w:t xml:space="preserve">. </w:t>
      </w:r>
    </w:p>
    <w:p w14:paraId="5FF73090" w14:textId="27B1F5CA" w:rsidR="00997F1D" w:rsidRPr="00FB5189" w:rsidDel="00F867F3" w:rsidRDefault="00997F1D" w:rsidP="00CB260A">
      <w:pPr>
        <w:pStyle w:val="RFPBulletList"/>
        <w:numPr>
          <w:ilvl w:val="0"/>
          <w:numId w:val="31"/>
        </w:numPr>
        <w:ind w:left="1530"/>
        <w:contextualSpacing w:val="0"/>
        <w:jc w:val="both"/>
      </w:pPr>
      <w:r w:rsidDel="00F867F3">
        <w:t>Supply</w:t>
      </w:r>
      <w:r w:rsidRPr="004C1B0C" w:rsidDel="00F867F3">
        <w:t xml:space="preserve"> all relevant and material information relating to the Vendor’s organization, personnel, and experience that substantiate</w:t>
      </w:r>
      <w:r w:rsidR="0099201D">
        <w:t>s</w:t>
      </w:r>
      <w:r w:rsidRPr="004C1B0C" w:rsidDel="00F867F3">
        <w:t xml:space="preserve"> its qualifications and capabilities to perform the Services and/or provide the goods described in this RFP</w:t>
      </w:r>
      <w:r w:rsidR="00D07457">
        <w:t xml:space="preserve">. </w:t>
      </w:r>
      <w:r w:rsidRPr="004C1B0C" w:rsidDel="00F867F3">
        <w:t>If relevant and material information is not provided, the offer may be rejected from consideration and evaluation</w:t>
      </w:r>
      <w:r w:rsidR="00D07457">
        <w:t xml:space="preserve">. </w:t>
      </w:r>
    </w:p>
    <w:p w14:paraId="290EDC0E" w14:textId="1944F9C3" w:rsidR="00997F1D" w:rsidRPr="00DA1A23" w:rsidDel="00F867F3" w:rsidRDefault="00997F1D" w:rsidP="00CB260A">
      <w:pPr>
        <w:pStyle w:val="RFPBulletList"/>
        <w:numPr>
          <w:ilvl w:val="0"/>
          <w:numId w:val="31"/>
        </w:numPr>
        <w:ind w:left="1530"/>
        <w:contextualSpacing w:val="0"/>
        <w:jc w:val="both"/>
      </w:pPr>
      <w:r w:rsidDel="00F867F3">
        <w:t>F</w:t>
      </w:r>
      <w:r w:rsidRPr="00841BA4" w:rsidDel="00F867F3">
        <w:t>urnish all information requested; and if response spaces are provided in this document, the Vendor shall furnish said information in the spaces provided</w:t>
      </w:r>
      <w:r w:rsidR="00D07457">
        <w:t xml:space="preserve">. </w:t>
      </w:r>
      <w:r w:rsidRPr="00841BA4" w:rsidDel="00F867F3">
        <w:t xml:space="preserve">Further, if required elsewhere in this RFP, each Vendor must submit with </w:t>
      </w:r>
      <w:r w:rsidR="005816F1">
        <w:t>its</w:t>
      </w:r>
      <w:r w:rsidRPr="00841BA4" w:rsidDel="00F867F3">
        <w:t xml:space="preserve"> offer sketches, descriptive literature and/or complete specifications covering the products offered</w:t>
      </w:r>
      <w:r w:rsidR="00D07457">
        <w:t xml:space="preserve">. </w:t>
      </w:r>
      <w:r w:rsidRPr="00841BA4" w:rsidDel="00F867F3">
        <w:t>References to literature submitted with a previous offer will not satisfy this provision</w:t>
      </w:r>
      <w:r w:rsidR="00D07457">
        <w:t xml:space="preserve">. </w:t>
      </w:r>
      <w:r w:rsidRPr="00841BA4" w:rsidDel="00F867F3">
        <w:t xml:space="preserve">Proposals that do not comply with these </w:t>
      </w:r>
      <w:r w:rsidR="00255A67">
        <w:t>instructions</w:t>
      </w:r>
      <w:r w:rsidR="00255A67" w:rsidRPr="00841BA4" w:rsidDel="00F867F3">
        <w:t xml:space="preserve"> </w:t>
      </w:r>
      <w:r w:rsidRPr="00841BA4" w:rsidDel="00F867F3">
        <w:t>may be rejected</w:t>
      </w:r>
      <w:r w:rsidRPr="00EA4C3D" w:rsidDel="00F867F3">
        <w:t>.</w:t>
      </w:r>
    </w:p>
    <w:p w14:paraId="3A1CD376" w14:textId="77777777" w:rsidR="00997F1D" w:rsidDel="00F867F3" w:rsidRDefault="00997F1D" w:rsidP="00CB260A">
      <w:pPr>
        <w:pStyle w:val="RFPBulletList"/>
        <w:numPr>
          <w:ilvl w:val="0"/>
          <w:numId w:val="31"/>
        </w:numPr>
        <w:ind w:left="1530"/>
        <w:contextualSpacing w:val="0"/>
        <w:jc w:val="both"/>
      </w:pPr>
      <w:r w:rsidRPr="00CE7A39" w:rsidDel="00F867F3">
        <w:t xml:space="preserve">Any </w:t>
      </w:r>
      <w:r w:rsidDel="00F867F3">
        <w:t>offer</w:t>
      </w:r>
      <w:r w:rsidRPr="00CE7A39" w:rsidDel="00F867F3">
        <w:t xml:space="preserve"> that does not adhere to these </w:t>
      </w:r>
      <w:r w:rsidDel="00F867F3">
        <w:t>instructions</w:t>
      </w:r>
      <w:r w:rsidRPr="00CE7A39" w:rsidDel="00F867F3">
        <w:t xml:space="preserve"> may be deemed non-responsive and rejected on that basis.</w:t>
      </w:r>
    </w:p>
    <w:p w14:paraId="7EE92F8E" w14:textId="3C80704A" w:rsidR="00997F1D" w:rsidRPr="00C67CB1" w:rsidDel="00F867F3" w:rsidRDefault="00997F1D" w:rsidP="00CB260A">
      <w:pPr>
        <w:pStyle w:val="RFPBulletList"/>
        <w:numPr>
          <w:ilvl w:val="0"/>
          <w:numId w:val="31"/>
        </w:numPr>
        <w:ind w:left="1530"/>
        <w:contextualSpacing w:val="0"/>
        <w:jc w:val="both"/>
      </w:pPr>
      <w:r w:rsidRPr="00F62C02" w:rsidDel="00F867F3">
        <w:rPr>
          <w:b/>
        </w:rPr>
        <w:t>Only information that is received in response to this RFP will be evaluated</w:t>
      </w:r>
      <w:r w:rsidR="00D07457">
        <w:rPr>
          <w:b/>
        </w:rPr>
        <w:t xml:space="preserve">. </w:t>
      </w:r>
      <w:r w:rsidRPr="00F62C02" w:rsidDel="00F867F3">
        <w:t>Reference to information previously submitted or Internet Website Addresses (URLs) will not suffice as a response to this solicitation.</w:t>
      </w:r>
    </w:p>
    <w:p w14:paraId="52D244AF" w14:textId="77777777" w:rsidR="00997F1D" w:rsidRPr="00CD6718" w:rsidDel="00F867F3" w:rsidRDefault="00997F1D" w:rsidP="00CB260A">
      <w:pPr>
        <w:pStyle w:val="RFPHeader3"/>
        <w:numPr>
          <w:ilvl w:val="2"/>
          <w:numId w:val="44"/>
        </w:numPr>
        <w:ind w:left="1800"/>
        <w:rPr>
          <w:b w:val="0"/>
          <w:caps w:val="0"/>
        </w:rPr>
      </w:pPr>
      <w:r w:rsidRPr="008F53B5" w:rsidDel="00F867F3">
        <w:t>Offer Organization</w:t>
      </w:r>
    </w:p>
    <w:p w14:paraId="67A1CF34" w14:textId="20C0B2EF" w:rsidR="00997F1D"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szCs w:val="22"/>
        </w:rPr>
      </w:pPr>
      <w:r w:rsidRPr="00841BA4" w:rsidDel="00F867F3">
        <w:rPr>
          <w:rFonts w:cs="Times New Roman"/>
          <w:sz w:val="22"/>
          <w:szCs w:val="24"/>
        </w:rPr>
        <w:t xml:space="preserve">Within each section of </w:t>
      </w:r>
      <w:r w:rsidR="00F0347C">
        <w:rPr>
          <w:rFonts w:cs="Times New Roman"/>
          <w:sz w:val="22"/>
          <w:szCs w:val="24"/>
        </w:rPr>
        <w:t>its</w:t>
      </w:r>
      <w:r w:rsidRPr="00841BA4" w:rsidDel="00F867F3">
        <w:rPr>
          <w:rFonts w:cs="Times New Roman"/>
          <w:sz w:val="22"/>
          <w:szCs w:val="24"/>
        </w:rPr>
        <w:t xml:space="preserve"> offer, Vendor should address the items in the order in which they appear in this RFP</w:t>
      </w:r>
      <w:r w:rsidR="00D07457">
        <w:rPr>
          <w:rFonts w:cs="Times New Roman"/>
          <w:sz w:val="22"/>
          <w:szCs w:val="24"/>
        </w:rPr>
        <w:t xml:space="preserve">. </w:t>
      </w:r>
      <w:r w:rsidR="00FB1E09" w:rsidRPr="00841BA4" w:rsidDel="00F867F3">
        <w:rPr>
          <w:rFonts w:cs="Times New Roman"/>
          <w:sz w:val="22"/>
          <w:szCs w:val="24"/>
        </w:rPr>
        <w:t>Forms</w:t>
      </w:r>
      <w:r w:rsidR="00FB1E09">
        <w:rPr>
          <w:rFonts w:cs="Times New Roman"/>
          <w:sz w:val="22"/>
          <w:szCs w:val="24"/>
        </w:rPr>
        <w:t>,</w:t>
      </w:r>
      <w:r w:rsidR="001457D3">
        <w:rPr>
          <w:rFonts w:cs="Times New Roman"/>
          <w:sz w:val="22"/>
          <w:szCs w:val="24"/>
        </w:rPr>
        <w:t xml:space="preserve"> </w:t>
      </w:r>
      <w:r w:rsidR="000E133A">
        <w:rPr>
          <w:rFonts w:cs="Times New Roman"/>
          <w:sz w:val="22"/>
          <w:szCs w:val="24"/>
        </w:rPr>
        <w:t>attachments or exhibits</w:t>
      </w:r>
      <w:r w:rsidRPr="00841BA4" w:rsidDel="00F867F3">
        <w:rPr>
          <w:rFonts w:cs="Times New Roman"/>
          <w:sz w:val="22"/>
          <w:szCs w:val="24"/>
        </w:rPr>
        <w:t>, if any provided in the RFP, must be completed and included in the appropriate section of the offer</w:t>
      </w:r>
      <w:r w:rsidR="00D07457">
        <w:rPr>
          <w:rFonts w:cs="Times New Roman"/>
          <w:sz w:val="22"/>
          <w:szCs w:val="24"/>
        </w:rPr>
        <w:t xml:space="preserve">. </w:t>
      </w:r>
      <w:r w:rsidRPr="00841BA4" w:rsidDel="00F867F3">
        <w:rPr>
          <w:rFonts w:cs="Times New Roman"/>
          <w:sz w:val="22"/>
          <w:szCs w:val="24"/>
        </w:rPr>
        <w:t xml:space="preserve">All discussion of </w:t>
      </w:r>
      <w:r w:rsidDel="00F867F3">
        <w:rPr>
          <w:rFonts w:cs="Times New Roman"/>
          <w:sz w:val="22"/>
          <w:szCs w:val="24"/>
        </w:rPr>
        <w:t>offer</w:t>
      </w:r>
      <w:r w:rsidRPr="00841BA4" w:rsidDel="00F867F3">
        <w:rPr>
          <w:rFonts w:cs="Times New Roman"/>
          <w:sz w:val="22"/>
          <w:szCs w:val="24"/>
        </w:rPr>
        <w:t xml:space="preserve">ed costs, rates, or expenses must be presented </w:t>
      </w:r>
      <w:r w:rsidDel="00F867F3">
        <w:rPr>
          <w:rFonts w:cs="Times New Roman"/>
          <w:sz w:val="22"/>
          <w:szCs w:val="24"/>
        </w:rPr>
        <w:t xml:space="preserve">in Section </w:t>
      </w:r>
      <w:r w:rsidR="004C43E3">
        <w:rPr>
          <w:rFonts w:cs="Times New Roman"/>
          <w:sz w:val="22"/>
          <w:szCs w:val="24"/>
        </w:rPr>
        <w:t>4.0</w:t>
      </w:r>
      <w:r w:rsidR="00D07457">
        <w:rPr>
          <w:rFonts w:cs="Times New Roman"/>
          <w:sz w:val="22"/>
          <w:szCs w:val="24"/>
        </w:rPr>
        <w:t xml:space="preserve">. </w:t>
      </w:r>
      <w:r w:rsidDel="00F867F3">
        <w:rPr>
          <w:sz w:val="22"/>
          <w:szCs w:val="22"/>
        </w:rPr>
        <w:t>Cost of Vendor’s Offer</w:t>
      </w:r>
      <w:r w:rsidR="00510C04">
        <w:rPr>
          <w:sz w:val="22"/>
          <w:szCs w:val="22"/>
        </w:rPr>
        <w:t>.</w:t>
      </w:r>
    </w:p>
    <w:p w14:paraId="4596F1BB" w14:textId="66DD7B7C" w:rsidR="00997F1D"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sz w:val="22"/>
          <w:szCs w:val="22"/>
        </w:rPr>
      </w:pPr>
      <w:r w:rsidRPr="002538C4" w:rsidDel="00F867F3">
        <w:rPr>
          <w:sz w:val="22"/>
          <w:szCs w:val="22"/>
        </w:rPr>
        <w:lastRenderedPageBreak/>
        <w:t>The offer should be organized and indexed in the following format and should contain, at a minimum, all listed items below.</w:t>
      </w:r>
    </w:p>
    <w:p w14:paraId="6B7F85C1" w14:textId="1833AA81" w:rsidR="00997F1D" w:rsidRDefault="00997F1D" w:rsidP="00CB260A">
      <w:pPr>
        <w:pStyle w:val="RFPBulletList"/>
        <w:numPr>
          <w:ilvl w:val="0"/>
          <w:numId w:val="32"/>
        </w:numPr>
        <w:ind w:left="1530"/>
        <w:jc w:val="both"/>
      </w:pPr>
      <w:r w:rsidDel="00F867F3">
        <w:t xml:space="preserve">Signed Execution </w:t>
      </w:r>
      <w:r w:rsidR="00637BEB" w:rsidDel="00F867F3">
        <w:t>Page</w:t>
      </w:r>
      <w:r w:rsidR="00637BEB">
        <w:t xml:space="preserve"> </w:t>
      </w:r>
      <w:r w:rsidR="00123338" w:rsidRPr="00B921A5">
        <w:rPr>
          <w:rFonts w:cs="Arial"/>
          <w:highlight w:val="yellow"/>
        </w:rPr>
        <w:t>AND</w:t>
      </w:r>
      <w:r w:rsidR="00637BEB">
        <w:rPr>
          <w:rFonts w:cs="Arial"/>
        </w:rPr>
        <w:t xml:space="preserve"> a</w:t>
      </w:r>
      <w:r w:rsidR="00637BEB" w:rsidDel="00F867F3">
        <w:rPr>
          <w:rFonts w:cs="Arial"/>
        </w:rPr>
        <w:t>ll pages of this solicitation document</w:t>
      </w:r>
      <w:r w:rsidR="00637BEB">
        <w:t xml:space="preserve"> </w:t>
      </w:r>
      <w:r w:rsidR="00CE1B9A">
        <w:t xml:space="preserve">in </w:t>
      </w:r>
      <w:r w:rsidR="008250EC" w:rsidRPr="000B7694">
        <w:rPr>
          <w:highlight w:val="yellow"/>
        </w:rPr>
        <w:t>ONE (1)</w:t>
      </w:r>
      <w:r w:rsidR="00CE1B9A" w:rsidRPr="000B7694">
        <w:rPr>
          <w:highlight w:val="yellow"/>
        </w:rPr>
        <w:t xml:space="preserve"> PDF</w:t>
      </w:r>
      <w:r w:rsidR="008250EC">
        <w:t>.  This</w:t>
      </w:r>
      <w:r w:rsidR="004D3191">
        <w:t xml:space="preserve"> </w:t>
      </w:r>
      <w:r w:rsidR="008250EC">
        <w:t>include</w:t>
      </w:r>
      <w:r w:rsidR="00510378">
        <w:t>s</w:t>
      </w:r>
      <w:r w:rsidR="008250EC">
        <w:t>:</w:t>
      </w:r>
    </w:p>
    <w:p w14:paraId="709D6B78" w14:textId="185639E5" w:rsidR="008250EC" w:rsidRPr="004D73C7" w:rsidDel="00F867F3" w:rsidRDefault="008250EC" w:rsidP="004D70A3">
      <w:pPr>
        <w:pStyle w:val="BodyText"/>
        <w:numPr>
          <w:ilvl w:val="3"/>
          <w:numId w:val="64"/>
        </w:numPr>
        <w:ind w:left="1890"/>
        <w:rPr>
          <w:rFonts w:ascii="Arial" w:hAnsi="Arial" w:cs="Arial"/>
        </w:rPr>
      </w:pPr>
      <w:r w:rsidRPr="0039559F">
        <w:rPr>
          <w:rFonts w:ascii="Arial" w:hAnsi="Arial" w:cs="Arial"/>
        </w:rPr>
        <w:t xml:space="preserve">Attachments </w:t>
      </w:r>
      <w:r w:rsidR="0039559F">
        <w:rPr>
          <w:rFonts w:ascii="Arial" w:hAnsi="Arial" w:cs="Arial"/>
        </w:rPr>
        <w:t>A and B</w:t>
      </w:r>
    </w:p>
    <w:p w14:paraId="44C9B5DB" w14:textId="66A1A0D2" w:rsidR="00585BE8" w:rsidRDefault="003A73A2" w:rsidP="004D70A3">
      <w:pPr>
        <w:pStyle w:val="BodyText2"/>
        <w:numPr>
          <w:ilvl w:val="3"/>
          <w:numId w:val="6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F04925" w:rsidRPr="00D130B7" w:rsidDel="00F867F3">
        <w:rPr>
          <w:rFonts w:cs="Times New Roman"/>
          <w:sz w:val="22"/>
          <w:szCs w:val="24"/>
        </w:rPr>
        <w:t xml:space="preserve">Description of </w:t>
      </w:r>
      <w:r w:rsidR="00F04925">
        <w:rPr>
          <w:rFonts w:cs="Times New Roman"/>
          <w:sz w:val="22"/>
          <w:szCs w:val="24"/>
        </w:rPr>
        <w:t>Vendor</w:t>
      </w:r>
      <w:r w:rsidR="00F04925" w:rsidRPr="00D130B7" w:rsidDel="00F867F3">
        <w:rPr>
          <w:rFonts w:cs="Times New Roman"/>
          <w:sz w:val="22"/>
          <w:szCs w:val="24"/>
        </w:rPr>
        <w:t xml:space="preserve"> Submitting Offer</w:t>
      </w:r>
      <w:r w:rsidR="00F04925" w:rsidDel="00F867F3">
        <w:rPr>
          <w:rFonts w:cs="Times New Roman"/>
          <w:sz w:val="22"/>
          <w:szCs w:val="24"/>
        </w:rPr>
        <w:t xml:space="preserve"> Form (Attachment </w:t>
      </w:r>
      <w:r w:rsidR="0085775D">
        <w:rPr>
          <w:rFonts w:cs="Times New Roman"/>
          <w:sz w:val="22"/>
          <w:szCs w:val="24"/>
        </w:rPr>
        <w:t>D</w:t>
      </w:r>
      <w:r w:rsidR="00F04925" w:rsidDel="00F867F3">
        <w:rPr>
          <w:rFonts w:cs="Times New Roman"/>
          <w:sz w:val="22"/>
          <w:szCs w:val="24"/>
        </w:rPr>
        <w:t>)</w:t>
      </w:r>
    </w:p>
    <w:p w14:paraId="1A907EF1" w14:textId="42479656" w:rsidR="008250EC" w:rsidRDefault="003A73A2" w:rsidP="004D70A3">
      <w:pPr>
        <w:pStyle w:val="BodyText2"/>
        <w:numPr>
          <w:ilvl w:val="3"/>
          <w:numId w:val="6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RPr="00841BA4" w:rsidDel="00F867F3">
        <w:rPr>
          <w:rFonts w:cs="Times New Roman"/>
          <w:sz w:val="22"/>
          <w:szCs w:val="24"/>
        </w:rPr>
        <w:t xml:space="preserve">Cost </w:t>
      </w:r>
      <w:r w:rsidR="008250EC">
        <w:rPr>
          <w:rFonts w:cs="Times New Roman"/>
          <w:sz w:val="22"/>
          <w:szCs w:val="24"/>
        </w:rPr>
        <w:t xml:space="preserve">Form </w:t>
      </w:r>
      <w:r w:rsidR="008250EC" w:rsidDel="00F867F3">
        <w:rPr>
          <w:rFonts w:cs="Times New Roman"/>
          <w:sz w:val="22"/>
          <w:szCs w:val="24"/>
        </w:rPr>
        <w:t>of Vendor’s Offer</w:t>
      </w:r>
      <w:r w:rsidR="008250EC">
        <w:rPr>
          <w:rFonts w:cs="Times New Roman"/>
          <w:sz w:val="22"/>
          <w:szCs w:val="24"/>
        </w:rPr>
        <w:t xml:space="preserve"> (Attachment </w:t>
      </w:r>
      <w:r w:rsidR="0085775D">
        <w:rPr>
          <w:rFonts w:cs="Times New Roman"/>
          <w:sz w:val="22"/>
          <w:szCs w:val="24"/>
        </w:rPr>
        <w:t>E</w:t>
      </w:r>
      <w:r w:rsidR="008250EC">
        <w:rPr>
          <w:rFonts w:cs="Times New Roman"/>
          <w:sz w:val="22"/>
          <w:szCs w:val="24"/>
        </w:rPr>
        <w:t>)</w:t>
      </w:r>
    </w:p>
    <w:p w14:paraId="0E7AC46B" w14:textId="2575E714" w:rsidR="008250EC" w:rsidRPr="00841BA4" w:rsidDel="00F867F3" w:rsidRDefault="006924F6" w:rsidP="004D70A3">
      <w:pPr>
        <w:pStyle w:val="BodyText2"/>
        <w:numPr>
          <w:ilvl w:val="3"/>
          <w:numId w:val="6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and </w:t>
      </w:r>
      <w:r w:rsidR="008250EC" w:rsidDel="00F867F3">
        <w:rPr>
          <w:rFonts w:cs="Times New Roman"/>
          <w:sz w:val="22"/>
          <w:szCs w:val="24"/>
        </w:rPr>
        <w:t xml:space="preserve">Signed </w:t>
      </w:r>
      <w:r w:rsidR="008250EC" w:rsidRPr="00841BA4" w:rsidDel="00F867F3">
        <w:rPr>
          <w:rFonts w:cs="Times New Roman"/>
          <w:sz w:val="22"/>
          <w:szCs w:val="24"/>
        </w:rPr>
        <w:t xml:space="preserve">Vendor Certification </w:t>
      </w:r>
      <w:r w:rsidR="008250EC" w:rsidDel="00F867F3">
        <w:rPr>
          <w:rFonts w:cs="Times New Roman"/>
          <w:sz w:val="22"/>
          <w:szCs w:val="24"/>
        </w:rPr>
        <w:t xml:space="preserve">Form (Attachment </w:t>
      </w:r>
      <w:r w:rsidR="0085775D">
        <w:rPr>
          <w:rFonts w:cs="Times New Roman"/>
          <w:sz w:val="22"/>
          <w:szCs w:val="24"/>
        </w:rPr>
        <w:t>F</w:t>
      </w:r>
      <w:r w:rsidR="008250EC" w:rsidDel="00F867F3">
        <w:rPr>
          <w:rFonts w:cs="Times New Roman"/>
          <w:sz w:val="22"/>
          <w:szCs w:val="24"/>
        </w:rPr>
        <w:t>)</w:t>
      </w:r>
    </w:p>
    <w:p w14:paraId="2E149A24" w14:textId="71B52E0A" w:rsidR="008250EC" w:rsidDel="00F867F3" w:rsidRDefault="006924F6" w:rsidP="004D70A3">
      <w:pPr>
        <w:pStyle w:val="BodyText2"/>
        <w:numPr>
          <w:ilvl w:val="3"/>
          <w:numId w:val="6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Location of Workers</w:t>
      </w:r>
      <w:r w:rsidR="008250EC" w:rsidRPr="00841BA4" w:rsidDel="00F867F3">
        <w:rPr>
          <w:rFonts w:cs="Times New Roman"/>
          <w:sz w:val="22"/>
          <w:szCs w:val="24"/>
        </w:rPr>
        <w:t xml:space="preserve"> </w:t>
      </w:r>
      <w:r w:rsidR="008250EC" w:rsidDel="00F867F3">
        <w:rPr>
          <w:rFonts w:cs="Times New Roman"/>
          <w:sz w:val="22"/>
          <w:szCs w:val="24"/>
        </w:rPr>
        <w:t>Utilized</w:t>
      </w:r>
      <w:r w:rsidR="008250EC" w:rsidRPr="00841BA4" w:rsidDel="00F867F3">
        <w:rPr>
          <w:rFonts w:cs="Times New Roman"/>
          <w:sz w:val="22"/>
          <w:szCs w:val="24"/>
        </w:rPr>
        <w:t xml:space="preserve"> </w:t>
      </w:r>
      <w:r w:rsidR="008250EC" w:rsidDel="00F867F3">
        <w:rPr>
          <w:rFonts w:cs="Times New Roman"/>
          <w:sz w:val="22"/>
          <w:szCs w:val="24"/>
        </w:rPr>
        <w:t>by Vendor</w:t>
      </w:r>
      <w:r w:rsidR="008250EC" w:rsidRPr="00841BA4" w:rsidDel="00F867F3">
        <w:rPr>
          <w:rFonts w:cs="Times New Roman"/>
          <w:sz w:val="22"/>
          <w:szCs w:val="24"/>
        </w:rPr>
        <w:t xml:space="preserve"> </w:t>
      </w:r>
      <w:r w:rsidR="008250EC" w:rsidDel="00F867F3">
        <w:rPr>
          <w:rFonts w:cs="Times New Roman"/>
          <w:sz w:val="22"/>
          <w:szCs w:val="24"/>
        </w:rPr>
        <w:t>F</w:t>
      </w:r>
      <w:r w:rsidR="008250EC" w:rsidRPr="00841BA4" w:rsidDel="00F867F3">
        <w:rPr>
          <w:rFonts w:cs="Times New Roman"/>
          <w:sz w:val="22"/>
          <w:szCs w:val="24"/>
        </w:rPr>
        <w:t>orm</w:t>
      </w:r>
      <w:r w:rsidR="008250EC" w:rsidDel="00F867F3">
        <w:rPr>
          <w:rFonts w:cs="Times New Roman"/>
          <w:sz w:val="22"/>
          <w:szCs w:val="24"/>
        </w:rPr>
        <w:t xml:space="preserve"> (Attachment </w:t>
      </w:r>
      <w:r w:rsidR="00EC7D52">
        <w:rPr>
          <w:rFonts w:cs="Times New Roman"/>
          <w:sz w:val="22"/>
          <w:szCs w:val="24"/>
        </w:rPr>
        <w:t>G</w:t>
      </w:r>
      <w:r w:rsidR="008250EC" w:rsidDel="00F867F3">
        <w:rPr>
          <w:rFonts w:cs="Times New Roman"/>
          <w:sz w:val="22"/>
          <w:szCs w:val="24"/>
        </w:rPr>
        <w:t>)</w:t>
      </w:r>
    </w:p>
    <w:p w14:paraId="676A187D" w14:textId="5FDAE4D8" w:rsidR="008250EC" w:rsidRPr="00841BA4" w:rsidDel="00F867F3" w:rsidRDefault="006924F6" w:rsidP="004D70A3">
      <w:pPr>
        <w:pStyle w:val="BodyText2"/>
        <w:numPr>
          <w:ilvl w:val="3"/>
          <w:numId w:val="6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References</w:t>
      </w:r>
      <w:r w:rsidR="008250EC">
        <w:rPr>
          <w:rFonts w:cs="Times New Roman"/>
          <w:sz w:val="22"/>
          <w:szCs w:val="24"/>
        </w:rPr>
        <w:t xml:space="preserve"> </w:t>
      </w:r>
      <w:r w:rsidR="008250EC" w:rsidDel="00F867F3">
        <w:rPr>
          <w:rFonts w:cs="Times New Roman"/>
          <w:sz w:val="22"/>
          <w:szCs w:val="24"/>
        </w:rPr>
        <w:t xml:space="preserve">(Attachment </w:t>
      </w:r>
      <w:r w:rsidR="00EC7D52">
        <w:rPr>
          <w:rFonts w:cs="Times New Roman"/>
          <w:sz w:val="22"/>
          <w:szCs w:val="24"/>
        </w:rPr>
        <w:t>H</w:t>
      </w:r>
      <w:r w:rsidR="008250EC" w:rsidDel="00F867F3">
        <w:rPr>
          <w:rFonts w:cs="Times New Roman"/>
          <w:sz w:val="22"/>
          <w:szCs w:val="24"/>
        </w:rPr>
        <w:t>)</w:t>
      </w:r>
    </w:p>
    <w:p w14:paraId="6C3A6333" w14:textId="64993676" w:rsidR="008250EC" w:rsidRPr="00841BA4" w:rsidDel="00F867F3" w:rsidRDefault="006924F6" w:rsidP="004D70A3">
      <w:pPr>
        <w:pStyle w:val="BodyText2"/>
        <w:numPr>
          <w:ilvl w:val="3"/>
          <w:numId w:val="6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 xml:space="preserve">Financial </w:t>
      </w:r>
      <w:r w:rsidR="008250EC">
        <w:rPr>
          <w:rFonts w:cs="Times New Roman"/>
          <w:sz w:val="22"/>
          <w:szCs w:val="24"/>
        </w:rPr>
        <w:t xml:space="preserve">Statements </w:t>
      </w:r>
      <w:r w:rsidR="008250EC" w:rsidDel="00F867F3">
        <w:rPr>
          <w:rFonts w:cs="Times New Roman"/>
          <w:sz w:val="22"/>
          <w:szCs w:val="24"/>
        </w:rPr>
        <w:t xml:space="preserve">(Attachment </w:t>
      </w:r>
      <w:r w:rsidR="00EC7D52">
        <w:rPr>
          <w:rFonts w:cs="Times New Roman"/>
          <w:sz w:val="22"/>
          <w:szCs w:val="24"/>
        </w:rPr>
        <w:t>I</w:t>
      </w:r>
      <w:r w:rsidR="00FB1E09">
        <w:rPr>
          <w:rFonts w:cs="Times New Roman"/>
          <w:sz w:val="22"/>
          <w:szCs w:val="24"/>
        </w:rPr>
        <w:t>)</w:t>
      </w:r>
    </w:p>
    <w:p w14:paraId="7A2A987B" w14:textId="77777777" w:rsidR="00997F1D" w:rsidRPr="00DA1A23" w:rsidDel="00F867F3" w:rsidRDefault="00997F1D" w:rsidP="00CB260A">
      <w:pPr>
        <w:pStyle w:val="BodyText2"/>
        <w:numPr>
          <w:ilvl w:val="0"/>
          <w:numId w:val="32"/>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Vendor R</w:t>
      </w:r>
      <w:r w:rsidRPr="00841BA4" w:rsidDel="00F867F3">
        <w:rPr>
          <w:rFonts w:cs="Times New Roman"/>
          <w:sz w:val="22"/>
          <w:szCs w:val="24"/>
        </w:rPr>
        <w:t>esponse to Specifications</w:t>
      </w:r>
      <w:r w:rsidDel="00F867F3">
        <w:rPr>
          <w:rFonts w:cs="Times New Roman"/>
          <w:sz w:val="22"/>
          <w:szCs w:val="24"/>
        </w:rPr>
        <w:t xml:space="preserve"> and Requirements</w:t>
      </w:r>
    </w:p>
    <w:p w14:paraId="4F289188" w14:textId="19FEFE97" w:rsidR="00997F1D" w:rsidRPr="0080230E" w:rsidDel="00F867F3" w:rsidRDefault="00997F1D" w:rsidP="00CB260A">
      <w:pPr>
        <w:pStyle w:val="BodyText2"/>
        <w:numPr>
          <w:ilvl w:val="0"/>
          <w:numId w:val="32"/>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Style w:val="Hyperlink"/>
          <w:rFonts w:cs="Times New Roman"/>
          <w:color w:val="auto"/>
          <w:sz w:val="22"/>
          <w:szCs w:val="24"/>
          <w:u w:val="none"/>
        </w:rPr>
        <w:t>Security</w:t>
      </w:r>
      <w:r w:rsidR="00B140EB">
        <w:rPr>
          <w:rStyle w:val="Hyperlink"/>
          <w:rFonts w:cs="Times New Roman"/>
          <w:color w:val="auto"/>
          <w:sz w:val="22"/>
          <w:szCs w:val="24"/>
          <w:u w:val="none"/>
        </w:rPr>
        <w:t xml:space="preserve"> </w:t>
      </w:r>
      <w:r w:rsidRPr="0080230E" w:rsidDel="00F867F3">
        <w:rPr>
          <w:rStyle w:val="Hyperlink"/>
          <w:rFonts w:cs="Times New Roman"/>
          <w:color w:val="auto"/>
          <w:sz w:val="22"/>
          <w:szCs w:val="24"/>
          <w:u w:val="none"/>
        </w:rPr>
        <w:t>Vendor Readiness Assessment Report</w:t>
      </w:r>
      <w:r w:rsidDel="00F867F3">
        <w:rPr>
          <w:rStyle w:val="Hyperlink"/>
          <w:rFonts w:cs="Times New Roman"/>
          <w:color w:val="auto"/>
          <w:sz w:val="22"/>
          <w:szCs w:val="24"/>
          <w:u w:val="none"/>
        </w:rPr>
        <w:t xml:space="preserve"> (VRAR)</w:t>
      </w:r>
    </w:p>
    <w:p w14:paraId="6263E925" w14:textId="76CEDD24" w:rsidR="00997F1D" w:rsidDel="00F867F3" w:rsidRDefault="00B403E2" w:rsidP="00CB260A">
      <w:pPr>
        <w:pStyle w:val="BodyText2"/>
        <w:numPr>
          <w:ilvl w:val="0"/>
          <w:numId w:val="32"/>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CD6718" w:rsidDel="00F867F3">
        <w:rPr>
          <w:rStyle w:val="Hyperlink"/>
          <w:rFonts w:cs="Times New Roman"/>
          <w:color w:val="auto"/>
          <w:sz w:val="22"/>
          <w:szCs w:val="24"/>
          <w:u w:val="none"/>
        </w:rPr>
        <w:t>Architecture Diagrams</w:t>
      </w:r>
    </w:p>
    <w:p w14:paraId="060A6008" w14:textId="6A4F3D94" w:rsidR="00997F1D" w:rsidRPr="00CC1484" w:rsidDel="00F867F3" w:rsidRDefault="00F676DE" w:rsidP="00CB260A">
      <w:pPr>
        <w:pStyle w:val="BodyText2"/>
        <w:numPr>
          <w:ilvl w:val="0"/>
          <w:numId w:val="32"/>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Pr>
          <w:rFonts w:cs="Times New Roman"/>
          <w:sz w:val="22"/>
          <w:szCs w:val="24"/>
        </w:rPr>
        <w:t>Detailed Project Timeline</w:t>
      </w:r>
    </w:p>
    <w:p w14:paraId="6A0EB937" w14:textId="7CFA4EA6" w:rsidR="00997F1D" w:rsidDel="00F867F3" w:rsidRDefault="00997F1D" w:rsidP="00CB260A">
      <w:pPr>
        <w:pStyle w:val="BodyText2"/>
        <w:numPr>
          <w:ilvl w:val="0"/>
          <w:numId w:val="32"/>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 xml:space="preserve">Errata and </w:t>
      </w:r>
      <w:r w:rsidR="0016107A" w:rsidDel="00F867F3">
        <w:rPr>
          <w:rFonts w:cs="Times New Roman"/>
          <w:sz w:val="22"/>
          <w:szCs w:val="24"/>
        </w:rPr>
        <w:t>Exceptions if</w:t>
      </w:r>
      <w:r w:rsidDel="00F867F3">
        <w:rPr>
          <w:rFonts w:cs="Times New Roman"/>
          <w:sz w:val="22"/>
          <w:szCs w:val="24"/>
        </w:rPr>
        <w:t xml:space="preserve"> any</w:t>
      </w:r>
    </w:p>
    <w:p w14:paraId="421B5B27" w14:textId="194FE85B" w:rsidR="00997F1D" w:rsidRPr="00841BA4" w:rsidDel="00F867F3" w:rsidRDefault="00997F1D" w:rsidP="00CB260A">
      <w:pPr>
        <w:pStyle w:val="BodyText2"/>
        <w:numPr>
          <w:ilvl w:val="0"/>
          <w:numId w:val="32"/>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841BA4" w:rsidDel="00F867F3">
        <w:rPr>
          <w:rFonts w:cs="Times New Roman"/>
          <w:sz w:val="22"/>
          <w:szCs w:val="24"/>
        </w:rPr>
        <w:t xml:space="preserve">Vendor's License and </w:t>
      </w:r>
      <w:r w:rsidDel="00F867F3">
        <w:rPr>
          <w:rFonts w:cs="Times New Roman"/>
          <w:sz w:val="22"/>
          <w:szCs w:val="24"/>
        </w:rPr>
        <w:t xml:space="preserve">Maintenance </w:t>
      </w:r>
      <w:r w:rsidR="0016107A" w:rsidDel="00F867F3">
        <w:rPr>
          <w:rFonts w:cs="Times New Roman"/>
          <w:sz w:val="22"/>
          <w:szCs w:val="24"/>
        </w:rPr>
        <w:t>Agreements</w:t>
      </w:r>
      <w:r w:rsidR="004D3191">
        <w:rPr>
          <w:rFonts w:cs="Times New Roman"/>
          <w:sz w:val="22"/>
          <w:szCs w:val="24"/>
        </w:rPr>
        <w:t>,</w:t>
      </w:r>
      <w:r w:rsidR="0016107A" w:rsidDel="00F867F3">
        <w:rPr>
          <w:rFonts w:cs="Times New Roman"/>
          <w:sz w:val="22"/>
          <w:szCs w:val="24"/>
        </w:rPr>
        <w:t xml:space="preserve"> if</w:t>
      </w:r>
      <w:r w:rsidDel="00F867F3">
        <w:rPr>
          <w:rFonts w:cs="Times New Roman"/>
          <w:sz w:val="22"/>
          <w:szCs w:val="24"/>
        </w:rPr>
        <w:t xml:space="preserve"> any</w:t>
      </w:r>
    </w:p>
    <w:p w14:paraId="38687ED1" w14:textId="66CC1FE1" w:rsidR="00997F1D" w:rsidDel="00F867F3" w:rsidRDefault="00997F1D" w:rsidP="00CB260A">
      <w:pPr>
        <w:pStyle w:val="BodyText"/>
        <w:numPr>
          <w:ilvl w:val="0"/>
          <w:numId w:val="32"/>
        </w:numPr>
        <w:ind w:left="1530"/>
        <w:rPr>
          <w:rFonts w:ascii="Arial" w:hAnsi="Arial" w:cs="Arial"/>
        </w:rPr>
      </w:pPr>
      <w:r w:rsidRPr="00CE7A39" w:rsidDel="00F867F3">
        <w:rPr>
          <w:rFonts w:ascii="Arial" w:hAnsi="Arial" w:cs="Arial"/>
        </w:rPr>
        <w:t xml:space="preserve">Vendor may attach other </w:t>
      </w:r>
      <w:r w:rsidDel="00F867F3">
        <w:rPr>
          <w:rFonts w:ascii="Arial" w:hAnsi="Arial" w:cs="Arial"/>
        </w:rPr>
        <w:t xml:space="preserve">supporting </w:t>
      </w:r>
      <w:r w:rsidRPr="00CE7A39" w:rsidDel="00F867F3">
        <w:rPr>
          <w:rFonts w:ascii="Arial" w:hAnsi="Arial" w:cs="Arial"/>
        </w:rPr>
        <w:t xml:space="preserve">materials that </w:t>
      </w:r>
      <w:r w:rsidDel="00F867F3">
        <w:rPr>
          <w:rFonts w:ascii="Arial" w:hAnsi="Arial" w:cs="Arial"/>
        </w:rPr>
        <w:t>it</w:t>
      </w:r>
      <w:r w:rsidRPr="00CE7A39" w:rsidDel="00F867F3">
        <w:rPr>
          <w:rFonts w:ascii="Arial" w:hAnsi="Arial" w:cs="Arial"/>
        </w:rPr>
        <w:t xml:space="preserve"> feel</w:t>
      </w:r>
      <w:r w:rsidDel="00F867F3">
        <w:rPr>
          <w:rFonts w:ascii="Arial" w:hAnsi="Arial" w:cs="Arial"/>
        </w:rPr>
        <w:t>s</w:t>
      </w:r>
      <w:r w:rsidRPr="00CE7A39" w:rsidDel="00F867F3">
        <w:rPr>
          <w:rFonts w:ascii="Arial" w:hAnsi="Arial" w:cs="Arial"/>
        </w:rPr>
        <w:t xml:space="preserve"> may improve the quality of </w:t>
      </w:r>
      <w:r w:rsidDel="00F867F3">
        <w:rPr>
          <w:rFonts w:ascii="Arial" w:hAnsi="Arial" w:cs="Arial"/>
        </w:rPr>
        <w:t>its</w:t>
      </w:r>
      <w:r w:rsidRPr="00CE7A39" w:rsidDel="00F867F3">
        <w:rPr>
          <w:rFonts w:ascii="Arial" w:hAnsi="Arial" w:cs="Arial"/>
        </w:rPr>
        <w:t xml:space="preserve"> response</w:t>
      </w:r>
      <w:r w:rsidR="00D07457">
        <w:rPr>
          <w:rFonts w:ascii="Arial" w:hAnsi="Arial" w:cs="Arial"/>
        </w:rPr>
        <w:t xml:space="preserve">. </w:t>
      </w:r>
      <w:r w:rsidDel="00F867F3">
        <w:rPr>
          <w:rFonts w:ascii="Arial" w:hAnsi="Arial" w:cs="Arial"/>
        </w:rPr>
        <w:t>T</w:t>
      </w:r>
      <w:r w:rsidRPr="00CE7A39" w:rsidDel="00F867F3">
        <w:rPr>
          <w:rFonts w:ascii="Arial" w:hAnsi="Arial" w:cs="Arial"/>
        </w:rPr>
        <w:t>hese materials should be included as items in a separate appendix.</w:t>
      </w:r>
    </w:p>
    <w:p w14:paraId="67927B1A" w14:textId="77777777" w:rsidR="004D73C7" w:rsidRDefault="004D73C7" w:rsidP="000C77D7">
      <w:pPr>
        <w:pStyle w:val="RFPHeader3"/>
        <w:numPr>
          <w:ilvl w:val="0"/>
          <w:numId w:val="0"/>
        </w:numPr>
        <w:ind w:left="720"/>
      </w:pPr>
      <w:bookmarkStart w:id="558" w:name="_Toc8123516"/>
      <w:bookmarkStart w:id="559" w:name="_Toc8123677"/>
      <w:bookmarkStart w:id="560" w:name="_Toc8123837"/>
      <w:bookmarkStart w:id="561" w:name="_Toc8123997"/>
      <w:bookmarkStart w:id="562" w:name="_Toc8125348"/>
      <w:bookmarkStart w:id="563" w:name="_Toc8125509"/>
      <w:bookmarkStart w:id="564" w:name="_Toc8125670"/>
      <w:bookmarkStart w:id="565" w:name="_Toc8126189"/>
      <w:bookmarkStart w:id="566" w:name="_Toc8135784"/>
      <w:bookmarkStart w:id="567" w:name="_Toc8136033"/>
      <w:bookmarkStart w:id="568" w:name="_Toc8136281"/>
      <w:bookmarkStart w:id="569" w:name="_Toc8136530"/>
      <w:bookmarkStart w:id="570" w:name="_Toc8136779"/>
      <w:bookmarkStart w:id="571" w:name="_Toc8137027"/>
      <w:bookmarkStart w:id="572" w:name="_Toc8137276"/>
      <w:bookmarkStart w:id="573" w:name="_Toc9253697"/>
      <w:bookmarkStart w:id="574" w:name="_Toc510902620"/>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674CBE66" w14:textId="2CCDA07C" w:rsidR="009A404F" w:rsidRPr="00C45CC5" w:rsidRDefault="009A404F" w:rsidP="00CB260A">
      <w:pPr>
        <w:pStyle w:val="RFPHeader3"/>
        <w:numPr>
          <w:ilvl w:val="2"/>
          <w:numId w:val="44"/>
        </w:numPr>
        <w:ind w:left="1800"/>
        <w:rPr>
          <w:sz w:val="24"/>
          <w:szCs w:val="24"/>
        </w:rPr>
      </w:pPr>
      <w:r w:rsidRPr="00C45CC5">
        <w:rPr>
          <w:sz w:val="24"/>
          <w:szCs w:val="24"/>
        </w:rPr>
        <w:t>OFFER SUBMITTAL</w:t>
      </w:r>
    </w:p>
    <w:p w14:paraId="39F9A15F" w14:textId="77777777" w:rsidR="00E31618" w:rsidRDefault="00E31618" w:rsidP="000C77D7">
      <w:pPr>
        <w:pStyle w:val="RFPHeader3"/>
        <w:numPr>
          <w:ilvl w:val="0"/>
          <w:numId w:val="0"/>
        </w:numPr>
        <w:ind w:left="720"/>
      </w:pPr>
    </w:p>
    <w:p w14:paraId="7DA5C91D" w14:textId="304551F2" w:rsidR="008F7FD2" w:rsidRPr="008F7FD2" w:rsidRDefault="008F7FD2" w:rsidP="008F7FD2">
      <w:pPr>
        <w:pStyle w:val="Header"/>
        <w:tabs>
          <w:tab w:val="clear" w:pos="4320"/>
          <w:tab w:val="clear" w:pos="8640"/>
          <w:tab w:val="left" w:pos="2880"/>
        </w:tabs>
        <w:rPr>
          <w:rFonts w:ascii="Arial" w:hAnsi="Arial" w:cs="Arial"/>
          <w:b/>
          <w:sz w:val="22"/>
          <w:szCs w:val="22"/>
        </w:rPr>
      </w:pPr>
      <w:r>
        <w:rPr>
          <w:rFonts w:cs="Arial"/>
          <w:sz w:val="22"/>
          <w:szCs w:val="22"/>
        </w:rPr>
        <w:tab/>
      </w:r>
      <w:r w:rsidRPr="008F7FD2">
        <w:rPr>
          <w:rFonts w:ascii="Arial" w:hAnsi="Arial" w:cs="Arial"/>
          <w:sz w:val="22"/>
          <w:szCs w:val="22"/>
        </w:rPr>
        <w:t>Due Date:</w:t>
      </w:r>
      <w:r w:rsidRPr="008F7FD2">
        <w:rPr>
          <w:rFonts w:ascii="Arial" w:hAnsi="Arial" w:cs="Arial"/>
          <w:sz w:val="22"/>
          <w:szCs w:val="22"/>
        </w:rPr>
        <w:tab/>
      </w:r>
      <w:sdt>
        <w:sdtPr>
          <w:rPr>
            <w:rFonts w:ascii="Arial" w:hAnsi="Arial" w:cs="Arial"/>
            <w:sz w:val="22"/>
            <w:szCs w:val="22"/>
          </w:rPr>
          <w:id w:val="2066446849"/>
          <w:placeholder>
            <w:docPart w:val="04F08A81A9A1431DA28D0FBBC0E55744"/>
          </w:placeholder>
        </w:sdtPr>
        <w:sdtEndPr/>
        <w:sdtContent>
          <w:r w:rsidR="007D36AE">
            <w:rPr>
              <w:rFonts w:ascii="Arial" w:hAnsi="Arial" w:cs="Arial"/>
              <w:color w:val="FF0000"/>
              <w:sz w:val="22"/>
              <w:szCs w:val="22"/>
            </w:rPr>
            <w:t>02/28/2025</w:t>
          </w:r>
        </w:sdtContent>
      </w:sdt>
    </w:p>
    <w:p w14:paraId="5C216108" w14:textId="72BA5436" w:rsidR="008F7FD2" w:rsidRPr="008F7FD2" w:rsidRDefault="008F7FD2" w:rsidP="008F7FD2">
      <w:pPr>
        <w:tabs>
          <w:tab w:val="left" w:pos="2880"/>
        </w:tabs>
        <w:jc w:val="both"/>
        <w:rPr>
          <w:rFonts w:ascii="Arial" w:hAnsi="Arial" w:cs="Arial"/>
          <w:sz w:val="22"/>
          <w:szCs w:val="22"/>
        </w:rPr>
      </w:pPr>
      <w:r w:rsidRPr="008F7FD2">
        <w:rPr>
          <w:rFonts w:ascii="Arial" w:hAnsi="Arial" w:cs="Arial"/>
          <w:sz w:val="22"/>
          <w:szCs w:val="22"/>
        </w:rPr>
        <w:tab/>
        <w:t>Time:</w:t>
      </w:r>
      <w:r w:rsidRPr="008F7FD2">
        <w:rPr>
          <w:rFonts w:ascii="Arial" w:hAnsi="Arial" w:cs="Arial"/>
          <w:sz w:val="22"/>
          <w:szCs w:val="22"/>
        </w:rPr>
        <w:tab/>
      </w:r>
      <w:r w:rsidRPr="008F7FD2">
        <w:rPr>
          <w:rFonts w:ascii="Arial" w:hAnsi="Arial" w:cs="Arial"/>
          <w:sz w:val="22"/>
          <w:szCs w:val="22"/>
        </w:rPr>
        <w:tab/>
      </w:r>
      <w:sdt>
        <w:sdtPr>
          <w:rPr>
            <w:rFonts w:ascii="Arial" w:hAnsi="Arial" w:cs="Arial"/>
            <w:sz w:val="22"/>
            <w:szCs w:val="22"/>
          </w:rPr>
          <w:id w:val="-661771496"/>
          <w:placeholder>
            <w:docPart w:val="46C68F10BAB7441EB4A1E90BBC1B3EDB"/>
          </w:placeholder>
        </w:sdtPr>
        <w:sdtEndPr/>
        <w:sdtContent>
          <w:r w:rsidR="007D36AE">
            <w:rPr>
              <w:rFonts w:ascii="Arial" w:hAnsi="Arial" w:cs="Arial"/>
              <w:color w:val="FF0000"/>
              <w:sz w:val="22"/>
              <w:szCs w:val="22"/>
            </w:rPr>
            <w:t>2 PM</w:t>
          </w:r>
        </w:sdtContent>
      </w:sdt>
      <w:r w:rsidRPr="008F7FD2">
        <w:rPr>
          <w:rFonts w:ascii="Arial" w:hAnsi="Arial" w:cs="Arial"/>
          <w:sz w:val="22"/>
          <w:szCs w:val="22"/>
        </w:rPr>
        <w:t xml:space="preserve"> Eastern Time</w:t>
      </w:r>
    </w:p>
    <w:p w14:paraId="079467B8" w14:textId="77777777" w:rsidR="008F7FD2" w:rsidRDefault="008F7FD2" w:rsidP="008F7FD2">
      <w:pPr>
        <w:spacing w:after="120"/>
        <w:ind w:left="1170" w:right="-18"/>
        <w:jc w:val="both"/>
        <w:rPr>
          <w:rFonts w:cs="Arial"/>
          <w:b/>
          <w:szCs w:val="22"/>
        </w:rPr>
      </w:pPr>
    </w:p>
    <w:p w14:paraId="635BC254" w14:textId="5F785D67" w:rsidR="008F7FD2" w:rsidRPr="004F50E1" w:rsidRDefault="008F7FD2" w:rsidP="008F7FD2">
      <w:pPr>
        <w:autoSpaceDE w:val="0"/>
        <w:autoSpaceDN w:val="0"/>
        <w:ind w:left="1170"/>
        <w:rPr>
          <w:rFonts w:ascii="ArialMT" w:hAnsi="ArialMT"/>
          <w:sz w:val="22"/>
          <w:szCs w:val="22"/>
          <w:u w:val="single"/>
        </w:rPr>
      </w:pPr>
      <w:bookmarkStart w:id="575" w:name="_Hlk141858859"/>
      <w:r w:rsidRPr="00C45CC5">
        <w:rPr>
          <w:rFonts w:ascii="Arial-BoldMT" w:hAnsi="Arial-BoldMT"/>
          <w:b/>
          <w:bCs/>
          <w:sz w:val="22"/>
          <w:szCs w:val="22"/>
        </w:rPr>
        <w:t xml:space="preserve">IMPORTANT NOTE: </w:t>
      </w:r>
      <w:r>
        <w:rPr>
          <w:rFonts w:ascii="Arial-BoldMT" w:hAnsi="Arial-BoldMT"/>
          <w:b/>
          <w:bCs/>
          <w:sz w:val="22"/>
          <w:szCs w:val="22"/>
        </w:rPr>
        <w:t xml:space="preserve"> </w:t>
      </w:r>
      <w:r w:rsidRPr="004F50E1">
        <w:rPr>
          <w:rFonts w:ascii="Arial" w:hAnsi="Arial" w:cs="Arial"/>
          <w:sz w:val="22"/>
          <w:szCs w:val="22"/>
          <w:u w:val="single"/>
        </w:rPr>
        <w:t xml:space="preserve">It is the </w:t>
      </w:r>
      <w:r w:rsidRPr="004F50E1">
        <w:rPr>
          <w:rFonts w:ascii="ArialMT" w:hAnsi="ArialMT"/>
          <w:sz w:val="22"/>
          <w:szCs w:val="22"/>
          <w:u w:val="single"/>
        </w:rPr>
        <w:t xml:space="preserve">Vendor’s sole responsibility </w:t>
      </w:r>
      <w:r w:rsidRPr="004F50E1">
        <w:rPr>
          <w:rFonts w:ascii="Arial" w:hAnsi="Arial" w:cs="Arial"/>
          <w:sz w:val="22"/>
          <w:szCs w:val="22"/>
          <w:u w:val="single"/>
        </w:rPr>
        <w:t>to upload their offer to the Ariba Sourcing Module by the specified time and date of opening</w:t>
      </w:r>
      <w:r w:rsidR="00D07457">
        <w:rPr>
          <w:rFonts w:ascii="Arial" w:hAnsi="Arial" w:cs="Arial"/>
          <w:sz w:val="22"/>
          <w:szCs w:val="22"/>
          <w:u w:val="single"/>
        </w:rPr>
        <w:t xml:space="preserve">. </w:t>
      </w:r>
      <w:r w:rsidRPr="004F50E1">
        <w:rPr>
          <w:rFonts w:ascii="Arial" w:hAnsi="Arial" w:cs="Arial"/>
          <w:sz w:val="22"/>
          <w:szCs w:val="22"/>
          <w:u w:val="single"/>
        </w:rPr>
        <w:t>Vendor shall bear the risk for late electronic submission due to unintended or unanticipated delay, including but not limited to internet issues, network issues, local power outages, or application issues</w:t>
      </w:r>
      <w:r w:rsidR="00D07457">
        <w:rPr>
          <w:rFonts w:ascii="Arial" w:hAnsi="Arial" w:cs="Arial"/>
          <w:sz w:val="22"/>
          <w:szCs w:val="22"/>
          <w:u w:val="single"/>
        </w:rPr>
        <w:t xml:space="preserve">. </w:t>
      </w:r>
      <w:r w:rsidRPr="004F50E1">
        <w:rPr>
          <w:rFonts w:ascii="Arial-BoldMT" w:hAnsi="Arial-BoldMT"/>
          <w:sz w:val="22"/>
          <w:szCs w:val="22"/>
          <w:u w:val="single"/>
        </w:rPr>
        <w:t>Vendor must include all the pages of this solicitation in their response.</w:t>
      </w:r>
    </w:p>
    <w:p w14:paraId="523AEB1A" w14:textId="77777777" w:rsidR="008F7FD2" w:rsidRPr="00C45CC5" w:rsidRDefault="008F7FD2" w:rsidP="008F7FD2">
      <w:pPr>
        <w:autoSpaceDE w:val="0"/>
        <w:autoSpaceDN w:val="0"/>
        <w:ind w:left="1170"/>
        <w:rPr>
          <w:rFonts w:ascii="ArialMT" w:hAnsi="ArialMT"/>
          <w:sz w:val="22"/>
          <w:szCs w:val="22"/>
        </w:rPr>
      </w:pPr>
    </w:p>
    <w:p w14:paraId="395A3570" w14:textId="77777777" w:rsidR="008F7FD2" w:rsidRPr="00C45CC5" w:rsidRDefault="008F7FD2" w:rsidP="008F7FD2">
      <w:pPr>
        <w:autoSpaceDE w:val="0"/>
        <w:autoSpaceDN w:val="0"/>
        <w:ind w:left="1170"/>
        <w:rPr>
          <w:rFonts w:ascii="ArialMT" w:hAnsi="ArialMT"/>
          <w:sz w:val="22"/>
          <w:szCs w:val="22"/>
        </w:rPr>
      </w:pPr>
      <w:r w:rsidRPr="00C45CC5">
        <w:rPr>
          <w:rFonts w:ascii="Arial-BoldMT" w:hAnsi="Arial-BoldMT"/>
          <w:b/>
          <w:bCs/>
          <w:sz w:val="22"/>
          <w:szCs w:val="22"/>
        </w:rPr>
        <w:t xml:space="preserve">Sealed offers, </w:t>
      </w:r>
      <w:r w:rsidRPr="00C45CC5">
        <w:rPr>
          <w:rFonts w:ascii="ArialMT" w:hAnsi="ArialMT"/>
          <w:sz w:val="22"/>
          <w:szCs w:val="22"/>
        </w:rPr>
        <w:t xml:space="preserve">subject to the conditions made a part hereof, will be received until </w:t>
      </w:r>
      <w:r w:rsidRPr="00A827C1">
        <w:rPr>
          <w:rFonts w:ascii="ArialMT" w:hAnsi="ArialMT"/>
          <w:sz w:val="22"/>
          <w:szCs w:val="22"/>
          <w:highlight w:val="yellow"/>
        </w:rPr>
        <w:t xml:space="preserve">2:00pm </w:t>
      </w:r>
      <w:r w:rsidRPr="004F50E1">
        <w:rPr>
          <w:rFonts w:ascii="ArialMT" w:hAnsi="ArialMT"/>
          <w:sz w:val="22"/>
          <w:szCs w:val="22"/>
        </w:rPr>
        <w:t>Eastern Time</w:t>
      </w:r>
      <w:r w:rsidRPr="00C45CC5">
        <w:rPr>
          <w:rFonts w:ascii="ArialMT" w:hAnsi="ArialMT"/>
          <w:sz w:val="22"/>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575"/>
      <w:r w:rsidRPr="00C45CC5">
        <w:rPr>
          <w:rFonts w:ascii="ArialMT" w:hAnsi="ArialMT"/>
          <w:sz w:val="22"/>
          <w:szCs w:val="22"/>
        </w:rPr>
        <w:t>.</w:t>
      </w:r>
    </w:p>
    <w:p w14:paraId="54C0E03B" w14:textId="77777777" w:rsidR="008F7FD2" w:rsidRPr="00C45CC5" w:rsidRDefault="008F7FD2" w:rsidP="008F7FD2">
      <w:pPr>
        <w:autoSpaceDE w:val="0"/>
        <w:autoSpaceDN w:val="0"/>
        <w:ind w:left="1170"/>
        <w:rPr>
          <w:rFonts w:ascii="ArialMT" w:hAnsi="ArialMT"/>
          <w:sz w:val="22"/>
          <w:szCs w:val="22"/>
        </w:rPr>
      </w:pPr>
    </w:p>
    <w:p w14:paraId="06670969" w14:textId="77777777" w:rsidR="008F7FD2" w:rsidRDefault="008F7FD2" w:rsidP="008F7FD2">
      <w:pPr>
        <w:autoSpaceDE w:val="0"/>
        <w:autoSpaceDN w:val="0"/>
        <w:ind w:left="1170"/>
        <w:rPr>
          <w:rFonts w:ascii="Arial-BoldMT" w:hAnsi="Arial-BoldMT"/>
          <w:b/>
          <w:bCs/>
          <w:sz w:val="22"/>
          <w:szCs w:val="22"/>
        </w:rPr>
      </w:pPr>
      <w:bookmarkStart w:id="576" w:name="_Hlk141858873"/>
      <w:r w:rsidRPr="00C45CC5">
        <w:rPr>
          <w:rFonts w:ascii="Arial-BoldMT" w:hAnsi="Arial-BoldMT"/>
          <w:b/>
          <w:bCs/>
          <w:sz w:val="22"/>
          <w:szCs w:val="22"/>
        </w:rPr>
        <w:t>Attempts to submit a proposal via facsimile (FAX) machine, telephone</w:t>
      </w:r>
      <w:r>
        <w:rPr>
          <w:rFonts w:ascii="Arial-BoldMT" w:hAnsi="Arial-BoldMT"/>
          <w:b/>
          <w:bCs/>
          <w:sz w:val="22"/>
          <w:szCs w:val="22"/>
        </w:rPr>
        <w:t>, email, email attachments,</w:t>
      </w:r>
      <w:r w:rsidRPr="00C45CC5">
        <w:rPr>
          <w:rFonts w:ascii="Arial-BoldMT" w:hAnsi="Arial-BoldMT"/>
          <w:b/>
          <w:bCs/>
          <w:sz w:val="22"/>
          <w:szCs w:val="22"/>
        </w:rPr>
        <w:t xml:space="preserve"> or </w:t>
      </w:r>
      <w:r>
        <w:rPr>
          <w:rFonts w:ascii="Arial-BoldMT" w:hAnsi="Arial-BoldMT"/>
          <w:b/>
          <w:bCs/>
          <w:sz w:val="22"/>
          <w:szCs w:val="22"/>
        </w:rPr>
        <w:t>in any hardcopy format</w:t>
      </w:r>
      <w:r w:rsidRPr="00C45CC5">
        <w:rPr>
          <w:rFonts w:ascii="Arial-BoldMT" w:hAnsi="Arial-BoldMT"/>
          <w:b/>
          <w:bCs/>
          <w:sz w:val="22"/>
          <w:szCs w:val="22"/>
        </w:rPr>
        <w:t xml:space="preserve"> in response to this Bid </w:t>
      </w:r>
      <w:r>
        <w:rPr>
          <w:rFonts w:ascii="Arial-BoldMT" w:hAnsi="Arial-BoldMT"/>
          <w:b/>
          <w:bCs/>
          <w:sz w:val="22"/>
          <w:szCs w:val="22"/>
        </w:rPr>
        <w:t>SHALL</w:t>
      </w:r>
      <w:r w:rsidRPr="00C45CC5">
        <w:rPr>
          <w:rFonts w:ascii="Arial-BoldMT" w:hAnsi="Arial-BoldMT"/>
          <w:b/>
          <w:bCs/>
          <w:sz w:val="22"/>
          <w:szCs w:val="22"/>
        </w:rPr>
        <w:t xml:space="preserve"> NOT be accepted</w:t>
      </w:r>
      <w:r>
        <w:rPr>
          <w:rFonts w:ascii="Arial-BoldMT" w:hAnsi="Arial-BoldMT"/>
          <w:b/>
          <w:bCs/>
          <w:sz w:val="22"/>
          <w:szCs w:val="22"/>
        </w:rPr>
        <w:t xml:space="preserve"> and will automatically be deemed Non-Responsive.</w:t>
      </w:r>
    </w:p>
    <w:bookmarkEnd w:id="576"/>
    <w:p w14:paraId="39E0A9AE" w14:textId="77777777" w:rsidR="008F7FD2" w:rsidRDefault="008F7FD2" w:rsidP="008F7FD2">
      <w:pPr>
        <w:autoSpaceDE w:val="0"/>
        <w:autoSpaceDN w:val="0"/>
        <w:ind w:left="1170"/>
        <w:rPr>
          <w:rFonts w:ascii="Arial-BoldMT" w:hAnsi="Arial-BoldMT"/>
          <w:b/>
          <w:bCs/>
          <w:sz w:val="22"/>
          <w:szCs w:val="22"/>
        </w:rPr>
      </w:pPr>
    </w:p>
    <w:p w14:paraId="7ADA5C50" w14:textId="77777777" w:rsidR="008F7FD2" w:rsidRPr="003141E2" w:rsidRDefault="008F7FD2" w:rsidP="004D70A3">
      <w:pPr>
        <w:pStyle w:val="ListParagraph"/>
        <w:numPr>
          <w:ilvl w:val="0"/>
          <w:numId w:val="61"/>
        </w:numPr>
        <w:autoSpaceDE w:val="0"/>
        <w:autoSpaceDN w:val="0"/>
        <w:rPr>
          <w:rFonts w:ascii="ArialMT" w:hAnsi="ArialMT"/>
          <w:color w:val="0000FF"/>
          <w:szCs w:val="22"/>
        </w:rPr>
      </w:pPr>
      <w:r w:rsidRPr="00A827C1">
        <w:rPr>
          <w:rFonts w:ascii="ArialMT" w:hAnsi="ArialMT"/>
          <w:color w:val="000000"/>
          <w:sz w:val="22"/>
          <w:szCs w:val="22"/>
        </w:rPr>
        <w:t xml:space="preserve">Submit </w:t>
      </w:r>
      <w:r w:rsidRPr="00A827C1">
        <w:rPr>
          <w:rFonts w:ascii="Arial-BoldMT" w:hAnsi="Arial-BoldMT"/>
          <w:b/>
          <w:bCs/>
          <w:color w:val="000000"/>
          <w:sz w:val="22"/>
          <w:szCs w:val="22"/>
        </w:rPr>
        <w:t xml:space="preserve">one (1) signed, original electronic offer </w:t>
      </w:r>
      <w:r w:rsidRPr="00A827C1">
        <w:rPr>
          <w:rFonts w:ascii="ArialMT" w:hAnsi="ArialMT"/>
          <w:color w:val="000000"/>
          <w:sz w:val="22"/>
          <w:szCs w:val="22"/>
        </w:rPr>
        <w:t>through the Ariba Sourcing Module</w:t>
      </w:r>
      <w:r>
        <w:rPr>
          <w:rFonts w:ascii="ArialMT" w:hAnsi="ArialMT"/>
          <w:color w:val="000000"/>
          <w:szCs w:val="22"/>
        </w:rPr>
        <w:t>.</w:t>
      </w:r>
    </w:p>
    <w:p w14:paraId="26145CAE" w14:textId="0C3DB48B" w:rsidR="008F7FD2" w:rsidRPr="003141E2" w:rsidRDefault="008F7FD2" w:rsidP="004D70A3">
      <w:pPr>
        <w:pStyle w:val="ListParagraph"/>
        <w:numPr>
          <w:ilvl w:val="0"/>
          <w:numId w:val="61"/>
        </w:numPr>
        <w:autoSpaceDE w:val="0"/>
        <w:autoSpaceDN w:val="0"/>
        <w:rPr>
          <w:rFonts w:ascii="ArialMT" w:hAnsi="ArialMT"/>
          <w:color w:val="000000"/>
          <w:szCs w:val="22"/>
        </w:rPr>
      </w:pPr>
      <w:r w:rsidRPr="00B06321">
        <w:rPr>
          <w:rFonts w:ascii="ArialMT" w:hAnsi="ArialMT"/>
          <w:color w:val="000000"/>
          <w:sz w:val="22"/>
          <w:szCs w:val="22"/>
        </w:rPr>
        <w:t xml:space="preserve">The Ariba Sourcing Module document number is:  </w:t>
      </w:r>
      <w:r w:rsidRPr="008F7FD2">
        <w:rPr>
          <w:rFonts w:ascii="ArialMT" w:hAnsi="ArialMT"/>
          <w:color w:val="000000"/>
          <w:sz w:val="22"/>
          <w:szCs w:val="22"/>
          <w:highlight w:val="yellow"/>
        </w:rPr>
        <w:t>WS</w:t>
      </w:r>
      <w:r w:rsidR="00764DB9">
        <w:rPr>
          <w:rFonts w:ascii="ArialMT" w:hAnsi="ArialMT"/>
          <w:color w:val="000000"/>
          <w:sz w:val="22"/>
          <w:szCs w:val="22"/>
        </w:rPr>
        <w:t>1283809413</w:t>
      </w:r>
    </w:p>
    <w:p w14:paraId="76343D2C" w14:textId="77777777" w:rsidR="008F7FD2" w:rsidRPr="003141E2" w:rsidRDefault="008F7FD2" w:rsidP="004D70A3">
      <w:pPr>
        <w:pStyle w:val="ListParagraph"/>
        <w:numPr>
          <w:ilvl w:val="0"/>
          <w:numId w:val="61"/>
        </w:numPr>
        <w:autoSpaceDE w:val="0"/>
        <w:autoSpaceDN w:val="0"/>
        <w:rPr>
          <w:rFonts w:ascii="ArialMT" w:hAnsi="ArialMT"/>
          <w:color w:val="000000"/>
          <w:szCs w:val="22"/>
        </w:rPr>
      </w:pPr>
      <w:r w:rsidRPr="00D8499B">
        <w:rPr>
          <w:rFonts w:ascii="ArialMT" w:hAnsi="ArialMT"/>
          <w:color w:val="000000"/>
          <w:sz w:val="22"/>
          <w:szCs w:val="22"/>
        </w:rPr>
        <w:lastRenderedPageBreak/>
        <w:t>All File names should start with the Vendor name first, in order to easily determine all the files to be included as part of the vendor’s response. For example, files should be named as follows: Vendor Name-your file name.</w:t>
      </w:r>
    </w:p>
    <w:p w14:paraId="4D1BC981" w14:textId="6053F1FF" w:rsidR="008F7FD2" w:rsidRPr="003141E2" w:rsidRDefault="008F7FD2" w:rsidP="004D70A3">
      <w:pPr>
        <w:pStyle w:val="ListParagraph"/>
        <w:numPr>
          <w:ilvl w:val="0"/>
          <w:numId w:val="61"/>
        </w:numPr>
        <w:autoSpaceDE w:val="0"/>
        <w:autoSpaceDN w:val="0"/>
        <w:rPr>
          <w:rFonts w:ascii="ArialMT" w:hAnsi="ArialMT"/>
          <w:color w:val="000000"/>
          <w:szCs w:val="22"/>
        </w:rPr>
      </w:pPr>
      <w:r w:rsidRPr="00D8499B">
        <w:rPr>
          <w:rFonts w:ascii="ArialMT" w:hAnsi="ArialMT"/>
          <w:color w:val="000000"/>
          <w:sz w:val="22"/>
          <w:szCs w:val="22"/>
        </w:rPr>
        <w:t xml:space="preserve">File contents </w:t>
      </w:r>
      <w:r w:rsidRPr="00D8499B">
        <w:rPr>
          <w:rFonts w:ascii="Arial-BoldMT" w:hAnsi="Arial-BoldMT"/>
          <w:b/>
          <w:bCs/>
          <w:color w:val="000000"/>
          <w:sz w:val="22"/>
          <w:szCs w:val="22"/>
        </w:rPr>
        <w:t xml:space="preserve">SHALL NOT </w:t>
      </w:r>
      <w:r w:rsidRPr="00D8499B">
        <w:rPr>
          <w:rFonts w:ascii="ArialMT" w:hAnsi="ArialMT"/>
          <w:color w:val="000000"/>
          <w:sz w:val="22"/>
          <w:szCs w:val="22"/>
        </w:rPr>
        <w:t>be password protected, the file formats must be in .PDF, .JPEG, .DOC or .XLS format, and shall be capable of being copied to other sources</w:t>
      </w:r>
      <w:r w:rsidR="00D07457">
        <w:rPr>
          <w:rFonts w:ascii="ArialMT" w:hAnsi="ArialMT"/>
          <w:color w:val="000000"/>
          <w:sz w:val="22"/>
          <w:szCs w:val="22"/>
        </w:rPr>
        <w:t xml:space="preserve">. </w:t>
      </w:r>
      <w:r w:rsidRPr="00D8499B">
        <w:rPr>
          <w:rFonts w:ascii="Arial" w:hAnsi="Arial" w:cs="Arial"/>
          <w:color w:val="000000"/>
          <w:sz w:val="22"/>
          <w:szCs w:val="22"/>
        </w:rPr>
        <w:t>Inability by the State to open the Vendor’s files may result in the Vendor’s offer(s) being rejected as Non-Responsive.</w:t>
      </w:r>
    </w:p>
    <w:p w14:paraId="3E0E31E8" w14:textId="77777777" w:rsidR="008F7FD2" w:rsidRPr="00D8499B" w:rsidRDefault="008F7FD2" w:rsidP="004D70A3">
      <w:pPr>
        <w:pStyle w:val="ListParagraph"/>
        <w:numPr>
          <w:ilvl w:val="0"/>
          <w:numId w:val="61"/>
        </w:numPr>
        <w:autoSpaceDE w:val="0"/>
        <w:autoSpaceDN w:val="0"/>
        <w:rPr>
          <w:rFonts w:ascii="ArialMT" w:hAnsi="ArialMT"/>
          <w:color w:val="000000"/>
          <w:sz w:val="22"/>
          <w:szCs w:val="22"/>
        </w:rPr>
      </w:pPr>
      <w:r w:rsidRPr="00D8499B">
        <w:rPr>
          <w:rFonts w:ascii="ArialMT" w:hAnsi="ArialMT"/>
          <w:color w:val="000000"/>
          <w:sz w:val="22"/>
          <w:szCs w:val="22"/>
        </w:rPr>
        <w:t>If the vendor’s proposal contains any confidential information (as defined in Attachment B, Section 2, Paragraph #17), then the vendor must provide one (1) signed, original electronic offer and one (1) redacted electronic copy.</w:t>
      </w:r>
    </w:p>
    <w:p w14:paraId="419D552B" w14:textId="77777777" w:rsidR="008F7FD2" w:rsidRPr="00C45CC5" w:rsidRDefault="008F7FD2" w:rsidP="008F7FD2">
      <w:pPr>
        <w:autoSpaceDE w:val="0"/>
        <w:autoSpaceDN w:val="0"/>
        <w:ind w:left="1170"/>
        <w:rPr>
          <w:rFonts w:ascii="ArialMT" w:hAnsi="ArialMT"/>
          <w:color w:val="000000"/>
          <w:sz w:val="22"/>
          <w:szCs w:val="22"/>
        </w:rPr>
      </w:pPr>
    </w:p>
    <w:p w14:paraId="4BD91BD3" w14:textId="77777777" w:rsidR="008F7FD2" w:rsidRPr="00C45CC5" w:rsidRDefault="008F7FD2" w:rsidP="008F7FD2">
      <w:pPr>
        <w:autoSpaceDE w:val="0"/>
        <w:autoSpaceDN w:val="0"/>
        <w:ind w:left="1170"/>
        <w:rPr>
          <w:rFonts w:ascii="ArialMT" w:hAnsi="ArialMT"/>
          <w:color w:val="000000"/>
          <w:sz w:val="22"/>
          <w:szCs w:val="22"/>
        </w:rPr>
      </w:pPr>
      <w:r w:rsidRPr="00C45CC5">
        <w:rPr>
          <w:rFonts w:ascii="ArialMT" w:hAnsi="ArialMT"/>
          <w:color w:val="000000"/>
          <w:sz w:val="22"/>
          <w:szCs w:val="22"/>
        </w:rPr>
        <w:t xml:space="preserve">For </w:t>
      </w:r>
      <w:r>
        <w:rPr>
          <w:rFonts w:ascii="ArialMT" w:hAnsi="ArialMT"/>
          <w:color w:val="000000"/>
          <w:sz w:val="22"/>
          <w:szCs w:val="22"/>
        </w:rPr>
        <w:t xml:space="preserve">Vendor </w:t>
      </w:r>
      <w:r w:rsidRPr="00C45CC5">
        <w:rPr>
          <w:rFonts w:ascii="ArialMT" w:hAnsi="ArialMT"/>
          <w:color w:val="000000"/>
          <w:sz w:val="22"/>
          <w:szCs w:val="22"/>
        </w:rPr>
        <w:t xml:space="preserve">training on how to use the Ariba Sourcing Tool to view solicitations, submit questions, develop responses, upload documents, and submit offers to the State, Vendors should go to the following site: </w:t>
      </w:r>
      <w:hyperlink r:id="rId24" w:history="1">
        <w:r w:rsidRPr="00DA34BC">
          <w:rPr>
            <w:rFonts w:ascii="ArialMT" w:hAnsi="ArialMT"/>
            <w:color w:val="000000"/>
            <w:sz w:val="22"/>
            <w:szCs w:val="22"/>
          </w:rPr>
          <w:t>https://eprocurement.nc.gov/training/vendor-training</w:t>
        </w:r>
      </w:hyperlink>
    </w:p>
    <w:p w14:paraId="630D593F" w14:textId="77777777" w:rsidR="008F7FD2" w:rsidRPr="00C45CC5" w:rsidRDefault="008F7FD2" w:rsidP="008F7FD2">
      <w:pPr>
        <w:autoSpaceDE w:val="0"/>
        <w:autoSpaceDN w:val="0"/>
        <w:ind w:left="1170"/>
        <w:rPr>
          <w:rFonts w:ascii="ArialMT" w:hAnsi="ArialMT"/>
          <w:color w:val="000000"/>
          <w:sz w:val="22"/>
          <w:szCs w:val="22"/>
        </w:rPr>
      </w:pPr>
    </w:p>
    <w:p w14:paraId="37448CEC" w14:textId="1225BFCC" w:rsidR="003903A5" w:rsidRDefault="008F7FD2" w:rsidP="008F7FD2">
      <w:pPr>
        <w:autoSpaceDE w:val="0"/>
        <w:autoSpaceDN w:val="0"/>
        <w:ind w:left="1170"/>
        <w:rPr>
          <w:rFonts w:ascii="ArialMT" w:hAnsi="ArialMT"/>
          <w:color w:val="000000"/>
        </w:rPr>
      </w:pPr>
      <w:r w:rsidRPr="00C45CC5">
        <w:rPr>
          <w:rFonts w:ascii="ArialMT" w:hAnsi="ArialMT"/>
          <w:color w:val="000000"/>
          <w:sz w:val="22"/>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36DA0DDA" w14:textId="77777777" w:rsidR="002F46FF" w:rsidRPr="0098719D" w:rsidRDefault="002F46FF" w:rsidP="00195B56">
      <w:pPr>
        <w:autoSpaceDE w:val="0"/>
        <w:autoSpaceDN w:val="0"/>
        <w:ind w:left="1170"/>
        <w:rPr>
          <w:rFonts w:ascii="ArialMT" w:hAnsi="ArialMT"/>
          <w:color w:val="000000"/>
        </w:rPr>
      </w:pPr>
    </w:p>
    <w:p w14:paraId="2C64E9FF" w14:textId="1D11A4AB" w:rsidR="008607AD" w:rsidRPr="00CD7061" w:rsidRDefault="08227485" w:rsidP="00CB260A">
      <w:pPr>
        <w:pStyle w:val="Heading1"/>
        <w:numPr>
          <w:ilvl w:val="0"/>
          <w:numId w:val="43"/>
        </w:numPr>
        <w:tabs>
          <w:tab w:val="left" w:pos="720"/>
        </w:tabs>
        <w:ind w:left="720"/>
        <w:jc w:val="both"/>
      </w:pPr>
      <w:bookmarkStart w:id="577" w:name="_Toc8125349"/>
      <w:bookmarkStart w:id="578" w:name="_Toc181197412"/>
      <w:bookmarkStart w:id="579" w:name="_Toc184217359"/>
      <w:r w:rsidRPr="00CD7061">
        <w:t>Other Requirements and Special Terms</w:t>
      </w:r>
      <w:bookmarkEnd w:id="574"/>
      <w:bookmarkEnd w:id="577"/>
      <w:bookmarkEnd w:id="578"/>
      <w:bookmarkEnd w:id="579"/>
    </w:p>
    <w:p w14:paraId="6E1CD72A" w14:textId="41307140" w:rsidR="00E264FE" w:rsidRPr="001272DC" w:rsidRDefault="00115E42" w:rsidP="00CB260A">
      <w:pPr>
        <w:pStyle w:val="Heading2"/>
        <w:numPr>
          <w:ilvl w:val="1"/>
          <w:numId w:val="43"/>
        </w:numPr>
        <w:ind w:left="1080" w:hanging="540"/>
      </w:pPr>
      <w:bookmarkStart w:id="580" w:name="_Toc8125350"/>
      <w:bookmarkStart w:id="581" w:name="_Toc181197413"/>
      <w:bookmarkStart w:id="582" w:name="_Toc184217360"/>
      <w:bookmarkStart w:id="583" w:name="_Toc523157803"/>
      <w:r>
        <w:t>Vendor Utilization Of Workers Outside of U.S.</w:t>
      </w:r>
      <w:bookmarkEnd w:id="580"/>
      <w:bookmarkEnd w:id="581"/>
      <w:bookmarkEnd w:id="582"/>
    </w:p>
    <w:p w14:paraId="14CA098E" w14:textId="127D62BA" w:rsidR="008B73D2" w:rsidRPr="005F67EF" w:rsidRDefault="008B73D2" w:rsidP="001C7469">
      <w:pPr>
        <w:pStyle w:val="RFPBodyText"/>
        <w:ind w:left="720"/>
        <w:jc w:val="both"/>
        <w:rPr>
          <w:color w:val="000000" w:themeColor="text1"/>
        </w:rPr>
      </w:pPr>
      <w:r w:rsidRPr="08227485">
        <w:t>In accordance with N.C.G.S. §143B-1361(b), the Vendor must detail the manner in which it intends to utilize resources or workers in the RFP response</w:t>
      </w:r>
      <w:r w:rsidR="00D07457">
        <w:t xml:space="preserve">. </w:t>
      </w:r>
      <w:r w:rsidRPr="08227485">
        <w:t>The State of North Carolina will evaluate the additional risks, costs, and other factors associated with such utilization prior to making an award for any such Vendor’s offer</w:t>
      </w:r>
      <w:r w:rsidR="00D07457">
        <w:t xml:space="preserve">. </w:t>
      </w:r>
    </w:p>
    <w:p w14:paraId="25DD5126" w14:textId="61FB5D55" w:rsidR="008B73D2" w:rsidRPr="00E264FE" w:rsidRDefault="3951CCC6" w:rsidP="001C7469">
      <w:pPr>
        <w:pStyle w:val="RFPBodyText"/>
        <w:ind w:left="720"/>
        <w:jc w:val="both"/>
      </w:pPr>
      <w:r w:rsidRPr="002723E4">
        <w:rPr>
          <w:b/>
        </w:rPr>
        <w:t xml:space="preserve">Complete ATTACHMENT </w:t>
      </w:r>
      <w:r w:rsidR="00B55F4E">
        <w:rPr>
          <w:b/>
        </w:rPr>
        <w:t>G</w:t>
      </w:r>
      <w:r w:rsidRPr="002723E4">
        <w:t xml:space="preserve"> - Loc</w:t>
      </w:r>
      <w:r>
        <w:t>ation of Workers Utilized by Vendor and submit with your offer.</w:t>
      </w:r>
    </w:p>
    <w:p w14:paraId="755D3745" w14:textId="1B81B110" w:rsidR="00FD3188" w:rsidRPr="00A77EF3" w:rsidRDefault="00115E42" w:rsidP="00CB260A">
      <w:pPr>
        <w:pStyle w:val="Heading2"/>
        <w:numPr>
          <w:ilvl w:val="1"/>
          <w:numId w:val="43"/>
        </w:numPr>
        <w:ind w:left="1080" w:hanging="540"/>
        <w:rPr>
          <w:sz w:val="22"/>
        </w:rPr>
      </w:pPr>
      <w:bookmarkStart w:id="584" w:name="_Toc8125351"/>
      <w:bookmarkStart w:id="585" w:name="_Hlk520115303"/>
      <w:bookmarkStart w:id="586" w:name="_Toc181197414"/>
      <w:bookmarkStart w:id="587" w:name="_Toc184217361"/>
      <w:r>
        <w:t>Financial</w:t>
      </w:r>
      <w:r w:rsidRPr="008F53B5">
        <w:t xml:space="preserve"> </w:t>
      </w:r>
      <w:r w:rsidR="00E264FE" w:rsidRPr="008F53B5">
        <w:t>Statements</w:t>
      </w:r>
      <w:bookmarkEnd w:id="584"/>
      <w:bookmarkEnd w:id="585"/>
      <w:bookmarkEnd w:id="586"/>
      <w:bookmarkEnd w:id="587"/>
    </w:p>
    <w:p w14:paraId="15F14176" w14:textId="31D19DE3" w:rsidR="00260B42" w:rsidRPr="009247D0" w:rsidRDefault="00260B42" w:rsidP="001C7469">
      <w:pPr>
        <w:pStyle w:val="RFPBodyText"/>
        <w:tabs>
          <w:tab w:val="left" w:pos="1080"/>
        </w:tabs>
        <w:ind w:left="720"/>
        <w:jc w:val="both"/>
      </w:pPr>
      <w:r w:rsidRPr="009247D0">
        <w:t xml:space="preserve">The Vendor </w:t>
      </w:r>
      <w:r w:rsidRPr="009247D0">
        <w:rPr>
          <w:u w:val="single"/>
        </w:rPr>
        <w:t>shall</w:t>
      </w:r>
      <w:r w:rsidRPr="009247D0">
        <w:t xml:space="preserve"> provide evidence of financial stability </w:t>
      </w:r>
      <w:r>
        <w:t>by returning</w:t>
      </w:r>
      <w:r w:rsidR="00972803">
        <w:t xml:space="preserve"> with its offer</w:t>
      </w:r>
      <w:r>
        <w:t xml:space="preserve"> </w:t>
      </w:r>
      <w:r w:rsidR="00972803">
        <w:t xml:space="preserve">1) </w:t>
      </w:r>
      <w:r>
        <w:t xml:space="preserve">completed </w:t>
      </w:r>
      <w:r w:rsidR="00972803" w:rsidRPr="002723E4">
        <w:t>Financial Review Form (</w:t>
      </w:r>
      <w:r w:rsidRPr="002723E4">
        <w:t xml:space="preserve">Attachment </w:t>
      </w:r>
      <w:r w:rsidR="00B9171A" w:rsidRPr="002723E4">
        <w:t>I</w:t>
      </w:r>
      <w:r w:rsidR="00972803" w:rsidRPr="002723E4">
        <w:t>)</w:t>
      </w:r>
      <w:r w:rsidRPr="002723E4">
        <w:t xml:space="preserve">, </w:t>
      </w:r>
      <w:r w:rsidRPr="002723E4">
        <w:rPr>
          <w:u w:val="single"/>
        </w:rPr>
        <w:t>and</w:t>
      </w:r>
      <w:r w:rsidRPr="002723E4">
        <w:t xml:space="preserve"> </w:t>
      </w:r>
      <w:r w:rsidR="00972803" w:rsidRPr="002723E4">
        <w:t xml:space="preserve">2) </w:t>
      </w:r>
      <w:r w:rsidRPr="002723E4">
        <w:t>copies</w:t>
      </w:r>
      <w:r>
        <w:t xml:space="preserve"> of Financial Statements</w:t>
      </w:r>
      <w:r w:rsidR="00B9091F">
        <w:t xml:space="preserve"> as further described hereinbelow</w:t>
      </w:r>
      <w:r w:rsidR="00D07457">
        <w:t xml:space="preserve">. </w:t>
      </w:r>
      <w:r w:rsidRPr="009247D0">
        <w:t xml:space="preserve">As used herein, </w:t>
      </w:r>
      <w:r w:rsidRPr="009247D0">
        <w:rPr>
          <w:u w:val="single"/>
        </w:rPr>
        <w:t>Financial Statements</w:t>
      </w:r>
      <w:r w:rsidRPr="009247D0">
        <w:t xml:space="preserve"> shall exclude tax returns and compiled statements.</w:t>
      </w:r>
    </w:p>
    <w:p w14:paraId="5F224130" w14:textId="6A0FEF59" w:rsidR="00E264FE" w:rsidRPr="009247D0" w:rsidRDefault="3951CCC6" w:rsidP="00CB260A">
      <w:pPr>
        <w:pStyle w:val="RFPBodyText"/>
        <w:numPr>
          <w:ilvl w:val="0"/>
          <w:numId w:val="26"/>
        </w:numPr>
        <w:tabs>
          <w:tab w:val="left" w:pos="1080"/>
        </w:tabs>
        <w:ind w:left="1080"/>
        <w:jc w:val="both"/>
      </w:pPr>
      <w:r>
        <w:t>For a publicly traded company, Financial Statements for the past three (3) fiscal years, including at a minimum, income statements, balance sheets, and statement of changes in financial position or cash flows</w:t>
      </w:r>
      <w:r w:rsidR="00D07457">
        <w:t xml:space="preserve">. </w:t>
      </w:r>
      <w:r>
        <w:t>If three (3) years of financial statements are not available, this information shall be provided to the fullest extent possible, but not less than one year</w:t>
      </w:r>
      <w:r w:rsidR="00D07457">
        <w:t xml:space="preserve">. </w:t>
      </w:r>
      <w:r>
        <w:t xml:space="preserve">If less than 3 years, the Vendor must explain the reason why they are not available. </w:t>
      </w:r>
    </w:p>
    <w:p w14:paraId="402BB996" w14:textId="77777777" w:rsidR="00E264FE" w:rsidRPr="009247D0" w:rsidRDefault="00E264FE" w:rsidP="00CB260A">
      <w:pPr>
        <w:pStyle w:val="RFPBodyText"/>
        <w:numPr>
          <w:ilvl w:val="0"/>
          <w:numId w:val="26"/>
        </w:numPr>
        <w:tabs>
          <w:tab w:val="left" w:pos="1080"/>
        </w:tabs>
        <w:ind w:left="1080"/>
        <w:jc w:val="both"/>
      </w:pPr>
      <w:r w:rsidRPr="009247D0">
        <w:t>For a privately held company, when certified audited financial statements are not prepared: a written statement from the company’s certified public accountant stating the financial condition, debt-to-asset ratio for the past three (3) years and any pending actions that may affect the company’s financial condition.</w:t>
      </w:r>
    </w:p>
    <w:p w14:paraId="687B7F97" w14:textId="359D7344" w:rsidR="00E264FE" w:rsidRDefault="00E264FE" w:rsidP="00CB260A">
      <w:pPr>
        <w:pStyle w:val="RFPBodyText"/>
        <w:numPr>
          <w:ilvl w:val="0"/>
          <w:numId w:val="26"/>
        </w:numPr>
        <w:tabs>
          <w:tab w:val="left" w:pos="1080"/>
        </w:tabs>
        <w:ind w:left="1080"/>
        <w:jc w:val="both"/>
      </w:pPr>
      <w:r w:rsidRPr="009247D0">
        <w:t>The State may, in its sole discretion, accept evidence of financial stability other than Financial Statements for the purpose of evaluating Vendors’ responses to this RFP. The State reserves the right to determine whether the substitute information meets the requirements for Financial Information sufficiently to allow the State to evaluate the sufficiency of financial resources and the ability of the business to sustain performance of this RFP award</w:t>
      </w:r>
      <w:r w:rsidR="00D07457">
        <w:t xml:space="preserve">. </w:t>
      </w:r>
      <w:r w:rsidRPr="009247D0">
        <w:t>Scope Statements issued may require the submission of Financial Statements and specify the number of years to be provided, the information to be provided, and the most recent date required</w:t>
      </w:r>
      <w:r w:rsidR="00324196">
        <w:t>.</w:t>
      </w:r>
    </w:p>
    <w:p w14:paraId="537C1FDA" w14:textId="1E0CFC9E" w:rsidR="00324196" w:rsidRPr="00CD6718" w:rsidRDefault="00C51D8C" w:rsidP="00CB260A">
      <w:pPr>
        <w:pStyle w:val="Heading2"/>
        <w:numPr>
          <w:ilvl w:val="1"/>
          <w:numId w:val="43"/>
        </w:numPr>
        <w:ind w:left="1080" w:hanging="540"/>
        <w:rPr>
          <w:b w:val="0"/>
          <w:caps w:val="0"/>
        </w:rPr>
      </w:pPr>
      <w:bookmarkStart w:id="588" w:name="_Toc8125352"/>
      <w:bookmarkStart w:id="589" w:name="_Toc181197415"/>
      <w:bookmarkStart w:id="590" w:name="_Toc184217362"/>
      <w:r>
        <w:lastRenderedPageBreak/>
        <w:t>Fi</w:t>
      </w:r>
      <w:r w:rsidR="009F2065">
        <w:t>n</w:t>
      </w:r>
      <w:r>
        <w:t>a</w:t>
      </w:r>
      <w:r w:rsidR="009F2065">
        <w:t>n</w:t>
      </w:r>
      <w:r>
        <w:t>cial Resources Assessment,</w:t>
      </w:r>
      <w:r w:rsidR="00324196" w:rsidRPr="00CD6718">
        <w:t xml:space="preserve"> Quality Assurance, Performance and Reliability</w:t>
      </w:r>
      <w:bookmarkEnd w:id="588"/>
      <w:r w:rsidR="00AC3B12">
        <w:t>. RESErVED.</w:t>
      </w:r>
      <w:bookmarkEnd w:id="589"/>
      <w:bookmarkEnd w:id="590"/>
      <w:r w:rsidR="00324196" w:rsidRPr="00CD6718">
        <w:t xml:space="preserve">  </w:t>
      </w:r>
    </w:p>
    <w:p w14:paraId="639514BF" w14:textId="06796E4A" w:rsidR="007659FC" w:rsidRPr="008F53B5" w:rsidRDefault="00954908" w:rsidP="00CB260A">
      <w:pPr>
        <w:pStyle w:val="Heading2"/>
        <w:numPr>
          <w:ilvl w:val="1"/>
          <w:numId w:val="43"/>
        </w:numPr>
        <w:ind w:left="1080" w:hanging="540"/>
      </w:pPr>
      <w:bookmarkStart w:id="591" w:name="_Toc8125353"/>
      <w:bookmarkStart w:id="592" w:name="_Toc181197416"/>
      <w:bookmarkStart w:id="593" w:name="_Toc184217363"/>
      <w:r>
        <w:t>Vendor’s License or Support Agreements</w:t>
      </w:r>
      <w:bookmarkEnd w:id="591"/>
      <w:bookmarkEnd w:id="592"/>
      <w:bookmarkEnd w:id="593"/>
    </w:p>
    <w:p w14:paraId="1030E2AE" w14:textId="0435B4E5" w:rsidR="00C814E7" w:rsidRDefault="00C814E7" w:rsidP="001C7469">
      <w:pPr>
        <w:pStyle w:val="RFPBodyText"/>
        <w:ind w:left="720"/>
        <w:jc w:val="both"/>
      </w:pPr>
      <w:r>
        <w:t>Vendor should present its license or support agreements for review and evaluation</w:t>
      </w:r>
      <w:r w:rsidR="00D07457">
        <w:t xml:space="preserve">. </w:t>
      </w:r>
      <w:r>
        <w:t xml:space="preserve">Terms offered for licensing and support of </w:t>
      </w:r>
      <w:r w:rsidR="00CD434B">
        <w:t>V</w:t>
      </w:r>
      <w:r>
        <w:t>endors’ proprietary asse</w:t>
      </w:r>
      <w:r w:rsidR="00D860D7">
        <w:t>t</w:t>
      </w:r>
      <w:r>
        <w:t>s will be considered.</w:t>
      </w:r>
      <w:r w:rsidR="00A731CD">
        <w:t xml:space="preserve"> If Vendor’s proposed Solution does not include </w:t>
      </w:r>
      <w:r w:rsidR="00A57BD5">
        <w:t xml:space="preserve">the grant of a Software </w:t>
      </w:r>
      <w:r w:rsidR="007C7CAC">
        <w:t xml:space="preserve">license or </w:t>
      </w:r>
      <w:r w:rsidR="00A57BD5">
        <w:t>access right to a Vend</w:t>
      </w:r>
      <w:r w:rsidR="00BE2F8E">
        <w:t>or Software</w:t>
      </w:r>
      <w:r w:rsidR="001575A7">
        <w:t>-</w:t>
      </w:r>
      <w:r w:rsidR="00BE2F8E">
        <w:t>as</w:t>
      </w:r>
      <w:r w:rsidR="001575A7">
        <w:t>-</w:t>
      </w:r>
      <w:r w:rsidR="00BE2F8E">
        <w:t>a</w:t>
      </w:r>
      <w:r w:rsidR="001575A7">
        <w:t>-</w:t>
      </w:r>
      <w:r w:rsidR="00BE2F8E">
        <w:t xml:space="preserve">Service to the State, </w:t>
      </w:r>
      <w:r w:rsidR="00ED746F">
        <w:t xml:space="preserve">along with corresponding support agreement, </w:t>
      </w:r>
      <w:r w:rsidR="004351E7">
        <w:t>Vendor should explain</w:t>
      </w:r>
      <w:r w:rsidR="00ED746F">
        <w:t>.</w:t>
      </w:r>
    </w:p>
    <w:p w14:paraId="53FC652C" w14:textId="4A12A3E7" w:rsidR="007659FC" w:rsidRDefault="007659FC" w:rsidP="001C7469">
      <w:pPr>
        <w:pStyle w:val="RFPBodyText"/>
        <w:ind w:left="720"/>
        <w:jc w:val="both"/>
      </w:pPr>
      <w:r w:rsidRPr="00B4412F">
        <w:t>The terms and conditions of the Vendor’s standard services, license, maintenance or other agreement(s) applicable to Services, Software and other Products acquired under this RFP may apply to the extent such terms and conditions do not materially change the terms and conditions of this RFP</w:t>
      </w:r>
      <w:r w:rsidR="00D07457">
        <w:t xml:space="preserve">. </w:t>
      </w:r>
      <w:r w:rsidRPr="00B4412F">
        <w:t>In the event of any conflict between the terms and conditions of this RFP and the Vendor’s standard agreement(s), the terms and conditions of this RFP relating to audit and records, jurisdiction, choice of law, the State’s electronic procurement application of law or administrative rules, the remedy for intellectual property infringement and the exclusive remedies and limitation of liability in the DIT Terms and Conditions herein shall apply in all cases and supersede any provisions contained in the Vendor’s relevant standard agreement or any other agreement</w:t>
      </w:r>
      <w:r w:rsidR="00D07457">
        <w:t xml:space="preserve">. </w:t>
      </w:r>
      <w:r w:rsidRPr="00B4412F">
        <w:t xml:space="preserve">The State shall not be obligated under any standard license and/or maintenance or other Vendor agreement(s) to indemnify or hold harmless the Vendor, its licensors, successors or assigns, nor arbitrate any dispute, nor pay late fees, </w:t>
      </w:r>
      <w:r w:rsidR="00EF4845">
        <w:t>penalties</w:t>
      </w:r>
      <w:r w:rsidRPr="00B4412F">
        <w:t>, legal fees or other similar costs.</w:t>
      </w:r>
    </w:p>
    <w:p w14:paraId="76D9394F" w14:textId="144848B2" w:rsidR="008E1AD5" w:rsidRPr="008F53B5" w:rsidRDefault="00954908" w:rsidP="00CB260A">
      <w:pPr>
        <w:pStyle w:val="Heading2"/>
        <w:numPr>
          <w:ilvl w:val="1"/>
          <w:numId w:val="43"/>
        </w:numPr>
        <w:ind w:left="1080" w:hanging="540"/>
      </w:pPr>
      <w:bookmarkStart w:id="594" w:name="_Toc181197417"/>
      <w:bookmarkStart w:id="595" w:name="_Toc184217364"/>
      <w:r>
        <w:t>Resellers</w:t>
      </w:r>
      <w:r w:rsidR="00A643ED">
        <w:t xml:space="preserve"> -</w:t>
      </w:r>
      <w:r w:rsidR="00AC3B12">
        <w:t>RESERVED.</w:t>
      </w:r>
      <w:bookmarkEnd w:id="594"/>
      <w:bookmarkEnd w:id="595"/>
    </w:p>
    <w:p w14:paraId="52C9E5A7" w14:textId="77777777" w:rsidR="001C7469" w:rsidRPr="001C7469" w:rsidRDefault="0008505D" w:rsidP="00CB260A">
      <w:pPr>
        <w:pStyle w:val="Heading2"/>
        <w:numPr>
          <w:ilvl w:val="1"/>
          <w:numId w:val="43"/>
        </w:numPr>
        <w:ind w:left="1080" w:hanging="540"/>
      </w:pPr>
      <w:bookmarkStart w:id="596" w:name="_Toc181197418"/>
      <w:bookmarkStart w:id="597" w:name="_Toc184217365"/>
      <w:r w:rsidRPr="001C7469">
        <w:t>DISCLOSURE OF LITIGATION</w:t>
      </w:r>
      <w:bookmarkEnd w:id="596"/>
      <w:bookmarkEnd w:id="597"/>
    </w:p>
    <w:p w14:paraId="756C9BEA" w14:textId="16EC6ED0" w:rsidR="0008505D" w:rsidRPr="001C7469" w:rsidRDefault="0008505D" w:rsidP="001C7469">
      <w:pPr>
        <w:pStyle w:val="ListParagraph"/>
        <w:spacing w:before="120" w:after="120"/>
        <w:jc w:val="both"/>
        <w:rPr>
          <w:rFonts w:cs="Arial"/>
          <w:szCs w:val="22"/>
        </w:rPr>
      </w:pPr>
      <w:r w:rsidRPr="001C7469">
        <w:rPr>
          <w:rFonts w:ascii="Arial" w:hAnsi="Arial" w:cs="Arial"/>
          <w:sz w:val="22"/>
          <w:szCs w:val="22"/>
        </w:rPr>
        <w:t xml:space="preserve">The Vendor’s failure to fully and timely comply with the terms of this section, including providing reasonable assurances satisfactory to the State, may constitute a material breach of the Agreement. </w:t>
      </w:r>
    </w:p>
    <w:p w14:paraId="62A64EC0" w14:textId="6B90D26B" w:rsidR="0008505D" w:rsidRPr="00C732E2" w:rsidRDefault="0008505D" w:rsidP="001C7469">
      <w:pPr>
        <w:spacing w:before="120" w:after="120"/>
        <w:ind w:left="1080" w:hanging="360"/>
        <w:jc w:val="both"/>
        <w:rPr>
          <w:rFonts w:cs="Arial"/>
          <w:szCs w:val="22"/>
        </w:rPr>
      </w:pPr>
      <w:r w:rsidRPr="008A2374">
        <w:rPr>
          <w:rFonts w:ascii="Arial" w:hAnsi="Arial" w:cs="Arial"/>
          <w:sz w:val="22"/>
          <w:szCs w:val="22"/>
        </w:rPr>
        <w:t>a)</w:t>
      </w:r>
      <w:r w:rsidRPr="008A2374">
        <w:rPr>
          <w:rFonts w:ascii="Arial" w:hAnsi="Arial" w:cs="Arial"/>
          <w:sz w:val="22"/>
          <w:szCs w:val="22"/>
        </w:rPr>
        <w:tab/>
        <w:t>The Vendor shall notify the State in its offer, if it, or any of its subcontractors, or their officers, directors, or key personnel who may provide Services under any contract awarded pursuant to this solicitation, have ever been convicted of a felony, or any crime involving moral turpitude, including, but not limited to fraud, misappropriation or deception</w:t>
      </w:r>
      <w:r w:rsidR="00D07457">
        <w:rPr>
          <w:rFonts w:ascii="Arial" w:hAnsi="Arial" w:cs="Arial"/>
          <w:sz w:val="22"/>
          <w:szCs w:val="22"/>
        </w:rPr>
        <w:t xml:space="preserve">. </w:t>
      </w:r>
      <w:r w:rsidRPr="008A2374">
        <w:rPr>
          <w:rFonts w:ascii="Arial" w:hAnsi="Arial" w:cs="Arial"/>
          <w:sz w:val="22"/>
          <w:szCs w:val="22"/>
        </w:rPr>
        <w:t>The Vendor shall promptly notify the State of any criminal litigation, investigations or proceeding involving the Vendor or any subcontractor, or any of the foregoing entities’ then current officers or directors during the term of the Agreement or any Scope Statement awarded to the Vendor.</w:t>
      </w:r>
    </w:p>
    <w:p w14:paraId="21280793" w14:textId="4DD9BDE1" w:rsidR="0008505D" w:rsidRPr="00C732E2" w:rsidRDefault="0008505D" w:rsidP="001C7469">
      <w:pPr>
        <w:spacing w:before="120" w:after="120"/>
        <w:ind w:left="1080" w:hanging="360"/>
        <w:jc w:val="both"/>
        <w:rPr>
          <w:rFonts w:cs="Arial"/>
          <w:szCs w:val="22"/>
        </w:rPr>
      </w:pPr>
      <w:r w:rsidRPr="008A2374">
        <w:rPr>
          <w:rFonts w:ascii="Arial" w:hAnsi="Arial" w:cs="Arial"/>
          <w:sz w:val="22"/>
          <w:szCs w:val="22"/>
        </w:rPr>
        <w:t>b)</w:t>
      </w:r>
      <w:r w:rsidRPr="008A2374">
        <w:rPr>
          <w:rFonts w:ascii="Arial" w:hAnsi="Arial" w:cs="Arial"/>
          <w:sz w:val="22"/>
          <w:szCs w:val="22"/>
        </w:rPr>
        <w:tab/>
        <w:t>The Vendor shall notify the State in its offer, and promptly thereafter as otherwise applicable, of any civil litigation, arbitration, proceeding, or judgments against it or its subcontractors during the three (3) years preceding its offer, or which may occur during the term of any awarded to the Vendor pursuant to this solicitation, that involve (1) Services or related goods similar to those provided pursuant to any contract and that involve a claim that may affect the viability or financial stability of the Vendor, or (2) a claim or written allegation of fraud by the Vendor or any subcontractor hereunder, arising out of their business activities, or (3) a claim or written allegation that the Vendor or any subcontractor hereunder violated any federal, state or local statute, regulation or ordinance</w:t>
      </w:r>
      <w:r w:rsidR="00D07457">
        <w:rPr>
          <w:rFonts w:ascii="Arial" w:hAnsi="Arial" w:cs="Arial"/>
          <w:sz w:val="22"/>
          <w:szCs w:val="22"/>
        </w:rPr>
        <w:t xml:space="preserve">. </w:t>
      </w:r>
      <w:r w:rsidRPr="008A2374">
        <w:rPr>
          <w:rFonts w:ascii="Arial" w:hAnsi="Arial" w:cs="Arial"/>
          <w:sz w:val="22"/>
          <w:szCs w:val="22"/>
        </w:rPr>
        <w:t xml:space="preserve">Multiple lawsuits and or judgments against the Vendor or subcontractor shall be disclosed to the State to the extent they affect the financial solvency and integrity of the Vendor or subcontractor. </w:t>
      </w:r>
    </w:p>
    <w:p w14:paraId="71C039B4" w14:textId="5B9946F6" w:rsidR="008E1AD5" w:rsidRDefault="0008505D" w:rsidP="001C7469">
      <w:pPr>
        <w:spacing w:before="120" w:after="120"/>
        <w:ind w:left="1080" w:hanging="360"/>
        <w:jc w:val="both"/>
        <w:rPr>
          <w:rFonts w:ascii="Arial" w:hAnsi="Arial" w:cs="Arial"/>
          <w:sz w:val="22"/>
          <w:szCs w:val="22"/>
        </w:rPr>
      </w:pPr>
      <w:r w:rsidRPr="008A2374">
        <w:rPr>
          <w:rFonts w:ascii="Arial" w:hAnsi="Arial" w:cs="Arial"/>
          <w:sz w:val="22"/>
          <w:szCs w:val="22"/>
        </w:rPr>
        <w:t>c)</w:t>
      </w:r>
      <w:r w:rsidRPr="008A2374">
        <w:rPr>
          <w:rFonts w:ascii="Arial" w:hAnsi="Arial" w:cs="Arial"/>
          <w:sz w:val="22"/>
          <w:szCs w:val="22"/>
        </w:rPr>
        <w:tab/>
        <w:t>All notices under subsection A and B herein shall be provided in writing to the State within thirty (30) calendar days after the Vendor learns about any such criminal or civil matters; unless such matters are governed by the DIT Terms and Conditions annexed to the solicitation</w:t>
      </w:r>
      <w:r w:rsidR="00D07457">
        <w:rPr>
          <w:rFonts w:ascii="Arial" w:hAnsi="Arial" w:cs="Arial"/>
          <w:sz w:val="22"/>
          <w:szCs w:val="22"/>
        </w:rPr>
        <w:t xml:space="preserve">. </w:t>
      </w:r>
      <w:r w:rsidRPr="008A2374">
        <w:rPr>
          <w:rFonts w:ascii="Arial" w:hAnsi="Arial" w:cs="Arial"/>
          <w:sz w:val="22"/>
          <w:szCs w:val="22"/>
        </w:rPr>
        <w:t>Details of settlements which are prevented from disclosure by the terms of the settlement shall be annotated as such</w:t>
      </w:r>
      <w:r w:rsidR="00D07457">
        <w:rPr>
          <w:rFonts w:ascii="Arial" w:hAnsi="Arial" w:cs="Arial"/>
          <w:sz w:val="22"/>
          <w:szCs w:val="22"/>
        </w:rPr>
        <w:t xml:space="preserve">. </w:t>
      </w:r>
      <w:r w:rsidRPr="008A2374">
        <w:rPr>
          <w:rFonts w:ascii="Arial" w:hAnsi="Arial" w:cs="Arial"/>
          <w:sz w:val="22"/>
          <w:szCs w:val="22"/>
        </w:rPr>
        <w:t>Vendor may rely on good faith certifications of its subcontractors addressing the foregoing, which certifications shall be available for inspection at the option of the State.</w:t>
      </w:r>
    </w:p>
    <w:p w14:paraId="20638CB0" w14:textId="141FC2F3" w:rsidR="00483674" w:rsidRPr="00F94BC2" w:rsidRDefault="00522786" w:rsidP="00A24331">
      <w:pPr>
        <w:pStyle w:val="Heading2"/>
        <w:numPr>
          <w:ilvl w:val="0"/>
          <w:numId w:val="0"/>
        </w:numPr>
        <w:ind w:left="1080" w:hanging="540"/>
      </w:pPr>
      <w:bookmarkStart w:id="598" w:name="_Toc181197419"/>
      <w:bookmarkStart w:id="599" w:name="_Toc184217366"/>
      <w:r w:rsidRPr="00483674">
        <w:lastRenderedPageBreak/>
        <w:t>7.7</w:t>
      </w:r>
      <w:r w:rsidRPr="00483674">
        <w:tab/>
        <w:t>CRIMINAL CONVICTION</w:t>
      </w:r>
      <w:bookmarkEnd w:id="598"/>
      <w:bookmarkEnd w:id="599"/>
    </w:p>
    <w:p w14:paraId="3F0B59FF" w14:textId="679D7319" w:rsidR="00424B3E" w:rsidRPr="00D821F8" w:rsidRDefault="00522786" w:rsidP="00D821F8">
      <w:pPr>
        <w:pStyle w:val="RFPBodyText"/>
        <w:ind w:left="720"/>
        <w:jc w:val="both"/>
      </w:pPr>
      <w:bookmarkStart w:id="600" w:name="_Toc69991236"/>
      <w:bookmarkStart w:id="601" w:name="_Toc69991349"/>
      <w:r w:rsidRPr="00D821F8">
        <w:t>In the event the Vendor, an officer of the Vendor, or an owner of a 25% or greater share of the Vendor, is convicted of a criminal offense incident to the application for or performance of a State, public or private Contract or subcontract; or convicted of a criminal offense including but not limited to any of the following: embezzlement, theft, forgery, bribery, falsification or destruction of records, receiving stolen property, attempting to influence a public employee to breach the ethical conduct standards for State of North Carolina employees; convicted under State or federal antitrust statutes; or convicted of any other criminal offense which in the sole discretion of the State, reflects upon the Vendor’s business integrity and such vendor shall be prohibited from entering into a contract for goods or Services with any department, institution or agency of the State.</w:t>
      </w:r>
      <w:bookmarkEnd w:id="600"/>
      <w:bookmarkEnd w:id="601"/>
    </w:p>
    <w:p w14:paraId="4B342C2A" w14:textId="6FEEE262" w:rsidR="00FC6936" w:rsidRPr="00CD6718" w:rsidRDefault="00D752F0" w:rsidP="00A24331">
      <w:pPr>
        <w:pStyle w:val="Heading2"/>
        <w:numPr>
          <w:ilvl w:val="0"/>
          <w:numId w:val="0"/>
        </w:numPr>
        <w:ind w:left="1080" w:hanging="540"/>
      </w:pPr>
      <w:bookmarkStart w:id="602" w:name="_Toc60898468"/>
      <w:bookmarkStart w:id="603" w:name="_Toc60898469"/>
      <w:bookmarkStart w:id="604" w:name="_Toc60898470"/>
      <w:bookmarkStart w:id="605" w:name="_Toc8125356"/>
      <w:bookmarkStart w:id="606" w:name="_Toc181197420"/>
      <w:bookmarkStart w:id="607" w:name="_Toc184217367"/>
      <w:bookmarkEnd w:id="583"/>
      <w:bookmarkEnd w:id="602"/>
      <w:bookmarkEnd w:id="603"/>
      <w:bookmarkEnd w:id="604"/>
      <w:r>
        <w:t>7.8</w:t>
      </w:r>
      <w:r w:rsidR="00483674">
        <w:tab/>
      </w:r>
      <w:r w:rsidR="08227485" w:rsidRPr="008F53B5">
        <w:t>Security and Background Checks</w:t>
      </w:r>
      <w:bookmarkEnd w:id="605"/>
      <w:bookmarkEnd w:id="606"/>
      <w:bookmarkEnd w:id="607"/>
    </w:p>
    <w:p w14:paraId="68DC7FA2" w14:textId="2A54F34D" w:rsidR="008607AD" w:rsidRPr="009247D0" w:rsidRDefault="08227485" w:rsidP="00483674">
      <w:pPr>
        <w:pStyle w:val="RFPBodyText"/>
        <w:ind w:left="720"/>
        <w:jc w:val="both"/>
      </w:pPr>
      <w:r w:rsidRPr="00FC6936">
        <w:t xml:space="preserve">The Agency reserves the right to conduct a security background check or otherwise approve any employee or agent provided by the Vendor, and to refuse access to or require replacement of any such personnel for cause, including, but not limited to, technical or training qualifications, quality of work or change in security status or non-compliance with the Agency’s security or other </w:t>
      </w:r>
      <w:r w:rsidR="002949B2">
        <w:t xml:space="preserve">similar </w:t>
      </w:r>
      <w:r w:rsidRPr="00FC6936">
        <w:t>requirements.</w:t>
      </w:r>
    </w:p>
    <w:p w14:paraId="75F0EBB5" w14:textId="5DDB58D4" w:rsidR="00E125AF" w:rsidRPr="00FC6936" w:rsidRDefault="00BA4DE1" w:rsidP="00483674">
      <w:pPr>
        <w:pStyle w:val="RFPBodyText"/>
        <w:ind w:left="720"/>
        <w:jc w:val="both"/>
      </w:pPr>
      <w:r w:rsidRPr="00FC6936">
        <w:t xml:space="preserve">All State and </w:t>
      </w:r>
      <w:r w:rsidR="004440EC">
        <w:t>V</w:t>
      </w:r>
      <w:r w:rsidRPr="00FC6936">
        <w:t>endor</w:t>
      </w:r>
      <w:r w:rsidR="00E125AF" w:rsidRPr="00FC6936">
        <w:t xml:space="preserve"> personnel that have access to data </w:t>
      </w:r>
      <w:r w:rsidR="002949B2">
        <w:t>restricted by the State Security Manual and Policies</w:t>
      </w:r>
      <w:r w:rsidR="00E125AF" w:rsidRPr="00FC6936">
        <w:t xml:space="preserve"> </w:t>
      </w:r>
      <w:r w:rsidRPr="00FC6936">
        <w:t>must</w:t>
      </w:r>
      <w:r w:rsidR="00E125AF" w:rsidRPr="00FC6936">
        <w:t xml:space="preserve"> have a</w:t>
      </w:r>
      <w:r w:rsidRPr="00FC6936">
        <w:t xml:space="preserve"> security</w:t>
      </w:r>
      <w:r w:rsidR="00E125AF" w:rsidRPr="00FC6936">
        <w:t xml:space="preserve"> background check </w:t>
      </w:r>
      <w:r w:rsidRPr="00FC6936">
        <w:t>performed</w:t>
      </w:r>
      <w:r w:rsidR="00D07457">
        <w:t xml:space="preserve">. </w:t>
      </w:r>
      <w:r w:rsidRPr="00FC6936">
        <w:t xml:space="preserve">The </w:t>
      </w:r>
      <w:r w:rsidR="005913DC">
        <w:t>V</w:t>
      </w:r>
      <w:r w:rsidRPr="00FC6936">
        <w:t xml:space="preserve">endors are responsible for performing all background checks of </w:t>
      </w:r>
      <w:r w:rsidR="007502F8" w:rsidRPr="00FC6936">
        <w:t>their</w:t>
      </w:r>
      <w:r w:rsidRPr="00FC6936">
        <w:t xml:space="preserve"> workforce and subcontractors. The State reserves the right to check for non-compliance.</w:t>
      </w:r>
    </w:p>
    <w:p w14:paraId="3E714570" w14:textId="7DA5E300" w:rsidR="00FC6936" w:rsidRPr="00CD6718" w:rsidRDefault="00C0325A" w:rsidP="00A24331">
      <w:pPr>
        <w:pStyle w:val="Heading2"/>
        <w:numPr>
          <w:ilvl w:val="0"/>
          <w:numId w:val="0"/>
        </w:numPr>
        <w:ind w:left="1080" w:hanging="540"/>
      </w:pPr>
      <w:bookmarkStart w:id="608" w:name="_Toc8125357"/>
      <w:bookmarkStart w:id="609" w:name="_Toc181197421"/>
      <w:bookmarkStart w:id="610" w:name="_Toc184217368"/>
      <w:r>
        <w:t>7.9</w:t>
      </w:r>
      <w:r w:rsidR="001C7469">
        <w:tab/>
      </w:r>
      <w:r w:rsidR="08227485" w:rsidRPr="008F53B5">
        <w:t>Assurances</w:t>
      </w:r>
      <w:bookmarkEnd w:id="608"/>
      <w:bookmarkEnd w:id="609"/>
      <w:bookmarkEnd w:id="610"/>
    </w:p>
    <w:p w14:paraId="6E19511A" w14:textId="48B40977" w:rsidR="008607AD" w:rsidRPr="00FC6936" w:rsidRDefault="08227485" w:rsidP="001C7469">
      <w:pPr>
        <w:pStyle w:val="RFPBodyText"/>
        <w:ind w:left="720"/>
        <w:jc w:val="both"/>
      </w:pPr>
      <w:r w:rsidRPr="004901C5">
        <w:t xml:space="preserve">In the event that criminal or civil investigation, litigation, arbitration or other proceedings disclosed to the State pursuant to this Section, </w:t>
      </w:r>
      <w:r w:rsidRPr="00FC6936">
        <w:t>or of which the State otherwise becomes aware, during the term of the Agreement, causes the State to be reasonably concerned about:</w:t>
      </w:r>
    </w:p>
    <w:p w14:paraId="5C4937D2" w14:textId="055C55B4" w:rsidR="008607AD" w:rsidRPr="00FC6936" w:rsidRDefault="08227485" w:rsidP="00CB260A">
      <w:pPr>
        <w:pStyle w:val="RFPBodyText"/>
        <w:numPr>
          <w:ilvl w:val="0"/>
          <w:numId w:val="27"/>
        </w:numPr>
        <w:jc w:val="both"/>
      </w:pPr>
      <w:r w:rsidRPr="00FC6936">
        <w:t>the ability of the Vendor or its subcontractor to continue to perform the Agreement in accordance with its terms and conditions, or</w:t>
      </w:r>
    </w:p>
    <w:p w14:paraId="7FEF6A59" w14:textId="3D4F5AC8" w:rsidR="008607AD" w:rsidRPr="00FC6936" w:rsidRDefault="08227485" w:rsidP="00CB260A">
      <w:pPr>
        <w:pStyle w:val="RFPBodyText"/>
        <w:numPr>
          <w:ilvl w:val="0"/>
          <w:numId w:val="27"/>
        </w:numPr>
        <w:jc w:val="both"/>
      </w:pPr>
      <w:r w:rsidRPr="00FC6936">
        <w:t>whether the Vendor or its subcontractor in performing Services is engaged in conduct which is similar in nature to conduct alleged in such investigation, litigation, arbitration or other proceedings, which conduct would constitute a breach of the Agreement or violation of law, regulation or public policy, then the Vendor shall be required to provide the State all reasonable assurances requested by the State to demonstrate that: the Vendor or its subcontractors hereunder will be able to continue to perform the Agreement in accordance with its terms and conditions, and the Vendor or its subcontractors will not engage in conduct in performing Services under the Agreement which is similar in nature to the conduct alleged in any such litigation, arbitration or other proceedings.</w:t>
      </w:r>
    </w:p>
    <w:p w14:paraId="6AD73C2E" w14:textId="2217D6A6" w:rsidR="00FC6936" w:rsidRPr="008F53B5" w:rsidRDefault="006E6FBC" w:rsidP="008A2374">
      <w:pPr>
        <w:pStyle w:val="Heading2"/>
        <w:numPr>
          <w:ilvl w:val="0"/>
          <w:numId w:val="0"/>
        </w:numPr>
        <w:ind w:left="720"/>
      </w:pPr>
      <w:bookmarkStart w:id="611" w:name="_Toc8125358"/>
      <w:bookmarkStart w:id="612" w:name="_Toc181197422"/>
      <w:bookmarkStart w:id="613" w:name="_Toc184217369"/>
      <w:r>
        <w:t>7.10</w:t>
      </w:r>
      <w:r w:rsidR="00E4774A">
        <w:t xml:space="preserve"> </w:t>
      </w:r>
      <w:r w:rsidR="08227485" w:rsidRPr="008F53B5">
        <w:t xml:space="preserve">Confidentiality of </w:t>
      </w:r>
      <w:bookmarkEnd w:id="611"/>
      <w:r w:rsidR="00A13641">
        <w:t>offer</w:t>
      </w:r>
      <w:r w:rsidR="0069440F">
        <w:t>s</w:t>
      </w:r>
      <w:bookmarkEnd w:id="612"/>
      <w:bookmarkEnd w:id="613"/>
    </w:p>
    <w:p w14:paraId="63303F7A" w14:textId="3A63488E" w:rsidR="000A0683" w:rsidRDefault="08227485" w:rsidP="001C7469">
      <w:pPr>
        <w:pStyle w:val="RFPBodyText"/>
        <w:ind w:left="720"/>
        <w:jc w:val="both"/>
      </w:pPr>
      <w:r w:rsidRPr="08227485">
        <w:t xml:space="preserve">All </w:t>
      </w:r>
      <w:r w:rsidR="00337EF8">
        <w:t xml:space="preserve">offers and any other </w:t>
      </w:r>
      <w:r w:rsidRPr="08227485">
        <w:t>RFP responses</w:t>
      </w:r>
      <w:r w:rsidR="000439A2">
        <w:t xml:space="preserve"> shall be made public as required by the NC Public Records Act</w:t>
      </w:r>
      <w:r w:rsidR="00F2414D">
        <w:t xml:space="preserve"> and GS 143B-1350</w:t>
      </w:r>
      <w:r w:rsidR="00D07457">
        <w:t xml:space="preserve">. </w:t>
      </w:r>
      <w:r w:rsidR="00B74BAD">
        <w:t xml:space="preserve">Vendors may </w:t>
      </w:r>
      <w:r w:rsidRPr="08227485">
        <w:t xml:space="preserve">mark </w:t>
      </w:r>
      <w:r w:rsidR="00B74BAD">
        <w:t>portions of offers</w:t>
      </w:r>
      <w:r w:rsidRPr="08227485">
        <w:t xml:space="preserve"> as confidential or proprietary, </w:t>
      </w:r>
      <w:r w:rsidR="0037251D">
        <w:t>after determining that such information is excepted from the NC Public Records Act</w:t>
      </w:r>
      <w:r w:rsidR="007850A3">
        <w:t>, provided that such marking is clear and un</w:t>
      </w:r>
      <w:r w:rsidR="0005031C">
        <w:t>a</w:t>
      </w:r>
      <w:r w:rsidR="007850A3">
        <w:t>mbiguous</w:t>
      </w:r>
      <w:r w:rsidR="0005031C">
        <w:t xml:space="preserve"> </w:t>
      </w:r>
      <w:r w:rsidR="00C36CE0">
        <w:t>and preferably at the top and bottom of each page containing confidential information</w:t>
      </w:r>
      <w:r w:rsidR="00D07457">
        <w:t xml:space="preserve">. </w:t>
      </w:r>
      <w:r w:rsidR="00E515DC">
        <w:t>Standard restrictive legends appearing on every page of an offer are not sufficient and shall not be binding upon the State.</w:t>
      </w:r>
    </w:p>
    <w:p w14:paraId="3CE9839C" w14:textId="00E166EB" w:rsidR="003210F1" w:rsidRPr="00300EC6" w:rsidRDefault="000A0683" w:rsidP="001C7469">
      <w:pPr>
        <w:pStyle w:val="RFPBodyText"/>
        <w:ind w:left="720"/>
        <w:jc w:val="both"/>
      </w:pPr>
      <w:r w:rsidRPr="0068544C">
        <w:rPr>
          <w:iCs/>
        </w:rPr>
        <w:t xml:space="preserve">Certain State information is not </w:t>
      </w:r>
      <w:r w:rsidR="00E07C15" w:rsidRPr="0068544C">
        <w:rPr>
          <w:iCs/>
        </w:rPr>
        <w:t xml:space="preserve">public under the NC Public Records Act and other laws. Any such information </w:t>
      </w:r>
      <w:r w:rsidR="08227485" w:rsidRPr="08227485">
        <w:t xml:space="preserve">which </w:t>
      </w:r>
      <w:r w:rsidR="003B478D">
        <w:t xml:space="preserve">the State </w:t>
      </w:r>
      <w:r w:rsidR="08227485" w:rsidRPr="08227485">
        <w:t>designate</w:t>
      </w:r>
      <w:r w:rsidR="005A49E5">
        <w:t>s</w:t>
      </w:r>
      <w:r w:rsidR="08227485" w:rsidRPr="08227485">
        <w:t xml:space="preserve"> </w:t>
      </w:r>
      <w:r w:rsidR="005A49E5">
        <w:t>as</w:t>
      </w:r>
      <w:r w:rsidR="08227485" w:rsidRPr="08227485">
        <w:t xml:space="preserve"> confidential and ma</w:t>
      </w:r>
      <w:r w:rsidR="005A49E5">
        <w:t>kes</w:t>
      </w:r>
      <w:r w:rsidR="08227485" w:rsidRPr="08227485">
        <w:t xml:space="preserve"> available to the Vendor in order to </w:t>
      </w:r>
      <w:r w:rsidR="008F5A9B">
        <w:t xml:space="preserve">respond to the RFP or </w:t>
      </w:r>
      <w:r w:rsidR="08227485" w:rsidRPr="08227485">
        <w:t>carry out the Agreement, or which become</w:t>
      </w:r>
      <w:r w:rsidR="004E0F3F">
        <w:t>s</w:t>
      </w:r>
      <w:r w:rsidR="08227485" w:rsidRPr="08227485">
        <w:t xml:space="preserve"> available to the Vendor in carrying out the Agreement, shall be protected by the Vendor from unauthorized use and disclosure</w:t>
      </w:r>
      <w:r w:rsidR="00D07457">
        <w:t xml:space="preserve">. </w:t>
      </w:r>
      <w:r w:rsidR="08227485" w:rsidRPr="08227485">
        <w:t xml:space="preserve">The Vendor shall not be required under the provisions of this section to keep confidential, (1) information generally available to the public, (2) information released by the State generally, or to the Vendor without restriction, </w:t>
      </w:r>
      <w:r w:rsidR="08227485" w:rsidRPr="08227485">
        <w:lastRenderedPageBreak/>
        <w:t>(3) information independently developed or acquired by the Vendor or its personnel without reliance in any way on otherwise protected information of the State</w:t>
      </w:r>
      <w:r w:rsidR="00D07457">
        <w:t xml:space="preserve">. </w:t>
      </w:r>
      <w:r w:rsidR="08227485" w:rsidRPr="08227485">
        <w:t>Notwithstanding the foregoing restrictions, the Vendor and its personnel may use and disclose any information which it is otherwise required by law to disclose, but in each case only after the State has been so notified, and has had the opportunity, if possible, to obtain reasonable protection for such information in connection with such disclosure.</w:t>
      </w:r>
    </w:p>
    <w:p w14:paraId="1C216504" w14:textId="71E6AD3D" w:rsidR="00FC6936" w:rsidRPr="00951416" w:rsidRDefault="006E6FBC" w:rsidP="008A2374">
      <w:pPr>
        <w:pStyle w:val="Heading2"/>
        <w:numPr>
          <w:ilvl w:val="0"/>
          <w:numId w:val="0"/>
        </w:numPr>
        <w:ind w:left="720"/>
      </w:pPr>
      <w:bookmarkStart w:id="614" w:name="_Toc181197423"/>
      <w:bookmarkStart w:id="615" w:name="_Toc184217370"/>
      <w:r>
        <w:t xml:space="preserve">7.11 </w:t>
      </w:r>
      <w:r w:rsidR="08227485" w:rsidRPr="00CD6718">
        <w:t>Project Management</w:t>
      </w:r>
      <w:r w:rsidR="00A643ED">
        <w:t>-</w:t>
      </w:r>
      <w:r w:rsidR="00AC3B12">
        <w:t>RESERVED.</w:t>
      </w:r>
      <w:bookmarkEnd w:id="614"/>
      <w:bookmarkEnd w:id="615"/>
    </w:p>
    <w:p w14:paraId="417EE2DC" w14:textId="73FC4A4E" w:rsidR="00FC6936" w:rsidRPr="00951416" w:rsidRDefault="00282909" w:rsidP="00A24331">
      <w:pPr>
        <w:pStyle w:val="Heading2"/>
        <w:numPr>
          <w:ilvl w:val="0"/>
          <w:numId w:val="0"/>
        </w:numPr>
        <w:ind w:left="1080" w:hanging="540"/>
      </w:pPr>
      <w:bookmarkStart w:id="616" w:name="_Toc181197424"/>
      <w:bookmarkStart w:id="617" w:name="_Toc184217371"/>
      <w:r>
        <w:t xml:space="preserve">7.12 </w:t>
      </w:r>
      <w:r w:rsidR="08227485" w:rsidRPr="00CD6718">
        <w:t>Meetings</w:t>
      </w:r>
      <w:bookmarkEnd w:id="616"/>
      <w:bookmarkEnd w:id="617"/>
    </w:p>
    <w:p w14:paraId="7FC79941" w14:textId="18749DFC" w:rsidR="00DA3D70" w:rsidRPr="008B73E2" w:rsidRDefault="08227485" w:rsidP="001C7469">
      <w:pPr>
        <w:pStyle w:val="RFPBodyText"/>
        <w:ind w:left="720"/>
        <w:jc w:val="both"/>
      </w:pPr>
      <w:r w:rsidRPr="001764DC">
        <w:t>The Vendor is required to meet with Agency personnel, or designated representatives, to resolve technical or contractual problems that may occur during the term of the Agreement</w:t>
      </w:r>
      <w:r w:rsidR="00D07457">
        <w:t xml:space="preserve">. </w:t>
      </w:r>
      <w:r w:rsidRPr="001764DC">
        <w:t>Meetings will occur as problems arise and will be coordinated by Agency. The Vendor will be give</w:t>
      </w:r>
      <w:r w:rsidRPr="00F95740">
        <w:t>n reasonable and sufficient notice of meeting dates, times, and locations</w:t>
      </w:r>
      <w:r w:rsidR="00D07457">
        <w:t xml:space="preserve">. </w:t>
      </w:r>
      <w:r w:rsidRPr="00F95740">
        <w:t>Face to face meetings are desired</w:t>
      </w:r>
      <w:r w:rsidR="00D07457">
        <w:t xml:space="preserve">. </w:t>
      </w:r>
      <w:r w:rsidRPr="00F95740">
        <w:t>However, at the Vendor</w:t>
      </w:r>
      <w:r w:rsidR="009C0870" w:rsidRPr="008B73E2">
        <w:t>’</w:t>
      </w:r>
      <w:r w:rsidRPr="008B73E2">
        <w:t>s option and expense, a conference call meeting may be substituted.</w:t>
      </w:r>
    </w:p>
    <w:p w14:paraId="3ADC4D9F" w14:textId="6938C5B9" w:rsidR="00FC6936" w:rsidRPr="00951416" w:rsidRDefault="00282909" w:rsidP="00A24331">
      <w:pPr>
        <w:pStyle w:val="Heading2"/>
        <w:numPr>
          <w:ilvl w:val="0"/>
          <w:numId w:val="0"/>
        </w:numPr>
        <w:ind w:left="1080" w:hanging="540"/>
      </w:pPr>
      <w:bookmarkStart w:id="618" w:name="_Toc60898477"/>
      <w:bookmarkStart w:id="619" w:name="_Toc60898478"/>
      <w:bookmarkStart w:id="620" w:name="_Toc60898479"/>
      <w:bookmarkStart w:id="621" w:name="_Toc60898480"/>
      <w:bookmarkStart w:id="622" w:name="_Toc60898481"/>
      <w:bookmarkStart w:id="623" w:name="_Toc60898482"/>
      <w:bookmarkStart w:id="624" w:name="_Toc60898483"/>
      <w:bookmarkStart w:id="625" w:name="_Toc60898484"/>
      <w:bookmarkStart w:id="626" w:name="_Toc60898485"/>
      <w:bookmarkStart w:id="627" w:name="_Toc60898486"/>
      <w:bookmarkStart w:id="628" w:name="_Toc60898487"/>
      <w:bookmarkStart w:id="629" w:name="_Toc60898488"/>
      <w:bookmarkStart w:id="630" w:name="_Toc60898490"/>
      <w:bookmarkStart w:id="631" w:name="_Toc60898491"/>
      <w:bookmarkStart w:id="632" w:name="_Toc60898492"/>
      <w:bookmarkStart w:id="633" w:name="_Toc60898493"/>
      <w:bookmarkStart w:id="634" w:name="_Toc60898494"/>
      <w:bookmarkStart w:id="635" w:name="_Toc60898495"/>
      <w:bookmarkStart w:id="636" w:name="_Toc60898496"/>
      <w:bookmarkStart w:id="637" w:name="_Toc60898497"/>
      <w:bookmarkStart w:id="638" w:name="_Toc60898498"/>
      <w:bookmarkStart w:id="639" w:name="_Toc60898499"/>
      <w:bookmarkStart w:id="640" w:name="_Toc60898500"/>
      <w:bookmarkStart w:id="641" w:name="_Toc60898501"/>
      <w:bookmarkStart w:id="642" w:name="_Toc60898502"/>
      <w:bookmarkStart w:id="643" w:name="_Toc181197425"/>
      <w:bookmarkStart w:id="644" w:name="_Toc184217372"/>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t xml:space="preserve">7.13 </w:t>
      </w:r>
      <w:r w:rsidR="08227485" w:rsidRPr="00CD6718">
        <w:t>Recycling and Source Reduction</w:t>
      </w:r>
      <w:bookmarkEnd w:id="643"/>
      <w:bookmarkEnd w:id="644"/>
    </w:p>
    <w:p w14:paraId="65872FE8" w14:textId="60F07CCF" w:rsidR="007624A7" w:rsidRDefault="08227485" w:rsidP="001C7469">
      <w:pPr>
        <w:pStyle w:val="RFPBodyText"/>
        <w:ind w:left="720"/>
        <w:jc w:val="both"/>
      </w:pPr>
      <w:r w:rsidRPr="08227485">
        <w:t>It is the policy of this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w:t>
      </w:r>
      <w:r w:rsidR="00D07457">
        <w:t xml:space="preserve">. </w:t>
      </w:r>
      <w:r w:rsidRPr="08227485">
        <w:t>We also encourage and promote using minimal packaging and the use of recycled/recyclable products in the packaging of goods purchased</w:t>
      </w:r>
      <w:r w:rsidR="00D07457">
        <w:t xml:space="preserve">. </w:t>
      </w:r>
      <w:r w:rsidRPr="08227485">
        <w:t>However, no sacrifice in quality of packaging will be acceptable</w:t>
      </w:r>
      <w:r w:rsidR="00D07457">
        <w:t xml:space="preserve">. </w:t>
      </w:r>
      <w:r w:rsidRPr="08227485">
        <w:t>The Vendor remains responsible for providing packaging that will protect the commodity and contain it for its intended use</w:t>
      </w:r>
      <w:r w:rsidR="00D07457">
        <w:t xml:space="preserve">. </w:t>
      </w:r>
      <w:r w:rsidRPr="08227485">
        <w:t>Vendors are strongly urged to bring to the attention of the purchasers at the NCDIT Statewide IT Procurement Office those products or packaging they offer which have recycled content and that are recyclable</w:t>
      </w:r>
      <w:r w:rsidR="00FE7407">
        <w:t>.</w:t>
      </w:r>
    </w:p>
    <w:p w14:paraId="40A7ECBA" w14:textId="1A4E77E5" w:rsidR="00DF1AB8" w:rsidRDefault="00FE32AD" w:rsidP="00A24331">
      <w:pPr>
        <w:pStyle w:val="Heading2"/>
        <w:numPr>
          <w:ilvl w:val="0"/>
          <w:numId w:val="0"/>
        </w:numPr>
        <w:ind w:left="1080" w:hanging="540"/>
      </w:pPr>
      <w:bookmarkStart w:id="645" w:name="_Toc181197426"/>
      <w:bookmarkStart w:id="646" w:name="_Toc184217373"/>
      <w:r>
        <w:t xml:space="preserve">7.14 </w:t>
      </w:r>
      <w:r w:rsidR="00DF1AB8" w:rsidRPr="008F53B5">
        <w:t>Special Terms and Conditions</w:t>
      </w:r>
      <w:r w:rsidR="00AC3B12">
        <w:t>. RESERVED.</w:t>
      </w:r>
      <w:bookmarkEnd w:id="645"/>
      <w:bookmarkEnd w:id="646"/>
    </w:p>
    <w:p w14:paraId="14F7F4B4" w14:textId="77777777" w:rsidR="006E5D65" w:rsidRDefault="006E5D65">
      <w:pPr>
        <w:rPr>
          <w:rFonts w:ascii="Arial Bold" w:hAnsi="Arial Bold"/>
          <w:b/>
          <w:caps/>
          <w:kern w:val="28"/>
          <w:sz w:val="28"/>
          <w:szCs w:val="20"/>
        </w:rPr>
      </w:pPr>
      <w:bookmarkStart w:id="647" w:name="_Toc171435769"/>
      <w:bookmarkStart w:id="648" w:name="_Toc184217374"/>
      <w:r>
        <w:br w:type="page"/>
      </w:r>
    </w:p>
    <w:p w14:paraId="13D28D67" w14:textId="0AF5DBA5" w:rsidR="00C96F9F" w:rsidRDefault="00C96F9F" w:rsidP="000B7694">
      <w:pPr>
        <w:pStyle w:val="Heading1"/>
        <w:numPr>
          <w:ilvl w:val="0"/>
          <w:numId w:val="0"/>
        </w:numPr>
        <w:ind w:left="360" w:hanging="360"/>
        <w:jc w:val="both"/>
      </w:pPr>
      <w:r>
        <w:lastRenderedPageBreak/>
        <w:t>A</w:t>
      </w:r>
      <w:r w:rsidRPr="00CD7061">
        <w:t>ttachment A: Definitions</w:t>
      </w:r>
      <w:bookmarkEnd w:id="647"/>
      <w:bookmarkEnd w:id="648"/>
    </w:p>
    <w:p w14:paraId="0F875E98" w14:textId="77777777" w:rsidR="00C96F9F" w:rsidRPr="00265863" w:rsidRDefault="00C96F9F" w:rsidP="00C96F9F">
      <w:pPr>
        <w:pStyle w:val="RFPBodyText"/>
        <w:numPr>
          <w:ilvl w:val="0"/>
          <w:numId w:val="29"/>
        </w:numPr>
        <w:jc w:val="both"/>
        <w:rPr>
          <w:color w:val="000000" w:themeColor="text1"/>
        </w:rPr>
      </w:pPr>
      <w:r w:rsidRPr="08227485">
        <w:rPr>
          <w:b/>
          <w:bCs/>
        </w:rPr>
        <w:t>24x7:</w:t>
      </w:r>
      <w:r w:rsidRPr="08227485">
        <w:t xml:space="preserve">  A statement of availability of systems, communications, and/or supporting resources every hour (24) of each day (7 days weekly) throughout every year for periods specified herein</w:t>
      </w:r>
      <w:r>
        <w:t xml:space="preserve">. </w:t>
      </w:r>
      <w:r w:rsidRPr="08227485">
        <w:t>Where reasonable downtime is accepted, it will be stated herein</w:t>
      </w:r>
      <w:r>
        <w:t xml:space="preserve">. </w:t>
      </w:r>
      <w:r w:rsidRPr="08227485">
        <w:t>Otherwise, 24x7 implies NO loss of availability of systems, communications, and/or supporting resources.</w:t>
      </w:r>
    </w:p>
    <w:p w14:paraId="5744AD35" w14:textId="77777777" w:rsidR="00C96F9F" w:rsidRDefault="00C96F9F" w:rsidP="00C96F9F">
      <w:pPr>
        <w:pStyle w:val="paragraph"/>
        <w:numPr>
          <w:ilvl w:val="0"/>
          <w:numId w:val="29"/>
        </w:numPr>
        <w:spacing w:before="0" w:beforeAutospacing="0" w:after="0" w:afterAutospacing="0"/>
        <w:jc w:val="both"/>
        <w:textAlignment w:val="baseline"/>
        <w:rPr>
          <w:rFonts w:ascii="Arial" w:hAnsi="Arial" w:cs="Arial"/>
          <w:sz w:val="22"/>
          <w:szCs w:val="22"/>
        </w:rPr>
      </w:pPr>
      <w:r w:rsidRPr="00607736">
        <w:rPr>
          <w:rStyle w:val="normaltextrun"/>
          <w:rFonts w:ascii="Arial" w:eastAsiaTheme="majorEastAsia" w:hAnsi="Arial" w:cs="Arial"/>
          <w:b/>
          <w:bCs/>
          <w:sz w:val="22"/>
          <w:szCs w:val="22"/>
        </w:rPr>
        <w:t>Breastfeeding</w:t>
      </w:r>
      <w:r w:rsidRPr="00607736">
        <w:rPr>
          <w:rStyle w:val="normaltextrun"/>
          <w:rFonts w:ascii="Arial" w:eastAsiaTheme="majorEastAsia" w:hAnsi="Arial" w:cs="Arial"/>
          <w:sz w:val="22"/>
          <w:szCs w:val="22"/>
        </w:rPr>
        <w:t>: For the purposes of this RFP, the term breastfeeding is included but is not intended to exclude those who identify with other lactation terms such as nursing or chestfeeding. </w:t>
      </w:r>
      <w:r w:rsidRPr="00607736">
        <w:rPr>
          <w:rStyle w:val="eop"/>
          <w:rFonts w:ascii="Arial" w:eastAsiaTheme="majorEastAsia" w:hAnsi="Arial" w:cs="Arial"/>
          <w:sz w:val="22"/>
          <w:szCs w:val="22"/>
        </w:rPr>
        <w:t> </w:t>
      </w:r>
    </w:p>
    <w:p w14:paraId="00B5A8BE" w14:textId="77777777" w:rsidR="00C96F9F" w:rsidRPr="00607736" w:rsidRDefault="00C96F9F" w:rsidP="00C96F9F">
      <w:pPr>
        <w:pStyle w:val="paragraph"/>
        <w:numPr>
          <w:ilvl w:val="0"/>
          <w:numId w:val="29"/>
        </w:numPr>
        <w:spacing w:before="0" w:beforeAutospacing="0" w:after="0" w:afterAutospacing="0"/>
        <w:jc w:val="both"/>
        <w:textAlignment w:val="baseline"/>
        <w:rPr>
          <w:rStyle w:val="normaltextrun"/>
          <w:rFonts w:ascii="Arial" w:eastAsia="Times New Roman" w:hAnsi="Arial" w:cs="Arial"/>
          <w:sz w:val="22"/>
          <w:szCs w:val="22"/>
        </w:rPr>
      </w:pPr>
      <w:r w:rsidRPr="00607736">
        <w:rPr>
          <w:rStyle w:val="normaltextrun"/>
          <w:rFonts w:ascii="Arial" w:eastAsiaTheme="majorEastAsia" w:hAnsi="Arial" w:cs="Arial"/>
          <w:b/>
          <w:bCs/>
          <w:sz w:val="22"/>
          <w:szCs w:val="22"/>
        </w:rPr>
        <w:t>Certified Lactation Counselor</w:t>
      </w:r>
      <w:r w:rsidRPr="00607736">
        <w:rPr>
          <w:rStyle w:val="normaltextrun"/>
          <w:rFonts w:ascii="Arial" w:eastAsiaTheme="majorEastAsia" w:hAnsi="Arial" w:cs="Arial"/>
          <w:sz w:val="22"/>
          <w:szCs w:val="22"/>
        </w:rPr>
        <w:t xml:space="preserve"> (CLC) means an individual who has received training and competency verification in breastfeeding and lactation support and received a certification by the Academy of Lactation Policy and Practice, Inc. Examiners.</w:t>
      </w:r>
    </w:p>
    <w:p w14:paraId="5417365F" w14:textId="77777777" w:rsidR="00C96F9F" w:rsidRPr="00BE6D20" w:rsidRDefault="00C96F9F" w:rsidP="00C96F9F">
      <w:pPr>
        <w:pStyle w:val="paragraph"/>
        <w:numPr>
          <w:ilvl w:val="0"/>
          <w:numId w:val="29"/>
        </w:numPr>
        <w:spacing w:before="0" w:beforeAutospacing="0" w:after="0" w:afterAutospacing="0"/>
        <w:jc w:val="both"/>
        <w:textAlignment w:val="baseline"/>
        <w:rPr>
          <w:rStyle w:val="normaltextrun"/>
          <w:rFonts w:ascii="Arial" w:hAnsi="Arial" w:cs="Arial"/>
          <w:sz w:val="22"/>
          <w:szCs w:val="22"/>
        </w:rPr>
      </w:pPr>
      <w:r w:rsidRPr="00BE6D20">
        <w:rPr>
          <w:rStyle w:val="normaltextrun"/>
          <w:rFonts w:ascii="Arial" w:hAnsi="Arial" w:cs="Arial"/>
          <w:b/>
          <w:bCs/>
          <w:sz w:val="22"/>
          <w:szCs w:val="22"/>
        </w:rPr>
        <w:t>Cultural Humility</w:t>
      </w:r>
      <w:r>
        <w:rPr>
          <w:rStyle w:val="normaltextrun"/>
          <w:rFonts w:ascii="Arial" w:hAnsi="Arial" w:cs="Arial"/>
          <w:sz w:val="22"/>
          <w:szCs w:val="22"/>
        </w:rPr>
        <w:t xml:space="preserve"> means an </w:t>
      </w:r>
      <w:r w:rsidRPr="001158AC">
        <w:rPr>
          <w:rStyle w:val="normaltextrun"/>
          <w:rFonts w:ascii="Arial" w:hAnsi="Arial" w:cs="Arial"/>
          <w:sz w:val="22"/>
          <w:szCs w:val="22"/>
        </w:rPr>
        <w:t>ongoing process of self-exploration and self-critique combined with a willingness to learn from others as well as entering a relationship with another person with the intention of honoring their beliefs, customs, and values</w:t>
      </w:r>
      <w:r>
        <w:rPr>
          <w:rStyle w:val="normaltextrun"/>
          <w:rFonts w:ascii="Arial" w:hAnsi="Arial" w:cs="Arial"/>
          <w:sz w:val="22"/>
          <w:szCs w:val="22"/>
        </w:rPr>
        <w:t>.</w:t>
      </w:r>
    </w:p>
    <w:p w14:paraId="198DC0F1" w14:textId="77777777" w:rsidR="00C96F9F" w:rsidRPr="00657652" w:rsidRDefault="00C96F9F" w:rsidP="00C96F9F">
      <w:pPr>
        <w:pStyle w:val="RFPBodyText"/>
        <w:numPr>
          <w:ilvl w:val="0"/>
          <w:numId w:val="29"/>
        </w:numPr>
        <w:jc w:val="both"/>
        <w:rPr>
          <w:color w:val="000000" w:themeColor="text1"/>
        </w:rPr>
      </w:pPr>
      <w:r>
        <w:rPr>
          <w:b/>
          <w:bCs/>
          <w:color w:val="000000" w:themeColor="text1"/>
        </w:rPr>
        <w:t>Cybersecurity Incident (GS 143B-1320):</w:t>
      </w:r>
      <w:r>
        <w:rPr>
          <w:color w:val="000000" w:themeColor="text1"/>
        </w:rPr>
        <w:t xml:space="preserve"> </w:t>
      </w:r>
      <w:r w:rsidRPr="00657652">
        <w:rPr>
          <w:color w:val="000000" w:themeColor="text1"/>
        </w:rPr>
        <w:t>An occurrence that:</w:t>
      </w:r>
    </w:p>
    <w:p w14:paraId="6E2FA81A" w14:textId="77777777" w:rsidR="00C96F9F" w:rsidRPr="00657652" w:rsidRDefault="00C96F9F" w:rsidP="00C96F9F">
      <w:pPr>
        <w:pStyle w:val="RFPBodyText"/>
        <w:numPr>
          <w:ilvl w:val="1"/>
          <w:numId w:val="29"/>
        </w:numPr>
        <w:jc w:val="both"/>
        <w:rPr>
          <w:color w:val="000000" w:themeColor="text1"/>
        </w:rPr>
      </w:pPr>
      <w:r w:rsidRPr="00657652">
        <w:rPr>
          <w:color w:val="000000" w:themeColor="text1"/>
        </w:rPr>
        <w:t>Actually or imminently jeopardizes, without lawful authority, the integrity, confidentiality, or availability of information or an information system; or</w:t>
      </w:r>
    </w:p>
    <w:p w14:paraId="3550E362" w14:textId="77777777" w:rsidR="00C96F9F" w:rsidRPr="00657652" w:rsidRDefault="00C96F9F" w:rsidP="00C96F9F">
      <w:pPr>
        <w:pStyle w:val="RFPBodyText"/>
        <w:numPr>
          <w:ilvl w:val="1"/>
          <w:numId w:val="29"/>
        </w:numPr>
        <w:jc w:val="both"/>
        <w:rPr>
          <w:color w:val="000000" w:themeColor="text1"/>
        </w:rPr>
      </w:pPr>
      <w:r w:rsidRPr="00657652">
        <w:rPr>
          <w:color w:val="000000" w:themeColor="text1"/>
        </w:rPr>
        <w:t>Constitutes a violation or imminent threat of violation of law, security policies, privacy policies, security procedures, or acceptable use policies.</w:t>
      </w:r>
    </w:p>
    <w:p w14:paraId="7B2FFCD7" w14:textId="66E55E40" w:rsidR="00C96F9F" w:rsidRPr="00265863" w:rsidRDefault="00C96F9F" w:rsidP="00C96F9F">
      <w:pPr>
        <w:pStyle w:val="RFPBodyText"/>
        <w:numPr>
          <w:ilvl w:val="0"/>
          <w:numId w:val="29"/>
        </w:numPr>
        <w:jc w:val="both"/>
        <w:rPr>
          <w:color w:val="000000" w:themeColor="text1"/>
        </w:rPr>
      </w:pPr>
      <w:r w:rsidRPr="08227485">
        <w:rPr>
          <w:b/>
          <w:bCs/>
        </w:rPr>
        <w:t>Deliverables</w:t>
      </w:r>
      <w:r w:rsidRPr="08227485">
        <w:t>: Deliverables, as used herein, shall comprise all Hardware, Vendor Services, professional Services, Software and provided modifications to any Software, and incidental materials, including any goods, Software or Services access license, data, reports and documentation provided or created during the performance or provision of Services hereunder</w:t>
      </w:r>
      <w:r>
        <w:t xml:space="preserve">. </w:t>
      </w:r>
      <w:r w:rsidRPr="08227485">
        <w:t xml:space="preserve">Deliverables include </w:t>
      </w:r>
      <w:r>
        <w:t>“</w:t>
      </w:r>
      <w:r w:rsidRPr="08227485">
        <w:t>Work Product</w:t>
      </w:r>
      <w:r>
        <w:t>”</w:t>
      </w:r>
      <w:r w:rsidRPr="08227485">
        <w:t xml:space="preserve"> and means any expression of Licensor’s findings, analyses, conclusions, opinions, recommendations, ideas, techniques, know-how, designs, programs, enhancements, and other technical information; but not source and object code or software.</w:t>
      </w:r>
    </w:p>
    <w:p w14:paraId="7B03C6ED" w14:textId="77777777" w:rsidR="00C96F9F" w:rsidRDefault="00C96F9F" w:rsidP="00C96F9F">
      <w:pPr>
        <w:pStyle w:val="paragraph"/>
        <w:numPr>
          <w:ilvl w:val="0"/>
          <w:numId w:val="29"/>
        </w:numPr>
        <w:spacing w:before="0" w:beforeAutospacing="0" w:after="0" w:afterAutospacing="0"/>
        <w:jc w:val="both"/>
        <w:textAlignment w:val="baseline"/>
        <w:rPr>
          <w:rStyle w:val="normaltextrun"/>
          <w:rFonts w:ascii="Arial" w:hAnsi="Arial" w:cs="Arial"/>
          <w:sz w:val="22"/>
          <w:szCs w:val="22"/>
        </w:rPr>
      </w:pPr>
      <w:r w:rsidRPr="00F06DB5">
        <w:rPr>
          <w:rStyle w:val="normaltextrun"/>
          <w:rFonts w:ascii="Arial" w:eastAsiaTheme="majorEastAsia" w:hAnsi="Arial" w:cs="Arial"/>
          <w:b/>
          <w:bCs/>
          <w:sz w:val="22"/>
          <w:szCs w:val="22"/>
        </w:rPr>
        <w:t>DHHS</w:t>
      </w:r>
      <w:r w:rsidRPr="00F06DB5">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North Carolina </w:t>
      </w:r>
      <w:r w:rsidRPr="00F06DB5">
        <w:rPr>
          <w:rStyle w:val="normaltextrun"/>
          <w:rFonts w:ascii="Arial" w:eastAsiaTheme="majorEastAsia" w:hAnsi="Arial" w:cs="Arial"/>
          <w:sz w:val="22"/>
          <w:szCs w:val="22"/>
        </w:rPr>
        <w:t>Department of Health and Human</w:t>
      </w:r>
    </w:p>
    <w:p w14:paraId="5AF377FE" w14:textId="77777777" w:rsidR="00C96F9F" w:rsidRDefault="00C96F9F" w:rsidP="00C96F9F">
      <w:pPr>
        <w:pStyle w:val="paragraph"/>
        <w:numPr>
          <w:ilvl w:val="0"/>
          <w:numId w:val="29"/>
        </w:numPr>
        <w:spacing w:before="0" w:beforeAutospacing="0" w:after="0" w:afterAutospacing="0"/>
        <w:jc w:val="both"/>
        <w:textAlignment w:val="baseline"/>
        <w:rPr>
          <w:rStyle w:val="normaltextrun"/>
          <w:rFonts w:ascii="Arial" w:hAnsi="Arial" w:cs="Arial"/>
          <w:sz w:val="22"/>
          <w:szCs w:val="22"/>
        </w:rPr>
      </w:pPr>
      <w:r w:rsidRPr="00F06DB5">
        <w:rPr>
          <w:rStyle w:val="normaltextrun"/>
          <w:rFonts w:ascii="Arial" w:eastAsiaTheme="majorEastAsia" w:hAnsi="Arial" w:cs="Arial"/>
          <w:b/>
          <w:bCs/>
          <w:sz w:val="22"/>
          <w:szCs w:val="22"/>
        </w:rPr>
        <w:t>Division</w:t>
      </w:r>
      <w:r w:rsidRPr="00F06DB5">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North Carolina </w:t>
      </w:r>
      <w:r w:rsidRPr="00F06DB5">
        <w:rPr>
          <w:rStyle w:val="normaltextrun"/>
          <w:rFonts w:ascii="Arial" w:eastAsiaTheme="majorEastAsia" w:hAnsi="Arial" w:cs="Arial"/>
          <w:sz w:val="22"/>
          <w:szCs w:val="22"/>
        </w:rPr>
        <w:t>Division of Public Health.</w:t>
      </w:r>
    </w:p>
    <w:p w14:paraId="494F3BE4" w14:textId="77777777" w:rsidR="00C96F9F" w:rsidRDefault="00C96F9F" w:rsidP="00C96F9F">
      <w:pPr>
        <w:pStyle w:val="paragraph"/>
        <w:numPr>
          <w:ilvl w:val="0"/>
          <w:numId w:val="29"/>
        </w:numPr>
        <w:spacing w:before="0" w:beforeAutospacing="0" w:after="0" w:afterAutospacing="0"/>
        <w:jc w:val="both"/>
        <w:textAlignment w:val="baseline"/>
        <w:rPr>
          <w:rFonts w:ascii="Arial" w:hAnsi="Arial" w:cs="Arial"/>
          <w:sz w:val="22"/>
          <w:szCs w:val="22"/>
        </w:rPr>
      </w:pPr>
      <w:r w:rsidRPr="00F06DB5">
        <w:rPr>
          <w:rStyle w:val="normaltextrun"/>
          <w:rFonts w:ascii="Arial" w:eastAsiaTheme="majorEastAsia" w:hAnsi="Arial" w:cs="Arial"/>
          <w:b/>
          <w:bCs/>
          <w:sz w:val="22"/>
          <w:szCs w:val="22"/>
        </w:rPr>
        <w:t>DPH</w:t>
      </w:r>
      <w:r w:rsidRPr="00F06DB5">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North Carolina </w:t>
      </w:r>
      <w:r w:rsidRPr="00F06DB5">
        <w:rPr>
          <w:rStyle w:val="normaltextrun"/>
          <w:rFonts w:ascii="Arial" w:eastAsiaTheme="majorEastAsia" w:hAnsi="Arial" w:cs="Arial"/>
          <w:sz w:val="22"/>
          <w:szCs w:val="22"/>
        </w:rPr>
        <w:t>Division of Public Health. </w:t>
      </w:r>
      <w:r w:rsidRPr="00F06DB5">
        <w:rPr>
          <w:rStyle w:val="eop"/>
          <w:rFonts w:ascii="Arial" w:eastAsiaTheme="majorEastAsia" w:hAnsi="Arial" w:cs="Arial"/>
          <w:sz w:val="22"/>
          <w:szCs w:val="22"/>
        </w:rPr>
        <w:t> </w:t>
      </w:r>
    </w:p>
    <w:p w14:paraId="7FB973E3" w14:textId="77777777" w:rsidR="00C96F9F" w:rsidRDefault="00C96F9F" w:rsidP="00C96F9F">
      <w:pPr>
        <w:pStyle w:val="paragraph"/>
        <w:numPr>
          <w:ilvl w:val="0"/>
          <w:numId w:val="29"/>
        </w:numPr>
        <w:spacing w:before="0" w:beforeAutospacing="0" w:after="0" w:afterAutospacing="0"/>
        <w:jc w:val="both"/>
        <w:textAlignment w:val="baseline"/>
        <w:rPr>
          <w:rFonts w:ascii="Arial" w:hAnsi="Arial" w:cs="Arial"/>
          <w:sz w:val="22"/>
          <w:szCs w:val="22"/>
        </w:rPr>
      </w:pPr>
      <w:r w:rsidRPr="00F06DB5">
        <w:rPr>
          <w:rStyle w:val="normaltextrun"/>
          <w:rFonts w:ascii="Arial" w:eastAsiaTheme="majorEastAsia" w:hAnsi="Arial" w:cs="Arial"/>
          <w:b/>
          <w:bCs/>
          <w:sz w:val="22"/>
          <w:szCs w:val="22"/>
        </w:rPr>
        <w:t>EHR or EMR</w:t>
      </w:r>
      <w:r w:rsidRPr="00F06DB5">
        <w:rPr>
          <w:rStyle w:val="normaltextrun"/>
          <w:rFonts w:ascii="Arial" w:eastAsiaTheme="majorEastAsia" w:hAnsi="Arial" w:cs="Arial"/>
          <w:sz w:val="22"/>
          <w:szCs w:val="22"/>
        </w:rPr>
        <w:t>: Electronic health record or electronic medical record is the systematized collection of patient and population electronically stored health information in a digital format. These records can be shared across different health care settings. </w:t>
      </w:r>
      <w:r w:rsidRPr="00F06DB5">
        <w:rPr>
          <w:rStyle w:val="eop"/>
          <w:rFonts w:ascii="Arial" w:eastAsiaTheme="majorEastAsia" w:hAnsi="Arial" w:cs="Arial"/>
          <w:sz w:val="22"/>
          <w:szCs w:val="22"/>
        </w:rPr>
        <w:t> </w:t>
      </w:r>
    </w:p>
    <w:p w14:paraId="089FD869" w14:textId="77777777" w:rsidR="00C96F9F" w:rsidRPr="00265863" w:rsidRDefault="00C96F9F" w:rsidP="00C96F9F">
      <w:pPr>
        <w:pStyle w:val="RFPBodyText"/>
        <w:numPr>
          <w:ilvl w:val="0"/>
          <w:numId w:val="29"/>
        </w:numPr>
        <w:jc w:val="both"/>
        <w:rPr>
          <w:color w:val="000000" w:themeColor="text1"/>
        </w:rPr>
      </w:pPr>
      <w:r w:rsidRPr="08227485">
        <w:rPr>
          <w:b/>
          <w:bCs/>
        </w:rPr>
        <w:t>Goods</w:t>
      </w:r>
      <w:r w:rsidRPr="00CD6718">
        <w:t>:</w:t>
      </w:r>
      <w:r w:rsidRPr="08227485">
        <w:t xml:space="preserve"> Includes intangibles such as computer software; provided, however that this definition does not modify the definition of “goods” in the context of N.C.G.S. §25-2-105 (UCC definition of goods).</w:t>
      </w:r>
    </w:p>
    <w:p w14:paraId="773DDAE1" w14:textId="77777777" w:rsidR="00C96F9F" w:rsidRDefault="00C96F9F" w:rsidP="00C96F9F">
      <w:pPr>
        <w:pStyle w:val="paragraph"/>
        <w:numPr>
          <w:ilvl w:val="0"/>
          <w:numId w:val="29"/>
        </w:numPr>
        <w:spacing w:before="0" w:beforeAutospacing="0" w:after="0" w:afterAutospacing="0"/>
        <w:jc w:val="both"/>
        <w:textAlignment w:val="baseline"/>
        <w:rPr>
          <w:rFonts w:ascii="Arial" w:hAnsi="Arial" w:cs="Arial"/>
          <w:sz w:val="22"/>
          <w:szCs w:val="22"/>
        </w:rPr>
      </w:pPr>
      <w:r w:rsidRPr="00F06DB5">
        <w:rPr>
          <w:rStyle w:val="normaltextrun"/>
          <w:rFonts w:ascii="Arial" w:eastAsiaTheme="majorEastAsia" w:hAnsi="Arial" w:cs="Arial"/>
          <w:b/>
          <w:bCs/>
          <w:sz w:val="22"/>
          <w:szCs w:val="22"/>
        </w:rPr>
        <w:t>International Board-Certified Lactation Consultant</w:t>
      </w:r>
      <w:r w:rsidRPr="00F06DB5">
        <w:rPr>
          <w:rStyle w:val="normaltextrun"/>
          <w:rFonts w:ascii="Arial" w:eastAsiaTheme="majorEastAsia" w:hAnsi="Arial" w:cs="Arial"/>
          <w:sz w:val="22"/>
          <w:szCs w:val="22"/>
        </w:rPr>
        <w:t xml:space="preserve"> (IBCLC) means an individual who has completed the advanced requirements in lactation and breastfeeding established by the International Board of Lactation Consultant Examiners and has passed the qualifying exam to be certified as an IBCLC. </w:t>
      </w:r>
      <w:r w:rsidRPr="00F06DB5">
        <w:rPr>
          <w:rStyle w:val="eop"/>
          <w:rFonts w:ascii="Arial" w:eastAsiaTheme="majorEastAsia" w:hAnsi="Arial" w:cs="Arial"/>
          <w:sz w:val="22"/>
          <w:szCs w:val="22"/>
        </w:rPr>
        <w:t> </w:t>
      </w:r>
    </w:p>
    <w:p w14:paraId="1B02E66C" w14:textId="77777777" w:rsidR="00C96F9F" w:rsidRPr="001158AC" w:rsidRDefault="00C96F9F" w:rsidP="00C96F9F">
      <w:pPr>
        <w:pStyle w:val="paragraph"/>
        <w:numPr>
          <w:ilvl w:val="0"/>
          <w:numId w:val="29"/>
        </w:numPr>
        <w:spacing w:before="0" w:beforeAutospacing="0" w:after="0" w:afterAutospacing="0"/>
        <w:jc w:val="both"/>
        <w:textAlignment w:val="baseline"/>
        <w:rPr>
          <w:rStyle w:val="normaltextrun"/>
          <w:rFonts w:ascii="Arial" w:hAnsi="Arial" w:cs="Arial"/>
          <w:sz w:val="22"/>
          <w:szCs w:val="22"/>
        </w:rPr>
      </w:pPr>
      <w:r w:rsidRPr="00F06DB5">
        <w:rPr>
          <w:rStyle w:val="normaltextrun"/>
          <w:rFonts w:ascii="Arial" w:eastAsiaTheme="majorEastAsia" w:hAnsi="Arial" w:cs="Arial"/>
          <w:b/>
          <w:bCs/>
          <w:sz w:val="22"/>
          <w:szCs w:val="22"/>
        </w:rPr>
        <w:t>International Board of Lactation Consultant Examiners</w:t>
      </w:r>
      <w:r w:rsidRPr="00F06DB5">
        <w:rPr>
          <w:rStyle w:val="normaltextrun"/>
          <w:rFonts w:ascii="Arial" w:eastAsiaTheme="majorEastAsia" w:hAnsi="Arial" w:cs="Arial"/>
          <w:sz w:val="22"/>
          <w:szCs w:val="22"/>
        </w:rPr>
        <w:t xml:space="preserve"> refers to the independent, international certification body conferring credentials to individuals who demonstrate expert knowledge and training about breastfeeding.</w:t>
      </w:r>
    </w:p>
    <w:p w14:paraId="594E7A4D" w14:textId="77777777" w:rsidR="00C96F9F" w:rsidRDefault="00C96F9F" w:rsidP="00C96F9F">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sz w:val="22"/>
          <w:szCs w:val="22"/>
        </w:rPr>
        <w:t xml:space="preserve">Low Income </w:t>
      </w:r>
      <w:r>
        <w:rPr>
          <w:rStyle w:val="normaltextrun"/>
          <w:rFonts w:ascii="Arial" w:eastAsiaTheme="majorEastAsia" w:hAnsi="Arial" w:cs="Arial"/>
          <w:sz w:val="22"/>
          <w:szCs w:val="22"/>
        </w:rPr>
        <w:t xml:space="preserve">means </w:t>
      </w:r>
      <w:r w:rsidRPr="001158AC">
        <w:rPr>
          <w:rStyle w:val="normaltextrun"/>
          <w:rFonts w:ascii="Arial" w:eastAsiaTheme="majorEastAsia" w:hAnsi="Arial" w:cs="Arial"/>
          <w:sz w:val="22"/>
          <w:szCs w:val="22"/>
        </w:rPr>
        <w:t>Medicaid eligible individuals as well as those who are uninsured and underinsured</w:t>
      </w:r>
      <w:r>
        <w:rPr>
          <w:rStyle w:val="normaltextrun"/>
          <w:rFonts w:ascii="Arial" w:eastAsiaTheme="majorEastAsia" w:hAnsi="Arial" w:cs="Arial"/>
          <w:sz w:val="22"/>
          <w:szCs w:val="22"/>
        </w:rPr>
        <w:t>.</w:t>
      </w:r>
      <w:r w:rsidRPr="001158AC">
        <w:rPr>
          <w:rStyle w:val="normaltextrun"/>
          <w:rFonts w:ascii="Arial" w:eastAsiaTheme="majorEastAsia" w:hAnsi="Arial" w:cs="Arial"/>
          <w:sz w:val="22"/>
          <w:szCs w:val="22"/>
        </w:rPr>
        <w:t> </w:t>
      </w:r>
    </w:p>
    <w:p w14:paraId="32B6B73D" w14:textId="77777777" w:rsidR="00C96F9F" w:rsidRPr="00265863" w:rsidRDefault="00C96F9F" w:rsidP="00C96F9F">
      <w:pPr>
        <w:pStyle w:val="RFPBodyText"/>
        <w:numPr>
          <w:ilvl w:val="0"/>
          <w:numId w:val="29"/>
        </w:numPr>
        <w:jc w:val="both"/>
        <w:rPr>
          <w:color w:val="000000" w:themeColor="text1"/>
        </w:rPr>
      </w:pPr>
      <w:r w:rsidRPr="08227485">
        <w:rPr>
          <w:b/>
          <w:bCs/>
        </w:rPr>
        <w:t>NCDIT or DIT:</w:t>
      </w:r>
      <w:r w:rsidRPr="08227485">
        <w:t xml:space="preserve">  The NC Department of Information Technology.</w:t>
      </w:r>
    </w:p>
    <w:p w14:paraId="26A05BC7" w14:textId="77777777" w:rsidR="00C96F9F" w:rsidRPr="00265863" w:rsidRDefault="00C96F9F" w:rsidP="00C96F9F">
      <w:pPr>
        <w:pStyle w:val="RFPBodyText"/>
        <w:numPr>
          <w:ilvl w:val="0"/>
          <w:numId w:val="29"/>
        </w:numPr>
        <w:jc w:val="both"/>
        <w:rPr>
          <w:color w:val="000000" w:themeColor="text1"/>
        </w:rPr>
      </w:pPr>
      <w:r w:rsidRPr="08227485">
        <w:rPr>
          <w:b/>
          <w:bCs/>
        </w:rPr>
        <w:t>Open Market Contract:</w:t>
      </w:r>
      <w:r w:rsidRPr="08227485">
        <w:t xml:space="preserve"> A contract for the purchase of goods or Services not covered by a term, technical, or convenience contract.</w:t>
      </w:r>
    </w:p>
    <w:p w14:paraId="70EDB91B" w14:textId="77777777" w:rsidR="00C96F9F" w:rsidRPr="00265863" w:rsidRDefault="00C96F9F" w:rsidP="00C96F9F">
      <w:pPr>
        <w:pStyle w:val="RFPBodyText"/>
        <w:numPr>
          <w:ilvl w:val="0"/>
          <w:numId w:val="29"/>
        </w:numPr>
        <w:jc w:val="both"/>
        <w:rPr>
          <w:color w:val="000000" w:themeColor="text1"/>
        </w:rPr>
      </w:pPr>
      <w:r w:rsidRPr="08227485">
        <w:rPr>
          <w:b/>
          <w:bCs/>
        </w:rPr>
        <w:t>Reasonable, Necessary or Proper</w:t>
      </w:r>
      <w:r w:rsidRPr="08227485">
        <w:t>: as used herein shall be interpreted solely by the State of North Carolina.</w:t>
      </w:r>
    </w:p>
    <w:p w14:paraId="6AE33C83" w14:textId="77777777" w:rsidR="00C96F9F" w:rsidRPr="008C187F" w:rsidRDefault="00C96F9F" w:rsidP="00C96F9F">
      <w:pPr>
        <w:pStyle w:val="RFPBodyText"/>
        <w:numPr>
          <w:ilvl w:val="0"/>
          <w:numId w:val="29"/>
        </w:numPr>
        <w:jc w:val="both"/>
        <w:rPr>
          <w:color w:val="000000" w:themeColor="text1"/>
        </w:rPr>
      </w:pPr>
      <w:r>
        <w:rPr>
          <w:b/>
          <w:bCs/>
        </w:rPr>
        <w:lastRenderedPageBreak/>
        <w:t xml:space="preserve">Request for Proposal (RFP):  </w:t>
      </w:r>
      <w:r>
        <w:rPr>
          <w:rFonts w:ascii="Helvetica" w:hAnsi="Helvetica"/>
          <w:color w:val="000000"/>
        </w:rPr>
        <w:t xml:space="preserve">The RFP is a formal, written solicitation document typically used for seeking competition and obtaining offers for more complex services or a combination of goods and services. The RFP is used when the value is over $10,000. This document contains specifications of the RFP, instructions to bidders and the standard IT Terms and Conditions for Goods and Related Services. User should add Supplemental Terms and Conditions for Software and Services, when applicable. </w:t>
      </w:r>
    </w:p>
    <w:p w14:paraId="2A956999" w14:textId="77777777" w:rsidR="00C96F9F" w:rsidRPr="005A1FC4" w:rsidRDefault="00C96F9F" w:rsidP="00C96F9F">
      <w:pPr>
        <w:pStyle w:val="RFPBodyText"/>
        <w:numPr>
          <w:ilvl w:val="0"/>
          <w:numId w:val="29"/>
        </w:numPr>
        <w:jc w:val="both"/>
        <w:rPr>
          <w:color w:val="000000" w:themeColor="text1"/>
        </w:rPr>
      </w:pPr>
      <w:r>
        <w:rPr>
          <w:b/>
          <w:bCs/>
        </w:rPr>
        <w:t>Security Breach:</w:t>
      </w:r>
      <w:r>
        <w:rPr>
          <w:b/>
          <w:bCs/>
          <w:color w:val="000000" w:themeColor="text1"/>
        </w:rPr>
        <w:t xml:space="preserve"> </w:t>
      </w:r>
      <w:r>
        <w:rPr>
          <w:color w:val="000000" w:themeColor="text1"/>
        </w:rPr>
        <w:t>As defined in N.C.G.S. §75-61.</w:t>
      </w:r>
    </w:p>
    <w:p w14:paraId="4100DDBC" w14:textId="77777777" w:rsidR="00C96F9F" w:rsidRPr="005A1FC4" w:rsidRDefault="00C96F9F" w:rsidP="00C96F9F">
      <w:pPr>
        <w:pStyle w:val="RFPBodyText"/>
        <w:numPr>
          <w:ilvl w:val="0"/>
          <w:numId w:val="29"/>
        </w:numPr>
        <w:jc w:val="both"/>
        <w:rPr>
          <w:color w:val="000000" w:themeColor="text1"/>
        </w:rPr>
      </w:pPr>
      <w:r>
        <w:rPr>
          <w:b/>
          <w:bCs/>
        </w:rPr>
        <w:t>Significant Security Incident (GS 143B-1320):</w:t>
      </w:r>
      <w:r>
        <w:rPr>
          <w:b/>
          <w:bCs/>
          <w:color w:val="000000" w:themeColor="text1"/>
        </w:rPr>
        <w:t xml:space="preserve"> </w:t>
      </w:r>
      <w:r w:rsidRPr="005A1FC4">
        <w:rPr>
          <w:color w:val="000000" w:themeColor="text1"/>
        </w:rPr>
        <w:t>A cybersecurity incident that is likely to result in demonstrable harm to the State's security interests, economy, critical infrastructure, or to the public confidence, civil liberties, or public health and safety of the residents of North Carolina. A significant cybersecurity incident is determined by the following factors:</w:t>
      </w:r>
    </w:p>
    <w:p w14:paraId="59475641" w14:textId="77777777" w:rsidR="00C96F9F" w:rsidRPr="005A1FC4" w:rsidRDefault="00C96F9F" w:rsidP="00C96F9F">
      <w:pPr>
        <w:pStyle w:val="RFPBodyText"/>
        <w:numPr>
          <w:ilvl w:val="1"/>
          <w:numId w:val="29"/>
        </w:numPr>
        <w:jc w:val="both"/>
        <w:rPr>
          <w:color w:val="000000" w:themeColor="text1"/>
        </w:rPr>
      </w:pPr>
      <w:r w:rsidRPr="005A1FC4">
        <w:rPr>
          <w:color w:val="000000" w:themeColor="text1"/>
        </w:rPr>
        <w:t>Incidents that meet thresholds identified by the Department jointly with the Department of Public Safety that involve information:</w:t>
      </w:r>
    </w:p>
    <w:p w14:paraId="20C4D71A" w14:textId="77777777" w:rsidR="00C96F9F" w:rsidRPr="005A1FC4" w:rsidRDefault="00C96F9F" w:rsidP="00C96F9F">
      <w:pPr>
        <w:pStyle w:val="RFPBodyText"/>
        <w:numPr>
          <w:ilvl w:val="2"/>
          <w:numId w:val="29"/>
        </w:numPr>
        <w:jc w:val="both"/>
        <w:rPr>
          <w:color w:val="000000" w:themeColor="text1"/>
        </w:rPr>
      </w:pPr>
      <w:r w:rsidRPr="005A1FC4">
        <w:rPr>
          <w:color w:val="000000" w:themeColor="text1"/>
        </w:rPr>
        <w:t>That is not releasable to the public and that is restricted or highly restricted according to Statewide Data Classification and Handling Policy; or</w:t>
      </w:r>
    </w:p>
    <w:p w14:paraId="3A7CD1F8" w14:textId="77777777" w:rsidR="00C96F9F" w:rsidRPr="005A1FC4" w:rsidRDefault="00C96F9F" w:rsidP="00C96F9F">
      <w:pPr>
        <w:pStyle w:val="RFPBodyText"/>
        <w:numPr>
          <w:ilvl w:val="2"/>
          <w:numId w:val="29"/>
        </w:numPr>
        <w:jc w:val="both"/>
        <w:rPr>
          <w:color w:val="000000" w:themeColor="text1"/>
        </w:rPr>
      </w:pPr>
      <w:r w:rsidRPr="005A1FC4">
        <w:rPr>
          <w:color w:val="000000" w:themeColor="text1"/>
        </w:rPr>
        <w:t>That involves the exfiltration, modification, deletion, or unauthorized access, or lack of availability to information or systems within certain parameters to include (i) a specific threshold of number of records or users affected as defined in G.S. 75-65 or (ii) any additional data types with required security controls.</w:t>
      </w:r>
    </w:p>
    <w:p w14:paraId="618FE28B" w14:textId="77777777" w:rsidR="00C96F9F" w:rsidRPr="00815B34" w:rsidRDefault="00C96F9F" w:rsidP="00C96F9F">
      <w:pPr>
        <w:pStyle w:val="RFPBodyText"/>
        <w:numPr>
          <w:ilvl w:val="1"/>
          <w:numId w:val="29"/>
        </w:numPr>
        <w:jc w:val="both"/>
        <w:rPr>
          <w:color w:val="000000" w:themeColor="text1"/>
        </w:rPr>
      </w:pPr>
      <w:r w:rsidRPr="005A1FC4">
        <w:rPr>
          <w:color w:val="000000" w:themeColor="text1"/>
        </w:rPr>
        <w:t>Incidents that involve information that is not recoverable or cannot be recovered within defined time lines required to meet operational commitments defined jointly by the State agency and the Department or can be recovered only through additional measures and has a high or medium functional impact to the mission of an agency.</w:t>
      </w:r>
    </w:p>
    <w:p w14:paraId="67F2EB53" w14:textId="77777777" w:rsidR="00C96F9F" w:rsidRPr="00AC092B" w:rsidRDefault="00C96F9F" w:rsidP="00C96F9F">
      <w:pPr>
        <w:pStyle w:val="RFPBodyText"/>
        <w:numPr>
          <w:ilvl w:val="0"/>
          <w:numId w:val="29"/>
        </w:numPr>
        <w:jc w:val="both"/>
      </w:pPr>
      <w:r w:rsidRPr="00AC092B">
        <w:rPr>
          <w:b/>
          <w:bCs/>
        </w:rPr>
        <w:t>Solution</w:t>
      </w:r>
      <w:r w:rsidRPr="00AC092B">
        <w:t xml:space="preserve"> means an implementation of people, processes, information and technologies in a distinct system to support a set of business and technical capabilities that solve one or more business problems.</w:t>
      </w:r>
    </w:p>
    <w:p w14:paraId="6D3AC084" w14:textId="77777777" w:rsidR="00C96F9F" w:rsidRPr="00AC092B" w:rsidRDefault="00C96F9F" w:rsidP="00C96F9F">
      <w:pPr>
        <w:pStyle w:val="RFPBodyText"/>
        <w:numPr>
          <w:ilvl w:val="0"/>
          <w:numId w:val="29"/>
        </w:numPr>
        <w:jc w:val="both"/>
        <w:rPr>
          <w:b/>
          <w:bCs/>
        </w:rPr>
      </w:pPr>
      <w:r w:rsidRPr="00AC092B">
        <w:rPr>
          <w:b/>
          <w:bCs/>
        </w:rPr>
        <w:t xml:space="preserve">TDD </w:t>
      </w:r>
      <w:r w:rsidRPr="00AC092B">
        <w:t>means the Telecommunication Device for the Deaf </w:t>
      </w:r>
      <w:r w:rsidRPr="00AC092B">
        <w:rPr>
          <w:b/>
          <w:bCs/>
        </w:rPr>
        <w:t> </w:t>
      </w:r>
    </w:p>
    <w:p w14:paraId="01F88157" w14:textId="77777777" w:rsidR="00C96F9F" w:rsidRPr="00586AEA" w:rsidRDefault="00C96F9F" w:rsidP="00C96F9F">
      <w:pPr>
        <w:pStyle w:val="paragraph"/>
        <w:numPr>
          <w:ilvl w:val="0"/>
          <w:numId w:val="29"/>
        </w:numPr>
        <w:spacing w:before="0" w:beforeAutospacing="0" w:after="0" w:afterAutospacing="0"/>
        <w:jc w:val="both"/>
        <w:textAlignment w:val="baseline"/>
        <w:rPr>
          <w:rStyle w:val="normaltextrun"/>
          <w:rFonts w:ascii="Arial" w:hAnsi="Arial" w:cs="Arial"/>
          <w:sz w:val="22"/>
          <w:szCs w:val="22"/>
        </w:rPr>
      </w:pPr>
      <w:r w:rsidRPr="00586AEA">
        <w:rPr>
          <w:rStyle w:val="normaltextrun"/>
          <w:rFonts w:ascii="Arial" w:hAnsi="Arial" w:cs="Arial"/>
          <w:b/>
          <w:bCs/>
          <w:sz w:val="22"/>
          <w:szCs w:val="22"/>
        </w:rPr>
        <w:t>Total Cost of Ownership:</w:t>
      </w:r>
      <w:r>
        <w:rPr>
          <w:rStyle w:val="normaltextrun"/>
          <w:rFonts w:ascii="Arial" w:hAnsi="Arial" w:cs="Arial"/>
          <w:sz w:val="22"/>
          <w:szCs w:val="22"/>
        </w:rPr>
        <w:t xml:space="preserve"> includes the term of the contract, optional renewal terms, and additional costs that may be incurred by the State to implement the Vendor’s proposed Solution. Reference Section 4.1 Offer Costs for applicable offer costs and Attachment E: Cost Form for Cost Tables to be completed.</w:t>
      </w:r>
    </w:p>
    <w:p w14:paraId="3586A3F9" w14:textId="77777777" w:rsidR="00C96F9F" w:rsidRPr="00AC3B12" w:rsidRDefault="00C96F9F" w:rsidP="00C96F9F">
      <w:pPr>
        <w:pStyle w:val="RFPBodyText"/>
        <w:numPr>
          <w:ilvl w:val="0"/>
          <w:numId w:val="29"/>
        </w:numPr>
        <w:jc w:val="both"/>
        <w:rPr>
          <w:color w:val="000000" w:themeColor="text1"/>
        </w:rPr>
      </w:pPr>
      <w:r w:rsidRPr="08227485">
        <w:rPr>
          <w:b/>
          <w:bCs/>
        </w:rPr>
        <w:t>Vendor:</w:t>
      </w:r>
      <w:r w:rsidRPr="08227485">
        <w:t xml:space="preserve"> Company, firm, corporation, partnership, individual, etc., submitting an offer in response to a solicitation.</w:t>
      </w:r>
    </w:p>
    <w:p w14:paraId="1E2FD933" w14:textId="77777777" w:rsidR="00456691" w:rsidRPr="00456691" w:rsidRDefault="00C96F9F" w:rsidP="00456691">
      <w:pPr>
        <w:pStyle w:val="RFPBodyText"/>
        <w:numPr>
          <w:ilvl w:val="0"/>
          <w:numId w:val="29"/>
        </w:numPr>
        <w:jc w:val="both"/>
        <w:rPr>
          <w:b/>
          <w:bCs/>
        </w:rPr>
      </w:pPr>
      <w:r w:rsidRPr="00456691">
        <w:rPr>
          <w:b/>
          <w:bCs/>
        </w:rPr>
        <w:t>WIC:</w:t>
      </w:r>
      <w:r w:rsidRPr="00456691">
        <w:t xml:space="preserve"> The Special Supplementation Nutrition Program for Women, Infants and Children (WIC) provides nutritious foods and nutrition education (including breastfeeding promotion and support) to eligible participants at no charge.</w:t>
      </w:r>
    </w:p>
    <w:p w14:paraId="78F92E76" w14:textId="43FEA6FD" w:rsidR="00682296" w:rsidRDefault="00C96F9F" w:rsidP="00456691">
      <w:pPr>
        <w:pStyle w:val="RFPBodyText"/>
        <w:numPr>
          <w:ilvl w:val="0"/>
          <w:numId w:val="29"/>
        </w:numPr>
        <w:jc w:val="both"/>
      </w:pPr>
      <w:r w:rsidRPr="00456691">
        <w:rPr>
          <w:b/>
          <w:bCs/>
        </w:rPr>
        <w:t>WICWS</w:t>
      </w:r>
      <w:r w:rsidRPr="00456691">
        <w:t xml:space="preserve"> </w:t>
      </w:r>
      <w:r w:rsidRPr="00AC092B">
        <w:t>means Women, Infant, and Community Wellness Section</w:t>
      </w:r>
      <w:r w:rsidR="00456691">
        <w:t>, a section of the North Carolina Division of Public Health.</w:t>
      </w:r>
    </w:p>
    <w:p w14:paraId="40507B8F" w14:textId="77777777" w:rsidR="00682296" w:rsidRPr="00682296" w:rsidRDefault="00682296" w:rsidP="000B7694"/>
    <w:p w14:paraId="6B32D300" w14:textId="77777777" w:rsidR="0076249E" w:rsidRDefault="0076249E">
      <w:pPr>
        <w:rPr>
          <w:rFonts w:ascii="Arial" w:eastAsia="Calibri" w:hAnsi="Arial" w:cs="Arial"/>
          <w:b/>
          <w:bCs/>
          <w:sz w:val="22"/>
          <w:szCs w:val="22"/>
          <w:u w:val="single"/>
        </w:rPr>
      </w:pPr>
      <w:bookmarkStart w:id="649" w:name="_Toc181197428"/>
      <w:bookmarkStart w:id="650" w:name="_Toc510902623"/>
      <w:bookmarkStart w:id="651" w:name="_Toc8125360"/>
      <w:bookmarkStart w:id="652" w:name="_Toc181197427"/>
      <w:bookmarkStart w:id="653" w:name="_Hlk520116722"/>
      <w:r>
        <w:rPr>
          <w:rFonts w:ascii="Arial" w:eastAsia="Calibri" w:hAnsi="Arial" w:cs="Arial"/>
          <w:bCs/>
          <w:caps/>
          <w:sz w:val="22"/>
          <w:szCs w:val="22"/>
          <w:u w:val="single"/>
        </w:rPr>
        <w:br w:type="page"/>
      </w:r>
    </w:p>
    <w:bookmarkEnd w:id="649"/>
    <w:p w14:paraId="0088C590" w14:textId="4B984F37" w:rsidR="007B76C9" w:rsidRPr="006E5D65" w:rsidRDefault="007B76C9" w:rsidP="006E5D65">
      <w:pPr>
        <w:rPr>
          <w:rFonts w:ascii="Arial" w:hAnsi="Arial" w:cs="Arial"/>
          <w:sz w:val="22"/>
          <w:szCs w:val="22"/>
        </w:rPr>
      </w:pPr>
    </w:p>
    <w:p w14:paraId="100479E2" w14:textId="666692A2" w:rsidR="00A15FB5" w:rsidRPr="00CD7061" w:rsidRDefault="007A239D" w:rsidP="00E937B0">
      <w:pPr>
        <w:pStyle w:val="Heading1"/>
        <w:numPr>
          <w:ilvl w:val="0"/>
          <w:numId w:val="0"/>
        </w:numPr>
        <w:ind w:left="360" w:hanging="360"/>
        <w:jc w:val="both"/>
      </w:pPr>
      <w:bookmarkStart w:id="654" w:name="_Toc184217376"/>
      <w:r>
        <w:t xml:space="preserve">Attachment </w:t>
      </w:r>
      <w:r w:rsidR="00BC0200">
        <w:t>B</w:t>
      </w:r>
      <w:r w:rsidR="05FC2CBF" w:rsidRPr="00CD7061">
        <w:t>: Department of Information Technology Terms and Conditions</w:t>
      </w:r>
      <w:bookmarkEnd w:id="650"/>
      <w:bookmarkEnd w:id="651"/>
      <w:bookmarkEnd w:id="652"/>
      <w:bookmarkEnd w:id="654"/>
    </w:p>
    <w:bookmarkEnd w:id="653"/>
    <w:p w14:paraId="0BA42420" w14:textId="77777777" w:rsidR="007F760D" w:rsidRDefault="007F760D" w:rsidP="00E937B0">
      <w:pPr>
        <w:jc w:val="both"/>
        <w:rPr>
          <w:rFonts w:ascii="Arial" w:hAnsi="Arial" w:cs="Arial"/>
          <w:color w:val="FF0000"/>
          <w:sz w:val="22"/>
          <w:szCs w:val="22"/>
        </w:rPr>
      </w:pPr>
    </w:p>
    <w:p w14:paraId="2ABE8E21" w14:textId="701467B5" w:rsidR="00D47EC0" w:rsidRPr="00110555" w:rsidRDefault="00D47EC0" w:rsidP="00110555">
      <w:pPr>
        <w:jc w:val="center"/>
        <w:rPr>
          <w:rFonts w:ascii="Arial" w:hAnsi="Arial" w:cs="Arial"/>
        </w:rPr>
      </w:pPr>
      <w:r w:rsidRPr="00110555">
        <w:rPr>
          <w:rFonts w:ascii="Arial" w:hAnsi="Arial" w:cs="Arial"/>
          <w:b/>
        </w:rPr>
        <w:t>Section 1. General Terms and Conditions Applicable to All Purchases</w:t>
      </w:r>
    </w:p>
    <w:p w14:paraId="6B5F5B62" w14:textId="77777777" w:rsidR="00D47EC0" w:rsidRPr="004D5727" w:rsidRDefault="00D47EC0" w:rsidP="00CB260A">
      <w:pPr>
        <w:pStyle w:val="ListParagraph"/>
        <w:numPr>
          <w:ilvl w:val="0"/>
          <w:numId w:val="59"/>
        </w:numPr>
        <w:spacing w:before="120" w:after="120" w:line="240" w:lineRule="atLeast"/>
        <w:jc w:val="both"/>
        <w:rPr>
          <w:rFonts w:ascii="Arial" w:hAnsi="Arial" w:cs="Arial"/>
          <w:sz w:val="22"/>
          <w:szCs w:val="22"/>
        </w:rPr>
      </w:pPr>
      <w:r w:rsidRPr="001A76B3">
        <w:rPr>
          <w:rFonts w:ascii="Arial Bold" w:hAnsi="Arial Bold" w:cs="Arial"/>
          <w:b/>
          <w:caps/>
          <w:sz w:val="22"/>
          <w:szCs w:val="22"/>
          <w:u w:val="single"/>
        </w:rPr>
        <w:t>Definitions</w:t>
      </w:r>
      <w:r w:rsidRPr="004D5727">
        <w:rPr>
          <w:rFonts w:ascii="Arial" w:hAnsi="Arial" w:cs="Arial"/>
          <w:b/>
          <w:sz w:val="22"/>
          <w:szCs w:val="22"/>
        </w:rPr>
        <w:t>:</w:t>
      </w:r>
      <w:r w:rsidRPr="004D5727">
        <w:rPr>
          <w:rFonts w:ascii="Arial" w:hAnsi="Arial" w:cs="Arial"/>
          <w:sz w:val="22"/>
          <w:szCs w:val="22"/>
        </w:rPr>
        <w:t xml:space="preserve"> As used herein;</w:t>
      </w:r>
    </w:p>
    <w:p w14:paraId="44419ECF" w14:textId="77777777" w:rsidR="00D47EC0" w:rsidRPr="00DE16D2" w:rsidRDefault="00D47EC0" w:rsidP="00110555">
      <w:pPr>
        <w:spacing w:before="120" w:after="120" w:line="240" w:lineRule="atLeast"/>
        <w:ind w:left="720"/>
        <w:jc w:val="both"/>
        <w:rPr>
          <w:rFonts w:ascii="Arial" w:hAnsi="Arial" w:cs="Arial"/>
          <w:sz w:val="22"/>
          <w:szCs w:val="22"/>
        </w:rPr>
      </w:pPr>
      <w:r w:rsidRPr="00424F29">
        <w:rPr>
          <w:rFonts w:ascii="Arial" w:hAnsi="Arial" w:cs="Arial"/>
          <w:sz w:val="22"/>
          <w:szCs w:val="22"/>
          <w:u w:val="single"/>
        </w:rPr>
        <w:t>Agreement</w:t>
      </w:r>
      <w:r w:rsidRPr="00110555">
        <w:rPr>
          <w:rFonts w:ascii="Arial" w:hAnsi="Arial" w:cs="Arial"/>
          <w:sz w:val="22"/>
          <w:szCs w:val="22"/>
        </w:rPr>
        <w:t xml:space="preserve"> means the contract awarded pursuant to this RFP.</w:t>
      </w:r>
    </w:p>
    <w:p w14:paraId="1040C8AF" w14:textId="78EA1005" w:rsidR="00151522" w:rsidRDefault="00151522" w:rsidP="00151522">
      <w:pPr>
        <w:tabs>
          <w:tab w:val="left" w:pos="810"/>
        </w:tabs>
        <w:spacing w:before="120" w:after="120" w:line="240" w:lineRule="atLeast"/>
        <w:ind w:left="720"/>
        <w:jc w:val="both"/>
        <w:rPr>
          <w:rFonts w:ascii="Arial" w:hAnsi="Arial" w:cs="Arial"/>
          <w:sz w:val="22"/>
          <w:szCs w:val="22"/>
          <w:u w:val="single"/>
        </w:rPr>
      </w:pPr>
      <w:r>
        <w:rPr>
          <w:rFonts w:ascii="Arial" w:hAnsi="Arial" w:cs="Arial"/>
          <w:sz w:val="22"/>
          <w:szCs w:val="22"/>
          <w:u w:val="single"/>
        </w:rPr>
        <w:t>Data shall mean and include all information, materials, data, and other content</w:t>
      </w:r>
      <w:r w:rsidR="00BA0878">
        <w:rPr>
          <w:rFonts w:ascii="Arial" w:hAnsi="Arial" w:cs="Arial"/>
          <w:sz w:val="22"/>
          <w:szCs w:val="22"/>
          <w:u w:val="single"/>
        </w:rPr>
        <w:t xml:space="preserve"> </w:t>
      </w:r>
      <w:r w:rsidR="00DF298F">
        <w:rPr>
          <w:rFonts w:ascii="Arial" w:hAnsi="Arial" w:cs="Arial"/>
          <w:sz w:val="22"/>
          <w:szCs w:val="22"/>
          <w:u w:val="single"/>
        </w:rPr>
        <w:t xml:space="preserve">provided </w:t>
      </w:r>
      <w:r w:rsidR="0074012F">
        <w:rPr>
          <w:rFonts w:ascii="Arial" w:hAnsi="Arial" w:cs="Arial"/>
          <w:sz w:val="22"/>
          <w:szCs w:val="22"/>
          <w:u w:val="single"/>
        </w:rPr>
        <w:t xml:space="preserve">to the Vendor </w:t>
      </w:r>
      <w:r w:rsidR="00DF298F">
        <w:rPr>
          <w:rFonts w:ascii="Arial" w:hAnsi="Arial" w:cs="Arial"/>
          <w:sz w:val="22"/>
          <w:szCs w:val="22"/>
          <w:u w:val="single"/>
        </w:rPr>
        <w:t xml:space="preserve">by </w:t>
      </w:r>
      <w:r>
        <w:rPr>
          <w:rFonts w:ascii="Arial" w:hAnsi="Arial" w:cs="Arial"/>
          <w:sz w:val="22"/>
          <w:szCs w:val="22"/>
          <w:u w:val="single"/>
        </w:rPr>
        <w:t>the State, the State’s employees</w:t>
      </w:r>
      <w:r w:rsidR="000D4EAA">
        <w:rPr>
          <w:rFonts w:ascii="Arial" w:hAnsi="Arial" w:cs="Arial"/>
          <w:sz w:val="22"/>
          <w:szCs w:val="22"/>
          <w:u w:val="single"/>
        </w:rPr>
        <w:t>, the State’s</w:t>
      </w:r>
      <w:r>
        <w:rPr>
          <w:rFonts w:ascii="Arial" w:hAnsi="Arial" w:cs="Arial"/>
          <w:sz w:val="22"/>
          <w:szCs w:val="22"/>
          <w:u w:val="single"/>
        </w:rPr>
        <w:t xml:space="preserve"> agents</w:t>
      </w:r>
      <w:r w:rsidR="000D4EAA">
        <w:rPr>
          <w:rFonts w:ascii="Arial" w:hAnsi="Arial" w:cs="Arial"/>
          <w:sz w:val="22"/>
          <w:szCs w:val="22"/>
          <w:u w:val="single"/>
        </w:rPr>
        <w:t xml:space="preserve">, </w:t>
      </w:r>
      <w:r w:rsidR="0074012F">
        <w:rPr>
          <w:rFonts w:ascii="Arial" w:hAnsi="Arial" w:cs="Arial"/>
          <w:sz w:val="22"/>
          <w:szCs w:val="22"/>
          <w:u w:val="single"/>
        </w:rPr>
        <w:t xml:space="preserve">or </w:t>
      </w:r>
      <w:r w:rsidR="0056715F">
        <w:rPr>
          <w:rFonts w:ascii="Arial" w:hAnsi="Arial" w:cs="Arial"/>
          <w:sz w:val="22"/>
          <w:szCs w:val="22"/>
          <w:u w:val="single"/>
        </w:rPr>
        <w:t xml:space="preserve">by </w:t>
      </w:r>
      <w:r w:rsidR="0074012F">
        <w:rPr>
          <w:rFonts w:ascii="Arial" w:hAnsi="Arial" w:cs="Arial"/>
          <w:sz w:val="22"/>
          <w:szCs w:val="22"/>
          <w:u w:val="single"/>
        </w:rPr>
        <w:t xml:space="preserve">those persons </w:t>
      </w:r>
      <w:r w:rsidR="0056715F">
        <w:rPr>
          <w:rFonts w:ascii="Arial" w:hAnsi="Arial" w:cs="Arial"/>
          <w:sz w:val="22"/>
          <w:szCs w:val="22"/>
          <w:u w:val="single"/>
        </w:rPr>
        <w:t>using</w:t>
      </w:r>
      <w:r w:rsidR="00F10ADB">
        <w:rPr>
          <w:rFonts w:ascii="Arial" w:hAnsi="Arial" w:cs="Arial"/>
          <w:sz w:val="22"/>
          <w:szCs w:val="22"/>
          <w:u w:val="single"/>
        </w:rPr>
        <w:t xml:space="preserve"> the Vendor’s </w:t>
      </w:r>
      <w:r w:rsidR="00CF4166" w:rsidRPr="00CF4166">
        <w:rPr>
          <w:rFonts w:ascii="Arial" w:hAnsi="Arial" w:cs="Arial"/>
          <w:sz w:val="22"/>
          <w:szCs w:val="22"/>
          <w:u w:val="single"/>
        </w:rPr>
        <w:t xml:space="preserve">breastfeeding hotline and textline </w:t>
      </w:r>
      <w:r w:rsidR="00DD46CD">
        <w:rPr>
          <w:rFonts w:ascii="Arial" w:hAnsi="Arial" w:cs="Arial"/>
          <w:sz w:val="22"/>
          <w:szCs w:val="22"/>
          <w:u w:val="single"/>
        </w:rPr>
        <w:t>S</w:t>
      </w:r>
      <w:r w:rsidR="00F10ADB">
        <w:rPr>
          <w:rFonts w:ascii="Arial" w:hAnsi="Arial" w:cs="Arial"/>
          <w:sz w:val="22"/>
          <w:szCs w:val="22"/>
          <w:u w:val="single"/>
        </w:rPr>
        <w:t>ervices</w:t>
      </w:r>
      <w:r w:rsidR="00803B68">
        <w:rPr>
          <w:rFonts w:ascii="Arial" w:hAnsi="Arial" w:cs="Arial"/>
          <w:sz w:val="22"/>
          <w:szCs w:val="22"/>
          <w:u w:val="single"/>
        </w:rPr>
        <w:t xml:space="preserve"> and</w:t>
      </w:r>
      <w:r>
        <w:rPr>
          <w:rFonts w:ascii="Arial" w:hAnsi="Arial" w:cs="Arial"/>
          <w:sz w:val="22"/>
          <w:szCs w:val="22"/>
          <w:u w:val="single"/>
        </w:rPr>
        <w:t xml:space="preserve"> </w:t>
      </w:r>
      <w:r w:rsidR="00233FD1">
        <w:rPr>
          <w:rFonts w:ascii="Arial" w:hAnsi="Arial" w:cs="Arial"/>
          <w:sz w:val="22"/>
          <w:szCs w:val="22"/>
          <w:u w:val="single"/>
        </w:rPr>
        <w:t>m</w:t>
      </w:r>
      <w:r w:rsidR="00D414FE">
        <w:rPr>
          <w:rFonts w:ascii="Arial" w:hAnsi="Arial" w:cs="Arial"/>
          <w:sz w:val="22"/>
          <w:szCs w:val="22"/>
          <w:u w:val="single"/>
        </w:rPr>
        <w:t>anaged by</w:t>
      </w:r>
      <w:r>
        <w:rPr>
          <w:rFonts w:ascii="Arial" w:hAnsi="Arial" w:cs="Arial"/>
          <w:sz w:val="22"/>
          <w:szCs w:val="22"/>
          <w:u w:val="single"/>
        </w:rPr>
        <w:t xml:space="preserve"> the Vendor</w:t>
      </w:r>
      <w:r w:rsidR="00F458C8">
        <w:rPr>
          <w:rFonts w:ascii="Arial" w:hAnsi="Arial" w:cs="Arial"/>
          <w:sz w:val="22"/>
          <w:szCs w:val="22"/>
          <w:u w:val="single"/>
        </w:rPr>
        <w:t xml:space="preserve"> </w:t>
      </w:r>
      <w:r w:rsidR="00B42FAA">
        <w:rPr>
          <w:rFonts w:ascii="Arial" w:hAnsi="Arial" w:cs="Arial"/>
          <w:sz w:val="22"/>
          <w:szCs w:val="22"/>
          <w:u w:val="single"/>
        </w:rPr>
        <w:t>during</w:t>
      </w:r>
      <w:r w:rsidR="00F458C8">
        <w:rPr>
          <w:rFonts w:ascii="Arial" w:hAnsi="Arial" w:cs="Arial"/>
          <w:sz w:val="22"/>
          <w:szCs w:val="22"/>
          <w:u w:val="single"/>
        </w:rPr>
        <w:t xml:space="preserve"> </w:t>
      </w:r>
      <w:r>
        <w:rPr>
          <w:rFonts w:ascii="Arial" w:hAnsi="Arial" w:cs="Arial"/>
          <w:sz w:val="22"/>
          <w:szCs w:val="22"/>
          <w:u w:val="single"/>
        </w:rPr>
        <w:t xml:space="preserve">Vendor’s provision of Services </w:t>
      </w:r>
      <w:r w:rsidR="004B6868">
        <w:rPr>
          <w:rFonts w:ascii="Arial" w:hAnsi="Arial" w:cs="Arial"/>
          <w:sz w:val="22"/>
          <w:szCs w:val="22"/>
          <w:u w:val="single"/>
        </w:rPr>
        <w:t xml:space="preserve">from acquisition to utilization </w:t>
      </w:r>
      <w:r>
        <w:rPr>
          <w:rFonts w:ascii="Arial" w:hAnsi="Arial" w:cs="Arial"/>
          <w:sz w:val="22"/>
          <w:szCs w:val="22"/>
          <w:u w:val="single"/>
        </w:rPr>
        <w:t>including, without limitation,</w:t>
      </w:r>
      <w:r w:rsidR="00DD46CD">
        <w:rPr>
          <w:rFonts w:ascii="Arial" w:hAnsi="Arial" w:cs="Arial"/>
          <w:sz w:val="22"/>
          <w:szCs w:val="22"/>
          <w:u w:val="single"/>
        </w:rPr>
        <w:t xml:space="preserve"> </w:t>
      </w:r>
      <w:r>
        <w:rPr>
          <w:rFonts w:ascii="Arial" w:hAnsi="Arial" w:cs="Arial"/>
          <w:sz w:val="22"/>
          <w:szCs w:val="22"/>
          <w:u w:val="single"/>
        </w:rPr>
        <w:t xml:space="preserve">collecting, analyzing, reporting, delivering, or processing. The term “Data” is used interchangeably with “State Data.” </w:t>
      </w:r>
    </w:p>
    <w:p w14:paraId="24764DBB" w14:textId="49B3733E" w:rsidR="00D47EC0" w:rsidRDefault="00D47EC0" w:rsidP="00110555">
      <w:pPr>
        <w:tabs>
          <w:tab w:val="left" w:pos="810"/>
        </w:tabs>
        <w:spacing w:before="120" w:after="120" w:line="240" w:lineRule="atLeast"/>
        <w:ind w:left="720"/>
        <w:jc w:val="both"/>
        <w:rPr>
          <w:rFonts w:ascii="Arial" w:hAnsi="Arial" w:cs="Arial"/>
          <w:sz w:val="22"/>
          <w:szCs w:val="22"/>
          <w:u w:val="single"/>
        </w:rPr>
      </w:pPr>
      <w:r w:rsidRPr="00110555">
        <w:rPr>
          <w:rFonts w:ascii="Arial" w:hAnsi="Arial" w:cs="Arial"/>
          <w:sz w:val="22"/>
          <w:szCs w:val="22"/>
          <w:u w:val="single"/>
        </w:rPr>
        <w:t>Deliverable/Product</w:t>
      </w:r>
      <w:r>
        <w:rPr>
          <w:rFonts w:ascii="Arial" w:hAnsi="Arial" w:cs="Arial"/>
          <w:sz w:val="22"/>
          <w:szCs w:val="22"/>
          <w:u w:val="single"/>
        </w:rPr>
        <w:t xml:space="preserve"> </w:t>
      </w:r>
      <w:r w:rsidRPr="00110555">
        <w:rPr>
          <w:rFonts w:ascii="Arial" w:hAnsi="Arial" w:cs="Arial"/>
          <w:sz w:val="22"/>
          <w:szCs w:val="22"/>
          <w:u w:val="single"/>
        </w:rPr>
        <w:t>Warranties</w:t>
      </w:r>
      <w:r>
        <w:rPr>
          <w:rFonts w:ascii="Arial" w:hAnsi="Arial" w:cs="Arial"/>
          <w:sz w:val="22"/>
          <w:szCs w:val="22"/>
        </w:rPr>
        <w:t xml:space="preserve"> shall mean and include the warranties provided for products or deliverables licensed to the State in Section 2, Paragraph 2 of these Terms and Conditions unless superseded by a Vendor’s Warranties pursuant to </w:t>
      </w:r>
      <w:r w:rsidRPr="00947CD3">
        <w:rPr>
          <w:rFonts w:ascii="Arial" w:hAnsi="Arial" w:cs="Arial"/>
          <w:sz w:val="22"/>
          <w:szCs w:val="22"/>
        </w:rPr>
        <w:t>Vendor’s License or Support Agreements</w:t>
      </w:r>
      <w:r>
        <w:rPr>
          <w:rFonts w:ascii="Arial" w:hAnsi="Arial" w:cs="Arial"/>
          <w:sz w:val="22"/>
          <w:szCs w:val="22"/>
        </w:rPr>
        <w:t>.</w:t>
      </w:r>
    </w:p>
    <w:p w14:paraId="6990D34D" w14:textId="77777777" w:rsidR="00D47EC0" w:rsidRPr="00570548" w:rsidRDefault="00D47EC0" w:rsidP="00110555">
      <w:pPr>
        <w:spacing w:before="120" w:after="120" w:line="240" w:lineRule="atLeast"/>
        <w:ind w:left="720"/>
        <w:jc w:val="both"/>
        <w:rPr>
          <w:rFonts w:ascii="Arial" w:hAnsi="Arial" w:cs="Arial"/>
          <w:sz w:val="22"/>
          <w:szCs w:val="22"/>
        </w:rPr>
      </w:pPr>
      <w:r w:rsidRPr="00570548">
        <w:rPr>
          <w:rFonts w:ascii="Arial" w:hAnsi="Arial" w:cs="Arial"/>
          <w:sz w:val="22"/>
          <w:szCs w:val="22"/>
          <w:u w:val="single"/>
        </w:rPr>
        <w:t>Purchasing State Agency or Agency</w:t>
      </w:r>
      <w:r w:rsidRPr="00570548">
        <w:rPr>
          <w:rFonts w:ascii="Arial" w:hAnsi="Arial" w:cs="Arial"/>
          <w:sz w:val="22"/>
          <w:szCs w:val="22"/>
        </w:rPr>
        <w:t xml:space="preserve"> shall mean the Agency purchasing the goods or Services.</w:t>
      </w:r>
    </w:p>
    <w:p w14:paraId="74071F0A" w14:textId="77777777" w:rsidR="00D47EC0" w:rsidRPr="00570548" w:rsidRDefault="00D47EC0" w:rsidP="00110555">
      <w:pPr>
        <w:spacing w:before="120" w:after="120" w:line="240" w:lineRule="atLeast"/>
        <w:ind w:left="720"/>
        <w:jc w:val="both"/>
        <w:rPr>
          <w:rFonts w:ascii="Arial" w:hAnsi="Arial" w:cs="Arial"/>
          <w:sz w:val="22"/>
          <w:szCs w:val="22"/>
          <w:u w:val="single"/>
        </w:rPr>
      </w:pPr>
      <w:r w:rsidRPr="00570548">
        <w:rPr>
          <w:rFonts w:ascii="Arial" w:hAnsi="Arial" w:cs="Arial"/>
          <w:sz w:val="22"/>
          <w:szCs w:val="22"/>
          <w:u w:val="single"/>
        </w:rPr>
        <w:t>Services</w:t>
      </w:r>
      <w:r w:rsidRPr="00570548">
        <w:rPr>
          <w:rFonts w:ascii="Arial" w:hAnsi="Arial" w:cs="Arial"/>
          <w:sz w:val="22"/>
          <w:szCs w:val="22"/>
        </w:rPr>
        <w:t xml:space="preserve"> shall mean the duties and obligations undertaken by the Vendor under, and to fulfill, the </w:t>
      </w:r>
      <w:r>
        <w:rPr>
          <w:rFonts w:ascii="Arial" w:hAnsi="Arial" w:cs="Arial"/>
          <w:sz w:val="22"/>
          <w:szCs w:val="22"/>
        </w:rPr>
        <w:t xml:space="preserve">specifications, requirements, </w:t>
      </w:r>
      <w:r w:rsidRPr="00570548">
        <w:rPr>
          <w:rFonts w:ascii="Arial" w:hAnsi="Arial" w:cs="Arial"/>
          <w:sz w:val="22"/>
          <w:szCs w:val="22"/>
        </w:rPr>
        <w:t xml:space="preserve">terms and conditions of </w:t>
      </w:r>
      <w:r>
        <w:rPr>
          <w:rFonts w:ascii="Arial" w:hAnsi="Arial" w:cs="Arial"/>
          <w:sz w:val="22"/>
          <w:szCs w:val="22"/>
        </w:rPr>
        <w:t>the Agreement.</w:t>
      </w:r>
    </w:p>
    <w:p w14:paraId="503EBC51" w14:textId="008FC9FC" w:rsidR="00D47EC0" w:rsidRPr="00570548" w:rsidRDefault="00D47EC0" w:rsidP="00110555">
      <w:pPr>
        <w:spacing w:before="120" w:line="240" w:lineRule="atLeast"/>
        <w:ind w:left="720"/>
        <w:jc w:val="both"/>
        <w:rPr>
          <w:rFonts w:ascii="Arial" w:hAnsi="Arial" w:cs="Arial"/>
          <w:sz w:val="22"/>
          <w:szCs w:val="22"/>
        </w:rPr>
      </w:pPr>
      <w:r w:rsidRPr="00570548">
        <w:rPr>
          <w:rFonts w:ascii="Arial" w:hAnsi="Arial" w:cs="Arial"/>
          <w:sz w:val="22"/>
          <w:szCs w:val="22"/>
          <w:u w:val="single"/>
        </w:rPr>
        <w:t>State</w:t>
      </w:r>
      <w:r w:rsidRPr="00570548">
        <w:rPr>
          <w:rFonts w:ascii="Arial" w:hAnsi="Arial" w:cs="Arial"/>
          <w:sz w:val="22"/>
          <w:szCs w:val="22"/>
        </w:rPr>
        <w:t xml:space="preserve"> shall mean the State of North Carolina, the </w:t>
      </w:r>
      <w:r>
        <w:rPr>
          <w:rFonts w:ascii="Arial" w:hAnsi="Arial" w:cs="Arial"/>
          <w:sz w:val="22"/>
          <w:szCs w:val="22"/>
        </w:rPr>
        <w:t xml:space="preserve">Department </w:t>
      </w:r>
      <w:r w:rsidRPr="00570548">
        <w:rPr>
          <w:rFonts w:ascii="Arial" w:hAnsi="Arial" w:cs="Arial"/>
          <w:sz w:val="22"/>
          <w:szCs w:val="22"/>
        </w:rPr>
        <w:t xml:space="preserve">of Information Technology </w:t>
      </w:r>
      <w:r>
        <w:rPr>
          <w:rFonts w:ascii="Arial" w:hAnsi="Arial" w:cs="Arial"/>
          <w:sz w:val="22"/>
          <w:szCs w:val="22"/>
        </w:rPr>
        <w:t>(DIT)</w:t>
      </w:r>
      <w:r w:rsidR="006A31C4">
        <w:rPr>
          <w:rFonts w:ascii="Arial" w:hAnsi="Arial" w:cs="Arial"/>
          <w:sz w:val="22"/>
          <w:szCs w:val="22"/>
        </w:rPr>
        <w:t>, or</w:t>
      </w:r>
      <w:r>
        <w:rPr>
          <w:rFonts w:ascii="Arial" w:hAnsi="Arial" w:cs="Arial"/>
          <w:sz w:val="22"/>
          <w:szCs w:val="22"/>
        </w:rPr>
        <w:t xml:space="preserve"> the Purchasing State Agency </w:t>
      </w:r>
      <w:r w:rsidRPr="00570548">
        <w:rPr>
          <w:rFonts w:ascii="Arial" w:hAnsi="Arial" w:cs="Arial"/>
          <w:sz w:val="22"/>
          <w:szCs w:val="22"/>
        </w:rPr>
        <w:t xml:space="preserve">in its capacity as </w:t>
      </w:r>
      <w:r w:rsidR="006A31C4">
        <w:rPr>
          <w:rFonts w:ascii="Arial" w:hAnsi="Arial" w:cs="Arial"/>
          <w:sz w:val="22"/>
          <w:szCs w:val="22"/>
        </w:rPr>
        <w:t>the Contracting Agency</w:t>
      </w:r>
      <w:r>
        <w:rPr>
          <w:rFonts w:ascii="Arial" w:hAnsi="Arial" w:cs="Arial"/>
          <w:sz w:val="22"/>
          <w:szCs w:val="22"/>
        </w:rPr>
        <w:t>, as appropriate</w:t>
      </w:r>
      <w:r w:rsidRPr="00570548">
        <w:rPr>
          <w:rFonts w:ascii="Arial" w:hAnsi="Arial" w:cs="Arial"/>
          <w:sz w:val="22"/>
          <w:szCs w:val="22"/>
        </w:rPr>
        <w:t>.</w:t>
      </w:r>
    </w:p>
    <w:p w14:paraId="11CB48AB" w14:textId="2B8620C3" w:rsidR="00D47EC0" w:rsidRDefault="00D47EC0" w:rsidP="00CB260A">
      <w:pPr>
        <w:pStyle w:val="ListParagraph"/>
        <w:numPr>
          <w:ilvl w:val="0"/>
          <w:numId w:val="59"/>
        </w:numPr>
        <w:spacing w:line="240" w:lineRule="atLeast"/>
        <w:jc w:val="both"/>
        <w:rPr>
          <w:rFonts w:ascii="Arial" w:hAnsi="Arial" w:cs="Arial"/>
          <w:sz w:val="22"/>
          <w:szCs w:val="22"/>
        </w:rPr>
      </w:pPr>
      <w:r w:rsidRPr="00C90A72">
        <w:rPr>
          <w:rFonts w:ascii="Arial Bold" w:hAnsi="Arial Bold" w:cs="Arial"/>
          <w:b/>
          <w:caps/>
          <w:sz w:val="22"/>
          <w:szCs w:val="22"/>
          <w:u w:val="single"/>
        </w:rPr>
        <w:t>Standards</w:t>
      </w:r>
      <w:r w:rsidRPr="004D5727">
        <w:rPr>
          <w:rFonts w:ascii="Arial" w:hAnsi="Arial" w:cs="Arial"/>
          <w:b/>
          <w:sz w:val="22"/>
          <w:szCs w:val="22"/>
        </w:rPr>
        <w:t>:</w:t>
      </w:r>
      <w:r w:rsidRPr="004D5727">
        <w:rPr>
          <w:rFonts w:ascii="Arial" w:hAnsi="Arial" w:cs="Arial"/>
          <w:sz w:val="22"/>
          <w:szCs w:val="22"/>
        </w:rPr>
        <w:t xml:space="preserve"> Any Deliverables shall meet all applicable State and federal requirements, such as State or Federal Regulation, and </w:t>
      </w:r>
      <w:r>
        <w:rPr>
          <w:rFonts w:ascii="Arial" w:hAnsi="Arial" w:cs="Arial"/>
          <w:sz w:val="22"/>
          <w:szCs w:val="22"/>
        </w:rPr>
        <w:t>NC State</w:t>
      </w:r>
      <w:r w:rsidRPr="004D5727">
        <w:rPr>
          <w:rFonts w:ascii="Arial" w:hAnsi="Arial" w:cs="Arial"/>
          <w:sz w:val="22"/>
          <w:szCs w:val="22"/>
        </w:rPr>
        <w:t xml:space="preserve"> Chief Information Officer’s (CIO) policy or regulation. </w:t>
      </w:r>
      <w:r w:rsidRPr="004D5727">
        <w:rPr>
          <w:rFonts w:ascii="Arial" w:hAnsi="Arial" w:cs="Arial"/>
          <w:color w:val="000000"/>
          <w:sz w:val="22"/>
          <w:szCs w:val="22"/>
        </w:rPr>
        <w:t xml:space="preserve">Vendor will provide and maintain a quality assurance system or program that includes any Deliverables and will tender or provide to the State only those Deliverables that have been inspected and found to conform to the </w:t>
      </w:r>
      <w:r>
        <w:rPr>
          <w:rFonts w:ascii="Arial" w:hAnsi="Arial" w:cs="Arial"/>
          <w:color w:val="000000"/>
          <w:sz w:val="22"/>
          <w:szCs w:val="22"/>
        </w:rPr>
        <w:t>RFP specifications</w:t>
      </w:r>
      <w:r w:rsidR="00D07457">
        <w:rPr>
          <w:rFonts w:ascii="Arial" w:hAnsi="Arial" w:cs="Arial"/>
          <w:color w:val="000000"/>
          <w:sz w:val="22"/>
          <w:szCs w:val="22"/>
        </w:rPr>
        <w:t xml:space="preserve">. </w:t>
      </w:r>
      <w:r w:rsidRPr="004D5727">
        <w:rPr>
          <w:rFonts w:ascii="Arial" w:hAnsi="Arial" w:cs="Arial"/>
          <w:sz w:val="22"/>
          <w:szCs w:val="22"/>
        </w:rPr>
        <w:t xml:space="preserve">All Deliverables are subject to operation, certification, testing and inspection, and any accessibility </w:t>
      </w:r>
      <w:r>
        <w:rPr>
          <w:rFonts w:ascii="Arial" w:hAnsi="Arial" w:cs="Arial"/>
          <w:sz w:val="22"/>
          <w:szCs w:val="22"/>
        </w:rPr>
        <w:t>specifications.</w:t>
      </w:r>
    </w:p>
    <w:p w14:paraId="3EAF8869" w14:textId="77777777" w:rsidR="00D47EC0" w:rsidRPr="00B0000B" w:rsidRDefault="00D47EC0" w:rsidP="00CB260A">
      <w:pPr>
        <w:pStyle w:val="ListParagraph"/>
        <w:numPr>
          <w:ilvl w:val="0"/>
          <w:numId w:val="59"/>
        </w:numPr>
        <w:spacing w:line="240" w:lineRule="atLeast"/>
        <w:jc w:val="both"/>
        <w:rPr>
          <w:rFonts w:ascii="Arial" w:hAnsi="Arial" w:cs="Arial"/>
          <w:sz w:val="22"/>
          <w:szCs w:val="22"/>
        </w:rPr>
      </w:pPr>
      <w:r w:rsidRPr="00110555">
        <w:rPr>
          <w:rFonts w:ascii="Arial Bold" w:hAnsi="Arial Bold" w:cs="Arial"/>
          <w:b/>
          <w:caps/>
          <w:sz w:val="22"/>
          <w:szCs w:val="22"/>
          <w:u w:val="single"/>
        </w:rPr>
        <w:t>Warranties:</w:t>
      </w:r>
      <w:r w:rsidRPr="00DF3F07">
        <w:rPr>
          <w:rFonts w:ascii="Arial" w:hAnsi="Arial" w:cs="Arial"/>
          <w:sz w:val="22"/>
          <w:szCs w:val="22"/>
        </w:rPr>
        <w:t xml:space="preserve"> Unless otherwise expressly provided, any goods Deliverables provided by the Vendor shall be warranted for a period of 90 days after acceptance.</w:t>
      </w:r>
    </w:p>
    <w:p w14:paraId="6F10F823" w14:textId="79FA4A47" w:rsidR="00D47EC0" w:rsidRPr="00110555" w:rsidRDefault="00D47EC0" w:rsidP="00CB260A">
      <w:pPr>
        <w:pStyle w:val="ListParagraph"/>
        <w:numPr>
          <w:ilvl w:val="0"/>
          <w:numId w:val="59"/>
        </w:numPr>
        <w:spacing w:line="240" w:lineRule="atLeast"/>
        <w:jc w:val="both"/>
        <w:rPr>
          <w:rFonts w:ascii="Arial" w:hAnsi="Arial" w:cs="Arial"/>
          <w:sz w:val="22"/>
          <w:szCs w:val="22"/>
        </w:rPr>
      </w:pPr>
      <w:r w:rsidRPr="00516050">
        <w:rPr>
          <w:rFonts w:ascii="Arial Bold" w:hAnsi="Arial Bold" w:cs="Arial"/>
          <w:b/>
          <w:caps/>
          <w:sz w:val="22"/>
          <w:szCs w:val="22"/>
          <w:u w:val="single"/>
        </w:rPr>
        <w:t>Subcontracting</w:t>
      </w:r>
      <w:r w:rsidRPr="004D5727">
        <w:rPr>
          <w:rFonts w:ascii="Arial" w:hAnsi="Arial" w:cs="Arial"/>
          <w:b/>
          <w:sz w:val="22"/>
          <w:szCs w:val="22"/>
        </w:rPr>
        <w:t>:</w:t>
      </w:r>
      <w:r w:rsidRPr="004D5727">
        <w:rPr>
          <w:rFonts w:ascii="Arial" w:hAnsi="Arial" w:cs="Arial"/>
          <w:sz w:val="22"/>
          <w:szCs w:val="22"/>
        </w:rPr>
        <w:t xml:space="preserve"> The Vendor may subcontract the performance of required Services with Resources under </w:t>
      </w:r>
      <w:r>
        <w:rPr>
          <w:rFonts w:ascii="Arial" w:hAnsi="Arial" w:cs="Arial"/>
          <w:sz w:val="22"/>
          <w:szCs w:val="22"/>
        </w:rPr>
        <w:t>the Agreement</w:t>
      </w:r>
      <w:r w:rsidRPr="004D5727">
        <w:rPr>
          <w:rFonts w:ascii="Arial" w:hAnsi="Arial" w:cs="Arial"/>
          <w:sz w:val="22"/>
          <w:szCs w:val="22"/>
        </w:rPr>
        <w:t xml:space="preserve"> only with the prior written consent of the State contracting authority</w:t>
      </w:r>
      <w:r w:rsidR="00D07457">
        <w:rPr>
          <w:rFonts w:ascii="Arial" w:hAnsi="Arial" w:cs="Arial"/>
          <w:sz w:val="22"/>
          <w:szCs w:val="22"/>
        </w:rPr>
        <w:t xml:space="preserve">. </w:t>
      </w:r>
      <w:r w:rsidRPr="004D5727">
        <w:rPr>
          <w:rFonts w:ascii="Arial" w:hAnsi="Arial" w:cs="Arial"/>
          <w:sz w:val="22"/>
          <w:szCs w:val="22"/>
        </w:rPr>
        <w:t>Vendor shall provide the State with complete copies of any agreements made by and between Vendor and all subcontractors</w:t>
      </w:r>
      <w:r w:rsidR="00D07457">
        <w:rPr>
          <w:rFonts w:ascii="Arial" w:hAnsi="Arial" w:cs="Arial"/>
          <w:sz w:val="22"/>
          <w:szCs w:val="22"/>
        </w:rPr>
        <w:t xml:space="preserve">. </w:t>
      </w:r>
      <w:r w:rsidRPr="004D5727">
        <w:rPr>
          <w:rFonts w:ascii="Arial" w:hAnsi="Arial" w:cs="Arial"/>
          <w:sz w:val="22"/>
          <w:szCs w:val="22"/>
        </w:rPr>
        <w:t>The selected Vendor remains solely responsible for the performance of its subcontractors</w:t>
      </w:r>
      <w:r w:rsidR="00D07457">
        <w:rPr>
          <w:rFonts w:ascii="Arial" w:hAnsi="Arial" w:cs="Arial"/>
          <w:sz w:val="22"/>
          <w:szCs w:val="22"/>
        </w:rPr>
        <w:t xml:space="preserve">. </w:t>
      </w:r>
      <w:r w:rsidRPr="004D5727">
        <w:rPr>
          <w:rFonts w:ascii="Arial" w:hAnsi="Arial" w:cs="Arial"/>
          <w:sz w:val="22"/>
          <w:szCs w:val="22"/>
        </w:rPr>
        <w:t xml:space="preserve">Subcontractors, if any, shall adhere to the same standards required of the selected Vendor and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 xml:space="preserve">Any contracts made by the Vendor with a subcontractor shall include an affirmative statement that the State is an intended third party beneficiary of </w:t>
      </w:r>
      <w:r>
        <w:rPr>
          <w:rFonts w:ascii="Arial" w:hAnsi="Arial" w:cs="Arial"/>
          <w:sz w:val="22"/>
          <w:szCs w:val="22"/>
        </w:rPr>
        <w:t>the Agreement</w:t>
      </w:r>
      <w:r w:rsidRPr="004D5727">
        <w:rPr>
          <w:rFonts w:ascii="Arial" w:hAnsi="Arial" w:cs="Arial"/>
          <w:sz w:val="22"/>
          <w:szCs w:val="22"/>
        </w:rPr>
        <w:t>; that the subcontractor has no agreement with the State; and that the State shall be indemnified by the Vendor for any claim presented by the subcontractor</w:t>
      </w:r>
      <w:r w:rsidR="00D07457">
        <w:rPr>
          <w:rFonts w:ascii="Arial" w:hAnsi="Arial" w:cs="Arial"/>
          <w:sz w:val="22"/>
          <w:szCs w:val="22"/>
        </w:rPr>
        <w:t xml:space="preserve">. </w:t>
      </w:r>
      <w:r w:rsidRPr="004D5727">
        <w:rPr>
          <w:rFonts w:ascii="Arial" w:hAnsi="Arial" w:cs="Arial"/>
          <w:sz w:val="22"/>
          <w:szCs w:val="22"/>
        </w:rPr>
        <w:t xml:space="preserve">Notwithstanding any other term herein, </w:t>
      </w:r>
      <w:r w:rsidRPr="004D5727">
        <w:rPr>
          <w:rFonts w:ascii="Arial" w:hAnsi="Arial" w:cs="Arial"/>
          <w:sz w:val="22"/>
          <w:szCs w:val="22"/>
          <w:lang w:val="en-GB"/>
        </w:rPr>
        <w:t>Vendor shall timely exercise its contractual remedies against any non-performing subcontractor and, when appropriate, substitute another subcontractor.</w:t>
      </w:r>
    </w:p>
    <w:p w14:paraId="790C484E" w14:textId="5AB5B5F6" w:rsidR="00D47EC0" w:rsidRDefault="00D47EC0" w:rsidP="00CB260A">
      <w:pPr>
        <w:pStyle w:val="ListParagraph"/>
        <w:numPr>
          <w:ilvl w:val="0"/>
          <w:numId w:val="59"/>
        </w:numPr>
        <w:spacing w:line="240" w:lineRule="atLeast"/>
        <w:jc w:val="both"/>
        <w:rPr>
          <w:rFonts w:ascii="Arial" w:hAnsi="Arial" w:cs="Arial"/>
          <w:sz w:val="22"/>
          <w:szCs w:val="22"/>
        </w:rPr>
      </w:pPr>
      <w:r w:rsidRPr="00516050">
        <w:rPr>
          <w:rFonts w:ascii="Arial Bold" w:hAnsi="Arial Bold" w:cs="Arial"/>
          <w:b/>
          <w:caps/>
          <w:sz w:val="22"/>
          <w:szCs w:val="22"/>
          <w:u w:val="single"/>
        </w:rPr>
        <w:t>Travel Expenses</w:t>
      </w:r>
      <w:r w:rsidRPr="004D5727">
        <w:rPr>
          <w:rFonts w:ascii="Arial" w:hAnsi="Arial" w:cs="Arial"/>
          <w:b/>
          <w:sz w:val="22"/>
          <w:szCs w:val="22"/>
        </w:rPr>
        <w:t>:</w:t>
      </w:r>
      <w:r w:rsidRPr="004D5727">
        <w:rPr>
          <w:rFonts w:ascii="Arial" w:hAnsi="Arial" w:cs="Arial"/>
          <w:sz w:val="22"/>
          <w:szCs w:val="22"/>
        </w:rPr>
        <w:t xml:space="preserve">  </w:t>
      </w:r>
      <w:r w:rsidRPr="004D5727">
        <w:rPr>
          <w:rFonts w:ascii="Arial" w:hAnsi="Arial" w:cs="Arial"/>
          <w:b/>
          <w:sz w:val="22"/>
          <w:szCs w:val="22"/>
          <w:u w:val="single"/>
        </w:rPr>
        <w:t>All travel expenses should be included in the Vendor’s proposed costs</w:t>
      </w:r>
      <w:r w:rsidR="00D07457">
        <w:rPr>
          <w:rFonts w:ascii="Arial" w:hAnsi="Arial" w:cs="Arial"/>
          <w:b/>
          <w:sz w:val="22"/>
          <w:szCs w:val="22"/>
          <w:u w:val="single"/>
        </w:rPr>
        <w:t xml:space="preserve">. </w:t>
      </w:r>
      <w:r w:rsidRPr="004D5727">
        <w:rPr>
          <w:rFonts w:ascii="Arial" w:hAnsi="Arial" w:cs="Arial"/>
          <w:b/>
          <w:sz w:val="22"/>
          <w:szCs w:val="22"/>
          <w:u w:val="single"/>
        </w:rPr>
        <w:t>Separately stated travel expenses will not be reimbursed</w:t>
      </w:r>
      <w:r w:rsidR="00D07457">
        <w:rPr>
          <w:rFonts w:ascii="Arial" w:hAnsi="Arial" w:cs="Arial"/>
          <w:sz w:val="22"/>
          <w:szCs w:val="22"/>
          <w:u w:val="single"/>
        </w:rPr>
        <w:t xml:space="preserve">. </w:t>
      </w:r>
      <w:r w:rsidRPr="004D5727">
        <w:rPr>
          <w:rFonts w:ascii="Arial" w:hAnsi="Arial" w:cs="Arial"/>
          <w:sz w:val="22"/>
          <w:szCs w:val="22"/>
        </w:rPr>
        <w:t xml:space="preserve">In the event that the Vendor, upon specific request in writing by the State, is deemed eligible to be reimbursed for travel expenses arising under the performance of </w:t>
      </w:r>
      <w:r>
        <w:rPr>
          <w:rFonts w:ascii="Arial" w:hAnsi="Arial" w:cs="Arial"/>
          <w:sz w:val="22"/>
          <w:szCs w:val="22"/>
        </w:rPr>
        <w:t>the Agreement</w:t>
      </w:r>
      <w:r w:rsidRPr="004D5727">
        <w:rPr>
          <w:rFonts w:ascii="Arial" w:hAnsi="Arial" w:cs="Arial"/>
          <w:sz w:val="22"/>
          <w:szCs w:val="22"/>
        </w:rPr>
        <w:t xml:space="preserve">, reimbursement will be at the out-of-state rates set forth in </w:t>
      </w:r>
      <w:r>
        <w:rPr>
          <w:rFonts w:ascii="Arial" w:hAnsi="Arial" w:cs="Arial"/>
          <w:sz w:val="22"/>
          <w:szCs w:val="22"/>
        </w:rPr>
        <w:t>N.C.G.S.</w:t>
      </w:r>
      <w:r w:rsidRPr="004D5727">
        <w:rPr>
          <w:rFonts w:ascii="Arial" w:hAnsi="Arial" w:cs="Arial"/>
          <w:sz w:val="22"/>
          <w:szCs w:val="22"/>
        </w:rPr>
        <w:t xml:space="preserve"> §138-6; as amended from time to time</w:t>
      </w:r>
      <w:r w:rsidR="00D07457">
        <w:rPr>
          <w:rFonts w:ascii="Arial" w:hAnsi="Arial" w:cs="Arial"/>
          <w:sz w:val="22"/>
          <w:szCs w:val="22"/>
        </w:rPr>
        <w:t xml:space="preserve">. </w:t>
      </w:r>
      <w:r w:rsidRPr="004D5727">
        <w:rPr>
          <w:rFonts w:ascii="Arial" w:hAnsi="Arial" w:cs="Arial"/>
          <w:sz w:val="22"/>
          <w:szCs w:val="22"/>
        </w:rPr>
        <w:t>Vendor agrees to use the lowest available airfare not requiring a weekend stay and to use the lowest available rate for rental vehicles</w:t>
      </w:r>
      <w:r w:rsidR="00D07457">
        <w:rPr>
          <w:rFonts w:ascii="Arial" w:hAnsi="Arial" w:cs="Arial"/>
          <w:sz w:val="22"/>
          <w:szCs w:val="22"/>
        </w:rPr>
        <w:t xml:space="preserve">. </w:t>
      </w:r>
      <w:r w:rsidRPr="004D5727">
        <w:rPr>
          <w:rFonts w:ascii="Arial" w:hAnsi="Arial" w:cs="Arial"/>
          <w:sz w:val="22"/>
          <w:szCs w:val="22"/>
        </w:rPr>
        <w:t>All Vendor incurred travel expenses shall be billed on a monthly basis, shall be supported by receipt and shall be paid by the State within thirty (30) days after invoice approval</w:t>
      </w:r>
      <w:r w:rsidR="00D07457">
        <w:rPr>
          <w:rFonts w:ascii="Arial" w:hAnsi="Arial" w:cs="Arial"/>
          <w:sz w:val="22"/>
          <w:szCs w:val="22"/>
        </w:rPr>
        <w:t xml:space="preserve">. </w:t>
      </w:r>
      <w:r w:rsidRPr="004D5727">
        <w:rPr>
          <w:rFonts w:ascii="Arial" w:hAnsi="Arial" w:cs="Arial"/>
          <w:sz w:val="22"/>
          <w:szCs w:val="22"/>
        </w:rPr>
        <w:t xml:space="preserve">Travel expenses exceeding the foregoing rates shall not be paid </w:t>
      </w:r>
      <w:r w:rsidRPr="004D5727">
        <w:rPr>
          <w:rFonts w:ascii="Arial" w:hAnsi="Arial" w:cs="Arial"/>
          <w:sz w:val="22"/>
          <w:szCs w:val="22"/>
        </w:rPr>
        <w:lastRenderedPageBreak/>
        <w:t>by the State</w:t>
      </w:r>
      <w:r w:rsidR="00D07457">
        <w:rPr>
          <w:rFonts w:ascii="Arial" w:hAnsi="Arial" w:cs="Arial"/>
          <w:sz w:val="22"/>
          <w:szCs w:val="22"/>
        </w:rPr>
        <w:t xml:space="preserve">. </w:t>
      </w:r>
      <w:r w:rsidRPr="004D5727">
        <w:rPr>
          <w:rFonts w:ascii="Arial" w:hAnsi="Arial" w:cs="Arial"/>
          <w:sz w:val="22"/>
          <w:szCs w:val="22"/>
        </w:rPr>
        <w:t xml:space="preserve">The State will reimburse travel allowances only for days on which the Vendor is required to be in North Carolina performing Services under </w:t>
      </w:r>
      <w:r>
        <w:rPr>
          <w:rFonts w:ascii="Arial" w:hAnsi="Arial" w:cs="Arial"/>
          <w:sz w:val="22"/>
          <w:szCs w:val="22"/>
        </w:rPr>
        <w:t>the Agreement</w:t>
      </w:r>
      <w:r w:rsidRPr="004D5727">
        <w:rPr>
          <w:rFonts w:ascii="Arial" w:hAnsi="Arial" w:cs="Arial"/>
          <w:sz w:val="22"/>
          <w:szCs w:val="22"/>
        </w:rPr>
        <w:t xml:space="preserve">. </w:t>
      </w:r>
    </w:p>
    <w:p w14:paraId="673EC042" w14:textId="50370426" w:rsidR="00D47EC0" w:rsidRPr="005A2CAA" w:rsidRDefault="00D47EC0" w:rsidP="00CB260A">
      <w:pPr>
        <w:pStyle w:val="ListParagraph"/>
        <w:numPr>
          <w:ilvl w:val="0"/>
          <w:numId w:val="59"/>
        </w:numPr>
        <w:spacing w:line="240" w:lineRule="atLeast"/>
        <w:jc w:val="both"/>
        <w:rPr>
          <w:rFonts w:ascii="Arial" w:hAnsi="Arial" w:cs="Arial"/>
          <w:sz w:val="22"/>
          <w:szCs w:val="22"/>
        </w:rPr>
      </w:pPr>
      <w:r w:rsidRPr="00516050">
        <w:rPr>
          <w:rFonts w:ascii="Arial Bold" w:hAnsi="Arial Bold" w:cs="Arial"/>
          <w:b/>
          <w:caps/>
          <w:sz w:val="22"/>
          <w:szCs w:val="22"/>
          <w:u w:val="single"/>
        </w:rPr>
        <w:t>Governmental Restrictions</w:t>
      </w:r>
      <w:r w:rsidRPr="005A2CAA">
        <w:rPr>
          <w:rFonts w:ascii="Arial" w:hAnsi="Arial" w:cs="Arial"/>
          <w:b/>
          <w:sz w:val="22"/>
          <w:szCs w:val="22"/>
        </w:rPr>
        <w:t xml:space="preserve">: </w:t>
      </w:r>
      <w:r w:rsidRPr="005A2CAA">
        <w:rPr>
          <w:rFonts w:ascii="Arial" w:hAnsi="Arial" w:cs="Arial"/>
          <w:sz w:val="22"/>
          <w:szCs w:val="22"/>
        </w:rPr>
        <w:t>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w:t>
      </w:r>
      <w:r w:rsidR="00D07457">
        <w:rPr>
          <w:rFonts w:ascii="Arial" w:hAnsi="Arial" w:cs="Arial"/>
          <w:sz w:val="22"/>
          <w:szCs w:val="22"/>
        </w:rPr>
        <w:t xml:space="preserve">. </w:t>
      </w:r>
      <w:r w:rsidRPr="005A2CAA">
        <w:rPr>
          <w:rFonts w:ascii="Arial" w:hAnsi="Arial" w:cs="Arial"/>
          <w:sz w:val="22"/>
          <w:szCs w:val="22"/>
        </w:rPr>
        <w:t xml:space="preserve">The State reserves the right to accept any such alterations, including any price adjustments occasioned thereby, or to cancel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The State may advise Vendor of any restrictions or changes in specifications required by North Carolina legislation, rule or regulatory authority that require compliance by the State</w:t>
      </w:r>
      <w:r w:rsidR="00D07457">
        <w:rPr>
          <w:rFonts w:ascii="Arial" w:hAnsi="Arial" w:cs="Arial"/>
          <w:sz w:val="22"/>
          <w:szCs w:val="22"/>
        </w:rPr>
        <w:t xml:space="preserve">. </w:t>
      </w:r>
      <w:r w:rsidRPr="005A2CAA">
        <w:rPr>
          <w:rFonts w:ascii="Arial" w:hAnsi="Arial" w:cs="Arial"/>
          <w:sz w:val="22"/>
          <w:szCs w:val="22"/>
        </w:rPr>
        <w:t>In such event, Vendor shall use its best efforts to comply with the required restrictions or changes</w:t>
      </w:r>
      <w:r w:rsidR="00D07457">
        <w:rPr>
          <w:rFonts w:ascii="Arial" w:hAnsi="Arial" w:cs="Arial"/>
          <w:sz w:val="22"/>
          <w:szCs w:val="22"/>
        </w:rPr>
        <w:t xml:space="preserve">. </w:t>
      </w:r>
      <w:r w:rsidRPr="005A2CAA">
        <w:rPr>
          <w:rFonts w:ascii="Arial" w:hAnsi="Arial" w:cs="Arial"/>
          <w:sz w:val="22"/>
          <w:szCs w:val="22"/>
        </w:rPr>
        <w:t xml:space="preserve">If compliance cannot be achieved by the date specified by the State, the State may terminate </w:t>
      </w:r>
      <w:r>
        <w:rPr>
          <w:rFonts w:ascii="Arial" w:hAnsi="Arial" w:cs="Arial"/>
          <w:sz w:val="22"/>
          <w:szCs w:val="22"/>
        </w:rPr>
        <w:t>the Agreement</w:t>
      </w:r>
      <w:r w:rsidRPr="005A2CAA">
        <w:rPr>
          <w:rFonts w:ascii="Arial" w:hAnsi="Arial" w:cs="Arial"/>
          <w:sz w:val="22"/>
          <w:szCs w:val="22"/>
        </w:rPr>
        <w:t xml:space="preserve"> and compensate Vendor for sums then due under </w:t>
      </w:r>
      <w:r>
        <w:rPr>
          <w:rFonts w:ascii="Arial" w:hAnsi="Arial" w:cs="Arial"/>
          <w:sz w:val="22"/>
          <w:szCs w:val="22"/>
        </w:rPr>
        <w:t>the Agreement.</w:t>
      </w:r>
    </w:p>
    <w:p w14:paraId="6D62A1C7" w14:textId="43D0A43F" w:rsidR="00D47EC0" w:rsidRPr="005A2CAA" w:rsidRDefault="00D47EC0" w:rsidP="00CB260A">
      <w:pPr>
        <w:pStyle w:val="ListParagraph"/>
        <w:numPr>
          <w:ilvl w:val="0"/>
          <w:numId w:val="59"/>
        </w:numPr>
        <w:spacing w:line="240" w:lineRule="atLeast"/>
        <w:jc w:val="both"/>
        <w:rPr>
          <w:rFonts w:ascii="Arial" w:hAnsi="Arial" w:cs="Arial"/>
          <w:sz w:val="22"/>
          <w:szCs w:val="22"/>
        </w:rPr>
      </w:pPr>
      <w:r w:rsidRPr="007521EC">
        <w:rPr>
          <w:rFonts w:ascii="Arial Bold" w:hAnsi="Arial Bold" w:cs="Arial"/>
          <w:b/>
          <w:caps/>
          <w:sz w:val="22"/>
          <w:szCs w:val="22"/>
          <w:u w:val="single"/>
        </w:rPr>
        <w:t>Prohibition Against Contingent Fees and Gratuities</w:t>
      </w:r>
      <w:r w:rsidRPr="005A2CAA">
        <w:rPr>
          <w:rFonts w:ascii="Arial" w:hAnsi="Arial" w:cs="Arial"/>
          <w:b/>
          <w:sz w:val="22"/>
          <w:szCs w:val="22"/>
        </w:rPr>
        <w:t>:</w:t>
      </w:r>
      <w:r w:rsidRPr="005A2CAA">
        <w:rPr>
          <w:rFonts w:ascii="Arial" w:hAnsi="Arial" w:cs="Arial"/>
          <w:sz w:val="22"/>
          <w:szCs w:val="22"/>
        </w:rPr>
        <w:t xml:space="preserve"> Vendor warrants that it has not paid, and agrees not to pay, any bonus, commission, fee, or gratuity to any employee or official of the State for the purpose of obtaining any Contract or award issued by the State</w:t>
      </w:r>
      <w:r w:rsidR="00D07457">
        <w:rPr>
          <w:rFonts w:ascii="Arial" w:hAnsi="Arial" w:cs="Arial"/>
          <w:sz w:val="22"/>
          <w:szCs w:val="22"/>
        </w:rPr>
        <w:t xml:space="preserve">. </w:t>
      </w:r>
      <w:r w:rsidRPr="005A2CAA">
        <w:rPr>
          <w:rFonts w:ascii="Arial" w:hAnsi="Arial" w:cs="Arial"/>
          <w:sz w:val="22"/>
          <w:szCs w:val="22"/>
        </w:rPr>
        <w:t xml:space="preserve">Vendor further warrants that no commission or other payment has been or will be received from or paid to any third party contingent on the award of any Contract by the State, except as shall have been expressly communicated to the State Purchasing Agent in writing prior to acceptance of </w:t>
      </w:r>
      <w:r>
        <w:rPr>
          <w:rFonts w:ascii="Arial" w:hAnsi="Arial" w:cs="Arial"/>
          <w:sz w:val="22"/>
          <w:szCs w:val="22"/>
        </w:rPr>
        <w:t>the Agreement</w:t>
      </w:r>
      <w:r w:rsidRPr="005A2CAA">
        <w:rPr>
          <w:rFonts w:ascii="Arial" w:hAnsi="Arial" w:cs="Arial"/>
          <w:sz w:val="22"/>
          <w:szCs w:val="22"/>
        </w:rPr>
        <w:t xml:space="preserve"> or award in question</w:t>
      </w:r>
      <w:r w:rsidR="00D07457">
        <w:rPr>
          <w:rFonts w:ascii="Arial" w:hAnsi="Arial" w:cs="Arial"/>
          <w:sz w:val="22"/>
          <w:szCs w:val="22"/>
        </w:rPr>
        <w:t xml:space="preserve">. </w:t>
      </w:r>
      <w:r w:rsidRPr="005A2CAA">
        <w:rPr>
          <w:rFonts w:ascii="Arial" w:hAnsi="Arial" w:cs="Arial"/>
          <w:sz w:val="22"/>
          <w:szCs w:val="22"/>
        </w:rPr>
        <w:t xml:space="preserve">Each individual signing below warrants that he or she is duly authorized by their respective Party to sign </w:t>
      </w:r>
      <w:r>
        <w:rPr>
          <w:rFonts w:ascii="Arial" w:hAnsi="Arial" w:cs="Arial"/>
          <w:sz w:val="22"/>
          <w:szCs w:val="22"/>
        </w:rPr>
        <w:t>the Agreement</w:t>
      </w:r>
      <w:r w:rsidRPr="005A2CAA">
        <w:rPr>
          <w:rFonts w:ascii="Arial" w:hAnsi="Arial" w:cs="Arial"/>
          <w:sz w:val="22"/>
          <w:szCs w:val="22"/>
        </w:rPr>
        <w:t xml:space="preserve"> and bind the Party to the terms and conditions of this </w:t>
      </w:r>
      <w:r>
        <w:rPr>
          <w:rFonts w:ascii="Arial" w:hAnsi="Arial" w:cs="Arial"/>
          <w:sz w:val="22"/>
          <w:szCs w:val="22"/>
        </w:rPr>
        <w:t>RFP</w:t>
      </w:r>
      <w:r w:rsidR="00D07457">
        <w:rPr>
          <w:rFonts w:ascii="Arial" w:hAnsi="Arial" w:cs="Arial"/>
          <w:sz w:val="22"/>
          <w:szCs w:val="22"/>
        </w:rPr>
        <w:t xml:space="preserve">. </w:t>
      </w:r>
      <w:r w:rsidRPr="005A2CAA">
        <w:rPr>
          <w:rFonts w:ascii="Arial" w:hAnsi="Arial" w:cs="Arial"/>
          <w:sz w:val="22"/>
          <w:szCs w:val="22"/>
        </w:rPr>
        <w:t xml:space="preserve">Vendor and their authorized signatory further warrant that no officer or employee of the State has any direct or indirect financial or personal beneficial interest, in the subject matter of </w:t>
      </w:r>
      <w:r>
        <w:rPr>
          <w:rFonts w:ascii="Arial" w:hAnsi="Arial" w:cs="Arial"/>
          <w:sz w:val="22"/>
          <w:szCs w:val="22"/>
        </w:rPr>
        <w:t>the Agreement</w:t>
      </w:r>
      <w:r w:rsidRPr="005A2CAA">
        <w:rPr>
          <w:rFonts w:ascii="Arial" w:hAnsi="Arial" w:cs="Arial"/>
          <w:sz w:val="22"/>
          <w:szCs w:val="22"/>
        </w:rPr>
        <w:t xml:space="preserve">; obligation or Contract for future award of compensation as an inducement or consideration for making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Subsequent discovery by the State of non-compliance with these provisions shall constitute sufficient cause for immediate termination of all outstanding contracts</w:t>
      </w:r>
      <w:r w:rsidR="00D07457">
        <w:rPr>
          <w:rFonts w:ascii="Arial" w:hAnsi="Arial" w:cs="Arial"/>
          <w:sz w:val="22"/>
          <w:szCs w:val="22"/>
        </w:rPr>
        <w:t xml:space="preserve">. </w:t>
      </w:r>
      <w:r w:rsidRPr="005A2CAA">
        <w:rPr>
          <w:rFonts w:ascii="Arial" w:hAnsi="Arial" w:cs="Arial"/>
          <w:sz w:val="22"/>
          <w:szCs w:val="22"/>
        </w:rPr>
        <w:t>Violations of this provision may result in debarment of the Vendor(s) as permitted by 9 NCAC 06B.</w:t>
      </w:r>
      <w:r>
        <w:rPr>
          <w:rFonts w:ascii="Arial" w:hAnsi="Arial" w:cs="Arial"/>
          <w:sz w:val="22"/>
          <w:szCs w:val="22"/>
        </w:rPr>
        <w:t>.1206</w:t>
      </w:r>
      <w:r w:rsidRPr="005A2CAA">
        <w:rPr>
          <w:rFonts w:ascii="Arial" w:hAnsi="Arial" w:cs="Arial"/>
          <w:sz w:val="22"/>
          <w:szCs w:val="22"/>
        </w:rPr>
        <w:t>, or other provision of law</w:t>
      </w:r>
      <w:r>
        <w:rPr>
          <w:rFonts w:ascii="Arial" w:hAnsi="Arial" w:cs="Arial"/>
          <w:sz w:val="22"/>
          <w:szCs w:val="22"/>
        </w:rPr>
        <w:t>.</w:t>
      </w:r>
    </w:p>
    <w:p w14:paraId="7BE54E85" w14:textId="6488F9F0" w:rsidR="00D47EC0" w:rsidRDefault="00D47EC0" w:rsidP="00CB260A">
      <w:pPr>
        <w:pStyle w:val="ListParagraph"/>
        <w:numPr>
          <w:ilvl w:val="0"/>
          <w:numId w:val="59"/>
        </w:numPr>
        <w:spacing w:line="240" w:lineRule="atLeast"/>
        <w:jc w:val="both"/>
        <w:rPr>
          <w:rFonts w:ascii="Arial" w:hAnsi="Arial" w:cs="Arial"/>
          <w:sz w:val="22"/>
          <w:szCs w:val="22"/>
        </w:rPr>
      </w:pPr>
      <w:r w:rsidRPr="007521EC">
        <w:rPr>
          <w:rFonts w:ascii="Arial Bold" w:hAnsi="Arial Bold" w:cs="Arial"/>
          <w:b/>
          <w:caps/>
          <w:sz w:val="22"/>
          <w:szCs w:val="22"/>
          <w:u w:val="single"/>
        </w:rPr>
        <w:t>Availability of Funds</w:t>
      </w:r>
      <w:r w:rsidRPr="005A2CAA">
        <w:rPr>
          <w:rFonts w:ascii="Arial" w:hAnsi="Arial" w:cs="Arial"/>
          <w:b/>
          <w:sz w:val="22"/>
          <w:szCs w:val="22"/>
        </w:rPr>
        <w:t xml:space="preserve">: </w:t>
      </w:r>
      <w:r w:rsidRPr="005A2CAA">
        <w:rPr>
          <w:rFonts w:ascii="Arial" w:hAnsi="Arial" w:cs="Arial"/>
          <w:sz w:val="22"/>
          <w:szCs w:val="22"/>
        </w:rPr>
        <w:t xml:space="preserve">Any and all payments to Vendor are expressly contingent upon and subject to the appropriation, allocation and availability of funds to the Agency for the purposes set forth in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 xml:space="preserve">If </w:t>
      </w:r>
      <w:r>
        <w:rPr>
          <w:rFonts w:ascii="Arial" w:hAnsi="Arial" w:cs="Arial"/>
          <w:sz w:val="22"/>
          <w:szCs w:val="22"/>
        </w:rPr>
        <w:t>the Agreement</w:t>
      </w:r>
      <w:r w:rsidRPr="005A2CAA">
        <w:rPr>
          <w:rFonts w:ascii="Arial" w:hAnsi="Arial" w:cs="Arial"/>
          <w:sz w:val="22"/>
          <w:szCs w:val="22"/>
        </w:rPr>
        <w:t xml:space="preserve"> or any Purchase Order issued hereunder is funded in whole or in part by federal funds, the Agency’s performance and payment shall be subject to and contingent upon the continuing availability of said federal funds for the purposes of </w:t>
      </w:r>
      <w:r>
        <w:rPr>
          <w:rFonts w:ascii="Arial" w:hAnsi="Arial" w:cs="Arial"/>
          <w:sz w:val="22"/>
          <w:szCs w:val="22"/>
        </w:rPr>
        <w:t>the Agreement</w:t>
      </w:r>
      <w:r w:rsidRPr="005A2CAA">
        <w:rPr>
          <w:rFonts w:ascii="Arial" w:hAnsi="Arial" w:cs="Arial"/>
          <w:sz w:val="22"/>
          <w:szCs w:val="22"/>
        </w:rPr>
        <w:t xml:space="preserve"> or Purchase Order</w:t>
      </w:r>
      <w:r w:rsidR="00D07457">
        <w:rPr>
          <w:rFonts w:ascii="Arial" w:hAnsi="Arial" w:cs="Arial"/>
          <w:sz w:val="22"/>
          <w:szCs w:val="22"/>
        </w:rPr>
        <w:t xml:space="preserve">. </w:t>
      </w:r>
      <w:r w:rsidRPr="005A2CAA">
        <w:rPr>
          <w:rFonts w:ascii="Arial" w:hAnsi="Arial" w:cs="Arial"/>
          <w:sz w:val="22"/>
          <w:szCs w:val="22"/>
        </w:rPr>
        <w:t xml:space="preserve">If the term of </w:t>
      </w:r>
      <w:r>
        <w:rPr>
          <w:rFonts w:ascii="Arial" w:hAnsi="Arial" w:cs="Arial"/>
          <w:sz w:val="22"/>
          <w:szCs w:val="22"/>
        </w:rPr>
        <w:t>the Agreement</w:t>
      </w:r>
      <w:r w:rsidRPr="005A2CAA">
        <w:rPr>
          <w:rFonts w:ascii="Arial" w:hAnsi="Arial" w:cs="Arial"/>
          <w:sz w:val="22"/>
          <w:szCs w:val="22"/>
        </w:rPr>
        <w:t xml:space="preserve"> extends into fiscal years subsequent to that in which it is approved, such continuation of </w:t>
      </w:r>
      <w:r>
        <w:rPr>
          <w:rFonts w:ascii="Arial" w:hAnsi="Arial" w:cs="Arial"/>
          <w:sz w:val="22"/>
          <w:szCs w:val="22"/>
        </w:rPr>
        <w:t>the Agreement</w:t>
      </w:r>
      <w:r w:rsidRPr="005A2CAA">
        <w:rPr>
          <w:rFonts w:ascii="Arial" w:hAnsi="Arial" w:cs="Arial"/>
          <w:sz w:val="22"/>
          <w:szCs w:val="22"/>
        </w:rPr>
        <w:t xml:space="preserve"> is expressly contingent upon the appropriation, allocation and availability of funds by the N.C. Legislature for the purposes set forth in </w:t>
      </w:r>
      <w:r>
        <w:rPr>
          <w:rFonts w:ascii="Arial" w:hAnsi="Arial" w:cs="Arial"/>
          <w:sz w:val="22"/>
          <w:szCs w:val="22"/>
        </w:rPr>
        <w:t>this RFP</w:t>
      </w:r>
      <w:r w:rsidR="00D07457">
        <w:rPr>
          <w:rFonts w:ascii="Arial" w:hAnsi="Arial" w:cs="Arial"/>
          <w:sz w:val="22"/>
          <w:szCs w:val="22"/>
        </w:rPr>
        <w:t xml:space="preserve">. </w:t>
      </w:r>
      <w:r w:rsidRPr="005A2CAA">
        <w:rPr>
          <w:rFonts w:ascii="Arial" w:hAnsi="Arial" w:cs="Arial"/>
          <w:sz w:val="22"/>
          <w:szCs w:val="22"/>
        </w:rPr>
        <w:t>If funds to effect payment are not available, the Agency will provide written notification to Vendor</w:t>
      </w:r>
      <w:r w:rsidR="00D07457">
        <w:rPr>
          <w:rFonts w:ascii="Arial" w:hAnsi="Arial" w:cs="Arial"/>
          <w:sz w:val="22"/>
          <w:szCs w:val="22"/>
        </w:rPr>
        <w:t xml:space="preserve">. </w:t>
      </w:r>
      <w:r w:rsidRPr="005A2CAA">
        <w:rPr>
          <w:rFonts w:ascii="Arial" w:hAnsi="Arial" w:cs="Arial"/>
          <w:sz w:val="22"/>
          <w:szCs w:val="22"/>
        </w:rPr>
        <w:t xml:space="preserve">If </w:t>
      </w:r>
      <w:r>
        <w:rPr>
          <w:rFonts w:ascii="Arial" w:hAnsi="Arial" w:cs="Arial"/>
          <w:sz w:val="22"/>
          <w:szCs w:val="22"/>
        </w:rPr>
        <w:t>the Agreement</w:t>
      </w:r>
      <w:r w:rsidRPr="005A2CAA">
        <w:rPr>
          <w:rFonts w:ascii="Arial" w:hAnsi="Arial" w:cs="Arial"/>
          <w:sz w:val="22"/>
          <w:szCs w:val="22"/>
        </w:rPr>
        <w:t xml:space="preserve"> is terminated under this paragraph, Vendor agrees to take back any affected Deliverables and software not yet delivered under </w:t>
      </w:r>
      <w:r>
        <w:rPr>
          <w:rFonts w:ascii="Arial" w:hAnsi="Arial" w:cs="Arial"/>
          <w:sz w:val="22"/>
          <w:szCs w:val="22"/>
        </w:rPr>
        <w:t>the Agreement</w:t>
      </w:r>
      <w:r w:rsidRPr="005A2CAA">
        <w:rPr>
          <w:rFonts w:ascii="Arial" w:hAnsi="Arial" w:cs="Arial"/>
          <w:sz w:val="22"/>
          <w:szCs w:val="22"/>
        </w:rPr>
        <w:t xml:space="preserve">, terminate any Services supplied to the Agency under </w:t>
      </w:r>
      <w:r>
        <w:rPr>
          <w:rFonts w:ascii="Arial" w:hAnsi="Arial" w:cs="Arial"/>
          <w:sz w:val="22"/>
          <w:szCs w:val="22"/>
        </w:rPr>
        <w:t>the Agreement</w:t>
      </w:r>
      <w:r w:rsidRPr="005A2CAA">
        <w:rPr>
          <w:rFonts w:ascii="Arial" w:hAnsi="Arial" w:cs="Arial"/>
          <w:sz w:val="22"/>
          <w:szCs w:val="22"/>
        </w:rPr>
        <w:t>, and relieve the Agency of any further obligation thereof</w:t>
      </w:r>
      <w:r w:rsidR="00D07457">
        <w:rPr>
          <w:rFonts w:ascii="Arial" w:hAnsi="Arial" w:cs="Arial"/>
          <w:sz w:val="22"/>
          <w:szCs w:val="22"/>
        </w:rPr>
        <w:t xml:space="preserve">. </w:t>
      </w:r>
      <w:r w:rsidRPr="005A2CAA">
        <w:rPr>
          <w:rFonts w:ascii="Arial" w:hAnsi="Arial" w:cs="Arial"/>
          <w:sz w:val="22"/>
          <w:szCs w:val="22"/>
        </w:rPr>
        <w:t>The State shall remit payment for Deliverables and Services accepted prior to the date of the aforesaid notice in conformance with the payment terms.</w:t>
      </w:r>
    </w:p>
    <w:p w14:paraId="50129B33" w14:textId="46823915" w:rsidR="00182F20" w:rsidRPr="0039463E" w:rsidRDefault="00D47EC0" w:rsidP="00CB260A">
      <w:pPr>
        <w:pStyle w:val="ListParagraph"/>
        <w:numPr>
          <w:ilvl w:val="0"/>
          <w:numId w:val="59"/>
        </w:numPr>
        <w:spacing w:line="240" w:lineRule="atLeast"/>
        <w:jc w:val="both"/>
        <w:rPr>
          <w:rFonts w:ascii="Arial" w:hAnsi="Arial" w:cs="Arial"/>
          <w:sz w:val="22"/>
          <w:szCs w:val="22"/>
        </w:rPr>
      </w:pPr>
      <w:bookmarkStart w:id="655" w:name="_Ref470787296"/>
      <w:r w:rsidRPr="00F34530">
        <w:rPr>
          <w:rFonts w:ascii="Arial" w:hAnsi="Arial" w:cs="Arial"/>
          <w:b/>
          <w:sz w:val="22"/>
          <w:szCs w:val="22"/>
          <w:u w:val="single"/>
        </w:rPr>
        <w:t xml:space="preserve">ACCEPTANCE </w:t>
      </w:r>
      <w:r w:rsidR="00393A9E">
        <w:rPr>
          <w:rFonts w:ascii="Arial" w:hAnsi="Arial" w:cs="Arial"/>
          <w:b/>
          <w:sz w:val="22"/>
          <w:szCs w:val="22"/>
          <w:u w:val="single"/>
        </w:rPr>
        <w:t>P</w:t>
      </w:r>
      <w:r w:rsidR="00570775">
        <w:rPr>
          <w:rFonts w:ascii="Arial" w:hAnsi="Arial" w:cs="Arial"/>
          <w:b/>
          <w:sz w:val="22"/>
          <w:szCs w:val="22"/>
          <w:u w:val="single"/>
        </w:rPr>
        <w:t>ROCESS</w:t>
      </w:r>
      <w:r w:rsidRPr="00F34530">
        <w:rPr>
          <w:rFonts w:ascii="Arial" w:hAnsi="Arial" w:cs="Arial"/>
          <w:b/>
          <w:sz w:val="22"/>
          <w:szCs w:val="22"/>
        </w:rPr>
        <w:t>:</w:t>
      </w:r>
      <w:r w:rsidRPr="00F34530">
        <w:rPr>
          <w:rFonts w:ascii="Arial" w:hAnsi="Arial" w:cs="Arial"/>
          <w:sz w:val="22"/>
          <w:szCs w:val="22"/>
          <w:lang w:val="en-GB"/>
        </w:rPr>
        <w:t xml:space="preserve"> </w:t>
      </w:r>
      <w:r w:rsidR="00CE2E67">
        <w:rPr>
          <w:rFonts w:ascii="Arial" w:hAnsi="Arial" w:cs="Arial"/>
          <w:sz w:val="22"/>
          <w:szCs w:val="22"/>
          <w:lang w:val="en-GB"/>
        </w:rPr>
        <w:t xml:space="preserve"> </w:t>
      </w:r>
    </w:p>
    <w:p w14:paraId="52BD8E5A" w14:textId="0CD4C0D6" w:rsidR="00F854F5" w:rsidRPr="0039463E" w:rsidRDefault="00D47EC0" w:rsidP="00CB260A">
      <w:pPr>
        <w:pStyle w:val="ListParagraph"/>
        <w:numPr>
          <w:ilvl w:val="1"/>
          <w:numId w:val="59"/>
        </w:numPr>
        <w:spacing w:line="240" w:lineRule="atLeast"/>
        <w:ind w:left="1080"/>
        <w:jc w:val="both"/>
        <w:rPr>
          <w:rFonts w:ascii="Arial" w:hAnsi="Arial" w:cs="Arial"/>
          <w:sz w:val="22"/>
          <w:szCs w:val="22"/>
        </w:rPr>
      </w:pPr>
      <w:r w:rsidRPr="00F34530">
        <w:rPr>
          <w:rFonts w:ascii="Arial" w:hAnsi="Arial" w:cs="Arial"/>
          <w:sz w:val="22"/>
          <w:szCs w:val="22"/>
          <w:lang w:val="en-GB"/>
        </w:rPr>
        <w:t xml:space="preserve">The State shall have the obligation to notify Vendor, in writing ten calendar days following provision, performance (under a provided milestone or otherwise as agreed) or delivery of any Services or other Deliverables described in </w:t>
      </w:r>
      <w:r>
        <w:rPr>
          <w:rFonts w:ascii="Arial" w:hAnsi="Arial" w:cs="Arial"/>
          <w:sz w:val="22"/>
          <w:szCs w:val="22"/>
          <w:lang w:val="en-GB"/>
        </w:rPr>
        <w:t>the Agreement</w:t>
      </w:r>
      <w:r w:rsidRPr="00F34530">
        <w:rPr>
          <w:rFonts w:ascii="Arial" w:hAnsi="Arial" w:cs="Arial"/>
          <w:sz w:val="22"/>
          <w:szCs w:val="22"/>
          <w:lang w:val="en-GB"/>
        </w:rPr>
        <w:t xml:space="preserve"> </w:t>
      </w:r>
      <w:r>
        <w:rPr>
          <w:rFonts w:ascii="Arial" w:hAnsi="Arial" w:cs="Arial"/>
          <w:sz w:val="22"/>
          <w:szCs w:val="22"/>
          <w:lang w:val="en-GB"/>
        </w:rPr>
        <w:t xml:space="preserve">that </w:t>
      </w:r>
      <w:r w:rsidRPr="00F34530">
        <w:rPr>
          <w:rFonts w:ascii="Arial" w:hAnsi="Arial" w:cs="Arial"/>
          <w:sz w:val="22"/>
          <w:szCs w:val="22"/>
          <w:lang w:val="en-GB"/>
        </w:rPr>
        <w:t xml:space="preserve">are not acceptable. </w:t>
      </w:r>
    </w:p>
    <w:p w14:paraId="102D7BF2" w14:textId="12D11977" w:rsidR="00F854F5" w:rsidRPr="006713B7" w:rsidRDefault="0027606E" w:rsidP="00CB260A">
      <w:pPr>
        <w:pStyle w:val="ListParagraph"/>
        <w:numPr>
          <w:ilvl w:val="1"/>
          <w:numId w:val="59"/>
        </w:numPr>
        <w:spacing w:line="240" w:lineRule="atLeast"/>
        <w:ind w:left="1080"/>
        <w:jc w:val="both"/>
        <w:rPr>
          <w:rFonts w:ascii="Arial" w:hAnsi="Arial" w:cs="Arial"/>
          <w:sz w:val="22"/>
          <w:szCs w:val="22"/>
        </w:rPr>
      </w:pPr>
      <w:r w:rsidRPr="0027606E">
        <w:rPr>
          <w:rFonts w:ascii="Arial" w:hAnsi="Arial" w:cs="Arial"/>
          <w:sz w:val="22"/>
          <w:szCs w:val="22"/>
          <w:lang w:val="en-GB"/>
        </w:rPr>
        <w:t xml:space="preserve">Acceptance testing is </w:t>
      </w:r>
      <w:r w:rsidRPr="006713B7">
        <w:rPr>
          <w:rFonts w:ascii="Arial" w:hAnsi="Arial" w:cs="Arial"/>
          <w:sz w:val="22"/>
          <w:szCs w:val="22"/>
          <w:lang w:val="en-GB"/>
        </w:rPr>
        <w:t>required for all Vendor supplied software</w:t>
      </w:r>
      <w:r w:rsidR="00861310" w:rsidRPr="006713B7">
        <w:rPr>
          <w:rFonts w:ascii="Arial" w:hAnsi="Arial" w:cs="Arial"/>
          <w:sz w:val="22"/>
          <w:szCs w:val="22"/>
          <w:lang w:val="en-GB"/>
        </w:rPr>
        <w:t xml:space="preserve"> and </w:t>
      </w:r>
      <w:r w:rsidR="004B3F40" w:rsidRPr="006713B7">
        <w:rPr>
          <w:rFonts w:ascii="Arial" w:hAnsi="Arial" w:cs="Arial"/>
          <w:sz w:val="22"/>
          <w:szCs w:val="22"/>
          <w:lang w:val="en-GB"/>
        </w:rPr>
        <w:t>software or platform services</w:t>
      </w:r>
      <w:r w:rsidRPr="006713B7">
        <w:rPr>
          <w:rFonts w:ascii="Arial" w:hAnsi="Arial" w:cs="Arial"/>
          <w:sz w:val="22"/>
          <w:szCs w:val="22"/>
          <w:lang w:val="en-GB"/>
        </w:rPr>
        <w:t xml:space="preserve"> unless provided otherwise in the solicitation documents or a Statement of Work. The State may define such processes and procedures as may be necessary or proper, in its opinion and discretion, to ensure compliance with the State’s specifications, and Vendor’s Product Warranties and technical representations. </w:t>
      </w:r>
      <w:r w:rsidR="00CB303A" w:rsidRPr="006713B7">
        <w:rPr>
          <w:rFonts w:ascii="Arial" w:hAnsi="Arial" w:cs="Arial"/>
          <w:sz w:val="22"/>
          <w:szCs w:val="22"/>
          <w:lang w:val="en-GB"/>
        </w:rPr>
        <w:t xml:space="preserve">The State shall have the obligation to notify Vendor, in writing and within </w:t>
      </w:r>
      <w:r w:rsidR="00072E01" w:rsidRPr="006713B7">
        <w:rPr>
          <w:rFonts w:ascii="Arial" w:hAnsi="Arial" w:cs="Arial"/>
          <w:sz w:val="22"/>
          <w:szCs w:val="22"/>
          <w:lang w:val="en-GB"/>
        </w:rPr>
        <w:t xml:space="preserve">thirty (30) days </w:t>
      </w:r>
      <w:r w:rsidR="00CB303A" w:rsidRPr="006713B7">
        <w:rPr>
          <w:rFonts w:ascii="Arial" w:hAnsi="Arial" w:cs="Arial"/>
          <w:sz w:val="22"/>
          <w:szCs w:val="22"/>
          <w:lang w:val="en-GB"/>
        </w:rPr>
        <w:t>following installation of any software deliverable if it is not acceptable</w:t>
      </w:r>
      <w:r w:rsidR="00D07457">
        <w:rPr>
          <w:rFonts w:ascii="Arial" w:hAnsi="Arial" w:cs="Arial"/>
          <w:sz w:val="22"/>
          <w:szCs w:val="22"/>
          <w:lang w:val="en-GB"/>
        </w:rPr>
        <w:t xml:space="preserve">. </w:t>
      </w:r>
    </w:p>
    <w:p w14:paraId="15106B93" w14:textId="7F42BC8D" w:rsidR="00F854F5" w:rsidRPr="006713B7" w:rsidRDefault="00B449E2" w:rsidP="00CB260A">
      <w:pPr>
        <w:pStyle w:val="ListParagraph"/>
        <w:numPr>
          <w:ilvl w:val="1"/>
          <w:numId w:val="59"/>
        </w:numPr>
        <w:spacing w:line="240" w:lineRule="atLeast"/>
        <w:ind w:left="1080"/>
        <w:jc w:val="both"/>
        <w:rPr>
          <w:rFonts w:ascii="Arial" w:hAnsi="Arial" w:cs="Arial"/>
          <w:sz w:val="22"/>
          <w:szCs w:val="22"/>
        </w:rPr>
      </w:pPr>
      <w:r w:rsidRPr="006713B7">
        <w:rPr>
          <w:rFonts w:ascii="Arial" w:hAnsi="Arial" w:cs="Arial"/>
          <w:sz w:val="22"/>
          <w:szCs w:val="22"/>
          <w:lang w:val="en-GB"/>
        </w:rPr>
        <w:t xml:space="preserve">Acceptance of </w:t>
      </w:r>
      <w:r w:rsidRPr="006713B7" w:rsidDel="00CA4F1A">
        <w:rPr>
          <w:rFonts w:ascii="Arial" w:hAnsi="Arial" w:cs="Arial"/>
          <w:sz w:val="22"/>
          <w:szCs w:val="22"/>
          <w:lang w:val="en-GB"/>
        </w:rPr>
        <w:t>Serv</w:t>
      </w:r>
      <w:r w:rsidRPr="006713B7">
        <w:rPr>
          <w:rFonts w:ascii="Arial" w:hAnsi="Arial" w:cs="Arial"/>
          <w:sz w:val="22"/>
          <w:szCs w:val="22"/>
          <w:lang w:val="en-GB"/>
        </w:rPr>
        <w:t xml:space="preserve">ices </w:t>
      </w:r>
      <w:r w:rsidR="00232088" w:rsidRPr="006713B7">
        <w:rPr>
          <w:rFonts w:ascii="Arial" w:hAnsi="Arial" w:cs="Arial"/>
          <w:sz w:val="22"/>
          <w:szCs w:val="22"/>
          <w:lang w:val="en-GB"/>
        </w:rPr>
        <w:t>or other Deliverables including software or platform</w:t>
      </w:r>
      <w:r w:rsidR="00A82A7A" w:rsidRPr="006713B7">
        <w:rPr>
          <w:rFonts w:ascii="Arial" w:hAnsi="Arial" w:cs="Arial"/>
          <w:sz w:val="22"/>
          <w:szCs w:val="22"/>
          <w:lang w:val="en-GB"/>
        </w:rPr>
        <w:t xml:space="preserve"> services </w:t>
      </w:r>
      <w:r w:rsidRPr="006713B7">
        <w:rPr>
          <w:rFonts w:ascii="Arial" w:hAnsi="Arial" w:cs="Arial"/>
          <w:sz w:val="22"/>
          <w:szCs w:val="22"/>
          <w:lang w:val="en-GB"/>
        </w:rPr>
        <w:t xml:space="preserve">may be controlled by </w:t>
      </w:r>
      <w:r w:rsidR="00A82A7A" w:rsidRPr="006713B7">
        <w:rPr>
          <w:rFonts w:ascii="Arial" w:hAnsi="Arial" w:cs="Arial"/>
          <w:sz w:val="22"/>
          <w:szCs w:val="22"/>
          <w:lang w:val="en-GB"/>
        </w:rPr>
        <w:t xml:space="preserve">an </w:t>
      </w:r>
      <w:r w:rsidRPr="006713B7">
        <w:rPr>
          <w:rFonts w:ascii="Arial" w:hAnsi="Arial" w:cs="Arial"/>
          <w:sz w:val="22"/>
          <w:szCs w:val="22"/>
          <w:lang w:val="en-GB"/>
        </w:rPr>
        <w:t xml:space="preserve">amendment hereto, or additional terms as agreed by the </w:t>
      </w:r>
      <w:r w:rsidR="00A82A7A" w:rsidRPr="006713B7">
        <w:rPr>
          <w:rFonts w:ascii="Arial" w:hAnsi="Arial" w:cs="Arial"/>
          <w:sz w:val="22"/>
          <w:szCs w:val="22"/>
          <w:lang w:val="en-GB"/>
        </w:rPr>
        <w:t>P</w:t>
      </w:r>
      <w:r w:rsidRPr="006713B7">
        <w:rPr>
          <w:rFonts w:ascii="Arial" w:hAnsi="Arial" w:cs="Arial"/>
          <w:sz w:val="22"/>
          <w:szCs w:val="22"/>
          <w:lang w:val="en-GB"/>
        </w:rPr>
        <w:t>arties</w:t>
      </w:r>
      <w:r w:rsidR="00CA1FB4" w:rsidRPr="006713B7">
        <w:rPr>
          <w:rFonts w:ascii="Arial" w:hAnsi="Arial" w:cs="Arial"/>
          <w:sz w:val="22"/>
          <w:szCs w:val="22"/>
          <w:lang w:val="en-GB"/>
        </w:rPr>
        <w:t xml:space="preserve"> consistent with </w:t>
      </w:r>
      <w:r w:rsidR="00F0092E" w:rsidRPr="006713B7">
        <w:rPr>
          <w:rFonts w:ascii="Arial" w:hAnsi="Arial" w:cs="Arial"/>
          <w:sz w:val="22"/>
          <w:szCs w:val="22"/>
          <w:lang w:val="en-GB"/>
        </w:rPr>
        <w:t xml:space="preserve">IT Project management under GS </w:t>
      </w:r>
      <w:r w:rsidR="00044042" w:rsidRPr="006713B7">
        <w:rPr>
          <w:rFonts w:ascii="Arial" w:hAnsi="Arial" w:cs="Arial"/>
          <w:sz w:val="22"/>
          <w:szCs w:val="22"/>
          <w:lang w:val="en-GB"/>
        </w:rPr>
        <w:t>§143B-1340</w:t>
      </w:r>
      <w:r w:rsidRPr="006713B7">
        <w:rPr>
          <w:rFonts w:ascii="Arial" w:hAnsi="Arial" w:cs="Arial"/>
          <w:sz w:val="22"/>
          <w:szCs w:val="22"/>
          <w:lang w:val="en-GB"/>
        </w:rPr>
        <w:t xml:space="preserve">. </w:t>
      </w:r>
    </w:p>
    <w:p w14:paraId="27022EA4" w14:textId="780EEA24" w:rsidR="00D47EC0" w:rsidRPr="00110555" w:rsidRDefault="00D47EC0" w:rsidP="00CB260A">
      <w:pPr>
        <w:pStyle w:val="ListParagraph"/>
        <w:numPr>
          <w:ilvl w:val="1"/>
          <w:numId w:val="59"/>
        </w:numPr>
        <w:spacing w:line="240" w:lineRule="atLeast"/>
        <w:ind w:left="1080"/>
        <w:jc w:val="both"/>
        <w:rPr>
          <w:rFonts w:ascii="Arial" w:hAnsi="Arial" w:cs="Arial"/>
          <w:sz w:val="22"/>
          <w:szCs w:val="22"/>
        </w:rPr>
      </w:pPr>
      <w:r w:rsidRPr="006713B7">
        <w:rPr>
          <w:rFonts w:ascii="Arial" w:hAnsi="Arial" w:cs="Arial"/>
          <w:sz w:val="22"/>
          <w:szCs w:val="22"/>
          <w:lang w:val="en-GB"/>
        </w:rPr>
        <w:lastRenderedPageBreak/>
        <w:t xml:space="preserve">The notice </w:t>
      </w:r>
      <w:r w:rsidR="004D6B52" w:rsidRPr="006713B7">
        <w:rPr>
          <w:rFonts w:ascii="Arial" w:hAnsi="Arial" w:cs="Arial"/>
          <w:sz w:val="22"/>
          <w:szCs w:val="22"/>
          <w:lang w:val="en-GB"/>
        </w:rPr>
        <w:t>of non</w:t>
      </w:r>
      <w:r w:rsidR="000C26E0" w:rsidRPr="006713B7">
        <w:rPr>
          <w:rFonts w:ascii="Arial" w:hAnsi="Arial" w:cs="Arial"/>
          <w:sz w:val="22"/>
          <w:szCs w:val="22"/>
          <w:lang w:val="en-GB"/>
        </w:rPr>
        <w:t xml:space="preserve">-acceptance </w:t>
      </w:r>
      <w:r w:rsidRPr="006713B7">
        <w:rPr>
          <w:rFonts w:ascii="Arial" w:hAnsi="Arial" w:cs="Arial"/>
          <w:sz w:val="22"/>
          <w:szCs w:val="22"/>
          <w:lang w:val="en-GB"/>
        </w:rPr>
        <w:t xml:space="preserve">shall specify in reasonable detail the reason(s) a </w:t>
      </w:r>
      <w:r w:rsidR="008404C6" w:rsidRPr="006713B7">
        <w:rPr>
          <w:rFonts w:ascii="Arial" w:hAnsi="Arial" w:cs="Arial"/>
          <w:sz w:val="22"/>
          <w:szCs w:val="22"/>
          <w:lang w:val="en-GB"/>
        </w:rPr>
        <w:t xml:space="preserve">Service </w:t>
      </w:r>
      <w:r w:rsidR="00BF028F" w:rsidRPr="006713B7">
        <w:rPr>
          <w:rFonts w:ascii="Arial" w:hAnsi="Arial" w:cs="Arial"/>
          <w:sz w:val="22"/>
          <w:szCs w:val="22"/>
          <w:lang w:val="en-GB"/>
        </w:rPr>
        <w:t xml:space="preserve">or </w:t>
      </w:r>
      <w:r w:rsidRPr="006713B7">
        <w:rPr>
          <w:rFonts w:ascii="Arial" w:hAnsi="Arial" w:cs="Arial"/>
          <w:sz w:val="22"/>
          <w:szCs w:val="22"/>
          <w:lang w:val="en-GB"/>
        </w:rPr>
        <w:t>given</w:t>
      </w:r>
      <w:r w:rsidR="008404C6" w:rsidRPr="006713B7">
        <w:rPr>
          <w:rFonts w:ascii="Arial" w:hAnsi="Arial" w:cs="Arial"/>
          <w:sz w:val="22"/>
          <w:szCs w:val="22"/>
          <w:lang w:val="en-GB"/>
        </w:rPr>
        <w:t xml:space="preserve"> </w:t>
      </w:r>
      <w:r w:rsidRPr="006713B7">
        <w:rPr>
          <w:rFonts w:ascii="Arial" w:hAnsi="Arial" w:cs="Arial"/>
          <w:sz w:val="22"/>
          <w:szCs w:val="22"/>
          <w:lang w:val="en-GB"/>
        </w:rPr>
        <w:t>Deliverable is unacceptable</w:t>
      </w:r>
      <w:r w:rsidR="00D07457">
        <w:rPr>
          <w:rFonts w:ascii="Arial" w:hAnsi="Arial" w:cs="Arial"/>
          <w:sz w:val="22"/>
          <w:szCs w:val="22"/>
          <w:lang w:val="en-GB"/>
        </w:rPr>
        <w:t xml:space="preserve">. </w:t>
      </w:r>
      <w:r w:rsidRPr="006713B7">
        <w:rPr>
          <w:rFonts w:ascii="Arial" w:hAnsi="Arial" w:cs="Arial"/>
          <w:sz w:val="22"/>
          <w:szCs w:val="22"/>
          <w:lang w:val="en-GB"/>
        </w:rPr>
        <w:t>Acceptance</w:t>
      </w:r>
      <w:r w:rsidRPr="00F34530">
        <w:rPr>
          <w:rFonts w:ascii="Arial" w:hAnsi="Arial" w:cs="Arial"/>
          <w:sz w:val="22"/>
          <w:szCs w:val="22"/>
          <w:lang w:val="en-GB"/>
        </w:rPr>
        <w:t xml:space="preserve"> by the State shall not be unreasonably withheld; but may be conditioned or delayed as required for installation and/or testing of Deliverables. Final acceptance is expressly conditioned upon completion of any applicable inspection and testing procedures. Should a </w:t>
      </w:r>
      <w:r w:rsidR="00FC2D66">
        <w:rPr>
          <w:rFonts w:ascii="Arial" w:hAnsi="Arial" w:cs="Arial"/>
          <w:sz w:val="22"/>
          <w:szCs w:val="22"/>
          <w:lang w:val="en-GB"/>
        </w:rPr>
        <w:t>Service or</w:t>
      </w:r>
      <w:r w:rsidRPr="00F34530">
        <w:rPr>
          <w:rFonts w:ascii="Arial" w:hAnsi="Arial" w:cs="Arial"/>
          <w:sz w:val="22"/>
          <w:szCs w:val="22"/>
          <w:lang w:val="en-GB"/>
        </w:rPr>
        <w:t xml:space="preserve"> Deliverable fail to meet any specifications or acceptance criteria, the State may exercise any and all rights hereunder</w:t>
      </w:r>
      <w:r w:rsidR="00D07457">
        <w:rPr>
          <w:rFonts w:ascii="Arial" w:hAnsi="Arial" w:cs="Arial"/>
          <w:sz w:val="22"/>
          <w:szCs w:val="22"/>
          <w:lang w:val="en-GB"/>
        </w:rPr>
        <w:t xml:space="preserve">. </w:t>
      </w:r>
      <w:r w:rsidR="00FC2D66">
        <w:rPr>
          <w:rFonts w:ascii="Arial" w:hAnsi="Arial" w:cs="Arial"/>
          <w:sz w:val="22"/>
          <w:szCs w:val="22"/>
          <w:lang w:val="en-GB"/>
        </w:rPr>
        <w:t xml:space="preserve">Services or </w:t>
      </w:r>
      <w:r w:rsidRPr="00F34530">
        <w:rPr>
          <w:rFonts w:ascii="Arial" w:hAnsi="Arial" w:cs="Arial"/>
          <w:sz w:val="22"/>
          <w:szCs w:val="22"/>
          <w:lang w:val="en-GB"/>
        </w:rPr>
        <w:t xml:space="preserve">Deliverables discovered to be defective or failing to conform to the specifications may be rejected upon initial inspection or at any later time if the defects or errors contained in the </w:t>
      </w:r>
      <w:r w:rsidR="00FC2D66">
        <w:rPr>
          <w:rFonts w:ascii="Arial" w:hAnsi="Arial" w:cs="Arial"/>
          <w:sz w:val="22"/>
          <w:szCs w:val="22"/>
          <w:lang w:val="en-GB"/>
        </w:rPr>
        <w:t xml:space="preserve">Services or </w:t>
      </w:r>
      <w:r w:rsidRPr="00F34530">
        <w:rPr>
          <w:rFonts w:ascii="Arial" w:hAnsi="Arial" w:cs="Arial"/>
          <w:sz w:val="22"/>
          <w:szCs w:val="22"/>
          <w:lang w:val="en-GB"/>
        </w:rPr>
        <w:t>Deliverables or non-compliance with the specifications were not reasonably ascertainable upon initial inspection</w:t>
      </w:r>
      <w:r w:rsidR="00D07457">
        <w:rPr>
          <w:rFonts w:ascii="Arial" w:hAnsi="Arial" w:cs="Arial"/>
          <w:sz w:val="22"/>
          <w:szCs w:val="22"/>
          <w:lang w:val="en-GB"/>
        </w:rPr>
        <w:t xml:space="preserve">. </w:t>
      </w:r>
      <w:r w:rsidRPr="00F34530">
        <w:rPr>
          <w:rFonts w:ascii="Arial" w:hAnsi="Arial" w:cs="Arial"/>
          <w:sz w:val="22"/>
          <w:szCs w:val="22"/>
          <w:lang w:val="en-GB"/>
        </w:rPr>
        <w:t>If</w:t>
      </w:r>
      <w:r w:rsidRPr="00F34530">
        <w:rPr>
          <w:rFonts w:ascii="Arial" w:hAnsi="Arial" w:cs="Arial"/>
          <w:sz w:val="22"/>
          <w:szCs w:val="22"/>
        </w:rPr>
        <w:t xml:space="preserve"> the Vendor fails to promptly cure or correct the defect or replace or re-perform the </w:t>
      </w:r>
      <w:r w:rsidR="00FC2D66">
        <w:rPr>
          <w:rFonts w:ascii="Arial" w:hAnsi="Arial" w:cs="Arial"/>
          <w:sz w:val="22"/>
          <w:szCs w:val="22"/>
        </w:rPr>
        <w:t xml:space="preserve">Services or </w:t>
      </w:r>
      <w:r w:rsidRPr="00F34530">
        <w:rPr>
          <w:rFonts w:ascii="Arial" w:hAnsi="Arial" w:cs="Arial"/>
          <w:sz w:val="22"/>
          <w:szCs w:val="22"/>
        </w:rPr>
        <w:t>Deliverables, the State reserves the right to cancel the Purchase Order, contract with a different Vendor, and to invoice the original Vendor for any differential in price over the original Contract price.</w:t>
      </w:r>
      <w:bookmarkEnd w:id="655"/>
    </w:p>
    <w:p w14:paraId="19C419D4" w14:textId="0384DF08" w:rsidR="00D47EC0" w:rsidRPr="005A2CAA" w:rsidRDefault="00D47EC0" w:rsidP="00CB260A">
      <w:pPr>
        <w:pStyle w:val="ListParagraph"/>
        <w:numPr>
          <w:ilvl w:val="0"/>
          <w:numId w:val="59"/>
        </w:numPr>
        <w:spacing w:line="240" w:lineRule="atLeast"/>
        <w:jc w:val="both"/>
        <w:rPr>
          <w:rFonts w:ascii="Arial" w:hAnsi="Arial" w:cs="Arial"/>
          <w:sz w:val="22"/>
          <w:szCs w:val="22"/>
        </w:rPr>
      </w:pPr>
      <w:r w:rsidRPr="007521EC">
        <w:rPr>
          <w:rFonts w:ascii="Arial Bold" w:hAnsi="Arial Bold" w:cs="Arial"/>
          <w:b/>
          <w:caps/>
          <w:sz w:val="22"/>
          <w:szCs w:val="22"/>
          <w:u w:val="single"/>
        </w:rPr>
        <w:t>Payment Terms</w:t>
      </w:r>
      <w:r w:rsidRPr="005A2CAA">
        <w:rPr>
          <w:rFonts w:ascii="Arial" w:hAnsi="Arial" w:cs="Arial"/>
          <w:b/>
          <w:sz w:val="22"/>
          <w:szCs w:val="22"/>
        </w:rPr>
        <w:t>:</w:t>
      </w:r>
      <w:r w:rsidRPr="005A2CAA">
        <w:rPr>
          <w:rFonts w:ascii="Arial" w:hAnsi="Arial" w:cs="Arial"/>
          <w:sz w:val="22"/>
          <w:szCs w:val="22"/>
        </w:rPr>
        <w:t xml:space="preserve"> Monthly Payment terms are Net 30 days after receipt of correct invoice (with completed timesheets for Vendor personnel) and acceptance of one or more of the Deliverables, under milestones or otherwise as may </w:t>
      </w:r>
      <w:r w:rsidRPr="006713B7">
        <w:rPr>
          <w:rFonts w:ascii="Arial" w:hAnsi="Arial" w:cs="Arial"/>
          <w:sz w:val="22"/>
          <w:szCs w:val="22"/>
        </w:rPr>
        <w:t xml:space="preserve">be provided </w:t>
      </w:r>
      <w:r w:rsidR="00CB581A" w:rsidRPr="006713B7">
        <w:rPr>
          <w:rFonts w:ascii="Arial" w:hAnsi="Arial" w:cs="Arial"/>
          <w:sz w:val="22"/>
          <w:szCs w:val="22"/>
        </w:rPr>
        <w:t xml:space="preserve">in Paragraph 9 (Acceptance), or </w:t>
      </w:r>
      <w:r w:rsidRPr="006713B7">
        <w:rPr>
          <w:rFonts w:ascii="Arial" w:hAnsi="Arial" w:cs="Arial"/>
          <w:sz w:val="22"/>
          <w:szCs w:val="22"/>
        </w:rPr>
        <w:t>elsewhere in this solicitation, unless a period of more than thirty (30) days is required by the Agency</w:t>
      </w:r>
      <w:r w:rsidR="00D07457">
        <w:rPr>
          <w:rFonts w:ascii="Arial" w:hAnsi="Arial" w:cs="Arial"/>
          <w:sz w:val="22"/>
          <w:szCs w:val="22"/>
        </w:rPr>
        <w:t xml:space="preserve">. </w:t>
      </w:r>
      <w:r w:rsidRPr="006713B7">
        <w:rPr>
          <w:rFonts w:ascii="Arial" w:hAnsi="Arial" w:cs="Arial"/>
          <w:sz w:val="22"/>
          <w:szCs w:val="22"/>
        </w:rPr>
        <w:t>The Purchasing</w:t>
      </w:r>
      <w:r w:rsidRPr="005A2CAA">
        <w:rPr>
          <w:rFonts w:ascii="Arial" w:hAnsi="Arial" w:cs="Arial"/>
          <w:sz w:val="22"/>
          <w:szCs w:val="22"/>
        </w:rPr>
        <w:t xml:space="preserve"> State Agency is responsible for all payments under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lang w:val="en-GB"/>
        </w:rPr>
        <w:t>No additional charges to the Agency will be permitted based upon, or arising from, the Agency’s use of a Business Procurement Card</w:t>
      </w:r>
      <w:r w:rsidR="00D07457">
        <w:rPr>
          <w:rFonts w:ascii="Arial" w:hAnsi="Arial" w:cs="Arial"/>
          <w:sz w:val="22"/>
          <w:szCs w:val="22"/>
          <w:lang w:val="en-GB"/>
        </w:rPr>
        <w:t xml:space="preserve">. </w:t>
      </w:r>
      <w:r w:rsidRPr="005A2CAA">
        <w:rPr>
          <w:rFonts w:ascii="Arial" w:hAnsi="Arial" w:cs="Arial"/>
          <w:sz w:val="22"/>
          <w:szCs w:val="22"/>
          <w:lang w:val="en-GB"/>
        </w:rPr>
        <w:t xml:space="preserve">The State may exercise any and all rights of Set Off as permitted in Chapter 105A-1 </w:t>
      </w:r>
      <w:r w:rsidRPr="005A2CAA">
        <w:rPr>
          <w:rFonts w:ascii="Arial" w:hAnsi="Arial" w:cs="Arial"/>
          <w:i/>
          <w:sz w:val="22"/>
          <w:szCs w:val="22"/>
          <w:lang w:val="en-GB"/>
        </w:rPr>
        <w:t>et. seq</w:t>
      </w:r>
      <w:r w:rsidRPr="005A2CAA">
        <w:rPr>
          <w:rFonts w:ascii="Arial" w:hAnsi="Arial" w:cs="Arial"/>
          <w:sz w:val="22"/>
          <w:szCs w:val="22"/>
          <w:lang w:val="en-GB"/>
        </w:rPr>
        <w:t>. of the N.C. General Statutes and applicable Administrative Rules</w:t>
      </w:r>
      <w:r w:rsidR="00D07457">
        <w:rPr>
          <w:rFonts w:ascii="Arial" w:hAnsi="Arial" w:cs="Arial"/>
          <w:sz w:val="22"/>
          <w:szCs w:val="22"/>
          <w:lang w:val="en-GB"/>
        </w:rPr>
        <w:t xml:space="preserve">. </w:t>
      </w:r>
      <w:r w:rsidRPr="005A2CAA">
        <w:rPr>
          <w:rFonts w:ascii="Arial" w:hAnsi="Arial" w:cs="Arial"/>
          <w:sz w:val="22"/>
          <w:szCs w:val="22"/>
        </w:rPr>
        <w:t>Upon Vendor’s written request of not less than thirty (30) days and approval by the State or Agency, the Agency may:</w:t>
      </w:r>
    </w:p>
    <w:p w14:paraId="131FA21A" w14:textId="77777777" w:rsidR="00D47EC0" w:rsidRPr="00570548" w:rsidRDefault="00D47EC0" w:rsidP="00CB260A">
      <w:pPr>
        <w:numPr>
          <w:ilvl w:val="1"/>
          <w:numId w:val="52"/>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Forward the Vendor’s payment check(s) directly to any person or entity designated by the Vendor, or</w:t>
      </w:r>
    </w:p>
    <w:p w14:paraId="3F9A68E2" w14:textId="77777777" w:rsidR="00D47EC0" w:rsidRDefault="00D47EC0" w:rsidP="00CB260A">
      <w:pPr>
        <w:numPr>
          <w:ilvl w:val="1"/>
          <w:numId w:val="52"/>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Include any person or entity designated in writing by Vendor as a joint payee on the Vendor’s payment check(s), however</w:t>
      </w:r>
    </w:p>
    <w:p w14:paraId="21B66ABD" w14:textId="77777777" w:rsidR="00D47EC0" w:rsidRPr="00570548" w:rsidRDefault="00D47EC0" w:rsidP="00CB260A">
      <w:pPr>
        <w:numPr>
          <w:ilvl w:val="1"/>
          <w:numId w:val="52"/>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 no event shall such approval and action obligate the State to anyone other than the Vendor and the Vendor shall remain responsible for fulfillment of all Contract obligations.</w:t>
      </w:r>
    </w:p>
    <w:p w14:paraId="6E2996D2" w14:textId="77777777" w:rsidR="00D47EC0" w:rsidRDefault="00D47EC0" w:rsidP="00CB260A">
      <w:pPr>
        <w:pStyle w:val="ListParagraph"/>
        <w:numPr>
          <w:ilvl w:val="0"/>
          <w:numId w:val="59"/>
        </w:numPr>
        <w:spacing w:line="240" w:lineRule="atLeast"/>
        <w:jc w:val="both"/>
        <w:rPr>
          <w:rFonts w:ascii="Arial" w:hAnsi="Arial" w:cs="Arial"/>
          <w:sz w:val="22"/>
          <w:szCs w:val="22"/>
        </w:rPr>
      </w:pPr>
      <w:r w:rsidRPr="007521EC">
        <w:rPr>
          <w:rFonts w:ascii="Arial Bold" w:hAnsi="Arial Bold" w:cs="Arial"/>
          <w:b/>
          <w:caps/>
          <w:sz w:val="22"/>
          <w:szCs w:val="22"/>
          <w:u w:val="single"/>
        </w:rPr>
        <w:t>Equal Employment Opportunity</w:t>
      </w:r>
      <w:r w:rsidRPr="005A2CAA">
        <w:rPr>
          <w:rFonts w:ascii="Arial" w:hAnsi="Arial" w:cs="Arial"/>
          <w:b/>
          <w:sz w:val="22"/>
          <w:szCs w:val="22"/>
        </w:rPr>
        <w:t>:</w:t>
      </w:r>
      <w:r w:rsidRPr="005A2CAA">
        <w:rPr>
          <w:rFonts w:ascii="Arial" w:hAnsi="Arial" w:cs="Arial"/>
          <w:sz w:val="22"/>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4C8BDF0A" w14:textId="3E89AC05" w:rsidR="00D47EC0" w:rsidRDefault="00D47EC0" w:rsidP="00CB260A">
      <w:pPr>
        <w:pStyle w:val="ListParagraph"/>
        <w:numPr>
          <w:ilvl w:val="0"/>
          <w:numId w:val="59"/>
        </w:numPr>
        <w:spacing w:line="240" w:lineRule="atLeast"/>
        <w:jc w:val="both"/>
        <w:rPr>
          <w:rFonts w:ascii="Arial" w:hAnsi="Arial" w:cs="Arial"/>
          <w:sz w:val="22"/>
          <w:szCs w:val="22"/>
        </w:rPr>
      </w:pPr>
      <w:r w:rsidRPr="007521EC">
        <w:rPr>
          <w:rFonts w:ascii="Arial Bold" w:hAnsi="Arial Bold" w:cs="Arial"/>
          <w:b/>
          <w:caps/>
          <w:sz w:val="22"/>
          <w:szCs w:val="22"/>
          <w:u w:val="single"/>
        </w:rPr>
        <w:t>Advertising/Press Release</w:t>
      </w:r>
      <w:r w:rsidRPr="005A2CAA">
        <w:rPr>
          <w:rFonts w:ascii="Arial" w:hAnsi="Arial" w:cs="Arial"/>
          <w:b/>
          <w:sz w:val="22"/>
          <w:szCs w:val="22"/>
        </w:rPr>
        <w:t>:</w:t>
      </w:r>
      <w:r w:rsidRPr="005A2CAA">
        <w:rPr>
          <w:rFonts w:ascii="Arial" w:hAnsi="Arial" w:cs="Arial"/>
          <w:sz w:val="22"/>
          <w:szCs w:val="22"/>
        </w:rPr>
        <w:t xml:space="preserve"> The Vendor absolutely shall not publicly disseminate any information concerning </w:t>
      </w:r>
      <w:r>
        <w:rPr>
          <w:rFonts w:ascii="Arial" w:hAnsi="Arial" w:cs="Arial"/>
          <w:sz w:val="22"/>
          <w:szCs w:val="22"/>
        </w:rPr>
        <w:t>the Agreement</w:t>
      </w:r>
      <w:r w:rsidRPr="005A2CAA">
        <w:rPr>
          <w:rFonts w:ascii="Arial" w:hAnsi="Arial" w:cs="Arial"/>
          <w:sz w:val="22"/>
          <w:szCs w:val="22"/>
        </w:rPr>
        <w:t xml:space="preserve"> without prior written approval from the State or its Agent</w:t>
      </w:r>
      <w:r w:rsidR="00D07457">
        <w:rPr>
          <w:rFonts w:ascii="Arial" w:hAnsi="Arial" w:cs="Arial"/>
          <w:sz w:val="22"/>
          <w:szCs w:val="22"/>
        </w:rPr>
        <w:t xml:space="preserve">. </w:t>
      </w:r>
      <w:r w:rsidRPr="005A2CAA">
        <w:rPr>
          <w:rFonts w:ascii="Arial" w:hAnsi="Arial" w:cs="Arial"/>
          <w:sz w:val="22"/>
          <w:szCs w:val="22"/>
        </w:rPr>
        <w:t xml:space="preserve">For the purpose of this provision of </w:t>
      </w:r>
      <w:r>
        <w:rPr>
          <w:rFonts w:ascii="Arial" w:hAnsi="Arial" w:cs="Arial"/>
          <w:sz w:val="22"/>
          <w:szCs w:val="22"/>
        </w:rPr>
        <w:t>the Agreement</w:t>
      </w:r>
      <w:r w:rsidRPr="005A2CAA">
        <w:rPr>
          <w:rFonts w:ascii="Arial" w:hAnsi="Arial" w:cs="Arial"/>
          <w:sz w:val="22"/>
          <w:szCs w:val="22"/>
        </w:rPr>
        <w:t>, the Agent is the Purchasing Agency Contract Administrator unless otherwise named in the solicitation documents.</w:t>
      </w:r>
    </w:p>
    <w:p w14:paraId="2CF85A13" w14:textId="28470ABE" w:rsidR="00D47EC0" w:rsidRDefault="00D47EC0" w:rsidP="00CB260A">
      <w:pPr>
        <w:pStyle w:val="ListParagraph"/>
        <w:numPr>
          <w:ilvl w:val="0"/>
          <w:numId w:val="59"/>
        </w:numPr>
        <w:spacing w:line="240" w:lineRule="atLeast"/>
        <w:jc w:val="both"/>
        <w:rPr>
          <w:rFonts w:ascii="Arial" w:hAnsi="Arial" w:cs="Arial"/>
          <w:sz w:val="22"/>
          <w:szCs w:val="22"/>
        </w:rPr>
      </w:pPr>
      <w:r w:rsidRPr="004C54F0">
        <w:rPr>
          <w:rFonts w:ascii="Arial Bold" w:hAnsi="Arial Bold" w:cs="Arial"/>
          <w:b/>
          <w:caps/>
          <w:sz w:val="22"/>
          <w:szCs w:val="22"/>
          <w:u w:val="single"/>
        </w:rPr>
        <w:t>Late Delivery</w:t>
      </w:r>
      <w:r w:rsidRPr="005A2CAA">
        <w:rPr>
          <w:rFonts w:ascii="Arial" w:hAnsi="Arial" w:cs="Arial"/>
          <w:b/>
          <w:sz w:val="22"/>
          <w:szCs w:val="22"/>
        </w:rPr>
        <w:t>:</w:t>
      </w:r>
      <w:r w:rsidRPr="005A2CAA">
        <w:rPr>
          <w:rFonts w:ascii="Arial" w:hAnsi="Arial" w:cs="Arial"/>
          <w:sz w:val="22"/>
          <w:szCs w:val="22"/>
        </w:rPr>
        <w:t xml:space="preserve"> Vendor shall advise the Agency contact person or office immediately upon determining that any Deliverable will not, or may not, be delivered or performed at the time or place specified</w:t>
      </w:r>
      <w:r w:rsidR="00D07457">
        <w:rPr>
          <w:rFonts w:ascii="Arial" w:hAnsi="Arial" w:cs="Arial"/>
          <w:sz w:val="22"/>
          <w:szCs w:val="22"/>
        </w:rPr>
        <w:t xml:space="preserve">. </w:t>
      </w:r>
      <w:r w:rsidRPr="005A2CAA">
        <w:rPr>
          <w:rFonts w:ascii="Arial" w:hAnsi="Arial" w:cs="Arial"/>
          <w:sz w:val="22"/>
          <w:szCs w:val="22"/>
        </w:rPr>
        <w:t>Together with such notice, Vendor shall state the projected delivery time and date</w:t>
      </w:r>
      <w:r w:rsidR="00D07457">
        <w:rPr>
          <w:rFonts w:ascii="Arial" w:hAnsi="Arial" w:cs="Arial"/>
          <w:sz w:val="22"/>
          <w:szCs w:val="22"/>
        </w:rPr>
        <w:t xml:space="preserve">. </w:t>
      </w:r>
      <w:r w:rsidRPr="005A2CAA">
        <w:rPr>
          <w:rFonts w:ascii="Arial" w:hAnsi="Arial" w:cs="Arial"/>
          <w:sz w:val="22"/>
          <w:szCs w:val="22"/>
        </w:rPr>
        <w:t>In the event the delay projected by Vendor is unsatisfactory, the Agency shall so advise Vendor and may proceed to procure the particular substitute Services or other Deliverables.</w:t>
      </w:r>
    </w:p>
    <w:p w14:paraId="4EA463C4" w14:textId="2D0DA64B" w:rsidR="00D47EC0" w:rsidRPr="00424F29" w:rsidRDefault="00D47EC0" w:rsidP="00CB260A">
      <w:pPr>
        <w:pStyle w:val="ListParagraph"/>
        <w:numPr>
          <w:ilvl w:val="0"/>
          <w:numId w:val="59"/>
        </w:numPr>
        <w:spacing w:line="240" w:lineRule="atLeast"/>
        <w:jc w:val="both"/>
        <w:rPr>
          <w:rFonts w:ascii="Arial" w:hAnsi="Arial" w:cs="Arial"/>
          <w:sz w:val="22"/>
          <w:szCs w:val="22"/>
          <w:u w:val="single"/>
        </w:rPr>
      </w:pPr>
      <w:r w:rsidRPr="004C54F0">
        <w:rPr>
          <w:rFonts w:ascii="Arial Bold" w:hAnsi="Arial Bold" w:cs="Arial"/>
          <w:b/>
          <w:caps/>
          <w:sz w:val="22"/>
          <w:szCs w:val="22"/>
          <w:u w:val="single"/>
        </w:rPr>
        <w:t>Access to Persons and Records</w:t>
      </w:r>
      <w:r w:rsidRPr="00B27BBD">
        <w:rPr>
          <w:rFonts w:ascii="Arial" w:hAnsi="Arial" w:cs="Arial"/>
          <w:b/>
          <w:sz w:val="22"/>
          <w:szCs w:val="22"/>
        </w:rPr>
        <w:t>:</w:t>
      </w:r>
      <w:r w:rsidRPr="00B27BBD">
        <w:rPr>
          <w:rFonts w:ascii="Arial" w:hAnsi="Arial" w:cs="Arial"/>
          <w:sz w:val="22"/>
          <w:szCs w:val="22"/>
        </w:rPr>
        <w:t xml:space="preserve"> Pursuant to </w:t>
      </w:r>
      <w:r>
        <w:rPr>
          <w:rFonts w:ascii="Arial" w:hAnsi="Arial" w:cs="Arial"/>
          <w:sz w:val="22"/>
          <w:szCs w:val="22"/>
        </w:rPr>
        <w:t>N.C.G.S.</w:t>
      </w:r>
      <w:r w:rsidRPr="00B27BBD">
        <w:rPr>
          <w:rFonts w:ascii="Arial" w:hAnsi="Arial" w:cs="Arial"/>
          <w:sz w:val="22"/>
          <w:szCs w:val="22"/>
        </w:rPr>
        <w:t xml:space="preserve"> </w:t>
      </w:r>
      <w:r>
        <w:rPr>
          <w:rFonts w:ascii="Arial" w:hAnsi="Arial" w:cs="Arial"/>
          <w:sz w:val="22"/>
          <w:szCs w:val="22"/>
        </w:rPr>
        <w:t>§</w:t>
      </w:r>
      <w:r w:rsidRPr="00B27BBD">
        <w:rPr>
          <w:rFonts w:ascii="Arial" w:hAnsi="Arial" w:cs="Arial"/>
          <w:sz w:val="22"/>
          <w:szCs w:val="22"/>
        </w:rPr>
        <w:t xml:space="preserve">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w:t>
      </w:r>
      <w:r>
        <w:rPr>
          <w:rFonts w:ascii="Arial" w:hAnsi="Arial" w:cs="Arial"/>
          <w:sz w:val="22"/>
          <w:szCs w:val="22"/>
        </w:rPr>
        <w:t>the Agreement</w:t>
      </w:r>
      <w:r w:rsidRPr="00B27BBD">
        <w:rPr>
          <w:rFonts w:ascii="Arial" w:hAnsi="Arial" w:cs="Arial"/>
          <w:sz w:val="22"/>
          <w:szCs w:val="22"/>
        </w:rPr>
        <w:t xml:space="preserve"> or to costs charged to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 xml:space="preserve">The Vendor shall retain any such books, records, and accounts for a minimum of three (3) years after the completion of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 xml:space="preserve">Additional audit or reporting requirements may be required by any Agency, if in the Agency’s opinion, such requirement is imposed by federal or state law or regulation. </w:t>
      </w:r>
      <w:r w:rsidR="00151813" w:rsidRPr="00424F29">
        <w:rPr>
          <w:rFonts w:ascii="Arial" w:hAnsi="Arial" w:cs="Arial"/>
          <w:sz w:val="22"/>
          <w:szCs w:val="22"/>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p>
    <w:p w14:paraId="13944061" w14:textId="6DD84C78" w:rsidR="00D47EC0" w:rsidRDefault="00D47EC0" w:rsidP="00CB260A">
      <w:pPr>
        <w:pStyle w:val="ListParagraph"/>
        <w:numPr>
          <w:ilvl w:val="0"/>
          <w:numId w:val="59"/>
        </w:numPr>
        <w:spacing w:line="240" w:lineRule="atLeast"/>
        <w:jc w:val="both"/>
        <w:rPr>
          <w:rFonts w:ascii="Arial" w:hAnsi="Arial" w:cs="Arial"/>
          <w:sz w:val="22"/>
          <w:szCs w:val="22"/>
        </w:rPr>
      </w:pPr>
      <w:r w:rsidRPr="004C54F0">
        <w:rPr>
          <w:rFonts w:ascii="Arial Bold" w:hAnsi="Arial Bold" w:cs="Arial"/>
          <w:b/>
          <w:caps/>
          <w:sz w:val="22"/>
          <w:szCs w:val="22"/>
          <w:u w:val="single"/>
        </w:rPr>
        <w:lastRenderedPageBreak/>
        <w:t>Assignment</w:t>
      </w:r>
      <w:r w:rsidRPr="00B27BBD">
        <w:rPr>
          <w:rFonts w:ascii="Arial" w:hAnsi="Arial" w:cs="Arial"/>
          <w:b/>
          <w:sz w:val="22"/>
          <w:szCs w:val="22"/>
        </w:rPr>
        <w:t xml:space="preserve">: </w:t>
      </w:r>
      <w:r w:rsidRPr="00B27BBD">
        <w:rPr>
          <w:rFonts w:ascii="Arial" w:hAnsi="Arial" w:cs="Arial"/>
          <w:sz w:val="22"/>
          <w:szCs w:val="22"/>
        </w:rPr>
        <w:t xml:space="preserve">Vendor may not assign </w:t>
      </w:r>
      <w:r>
        <w:rPr>
          <w:rFonts w:ascii="Arial" w:hAnsi="Arial" w:cs="Arial"/>
          <w:sz w:val="22"/>
          <w:szCs w:val="22"/>
        </w:rPr>
        <w:t>the Agreement</w:t>
      </w:r>
      <w:r w:rsidRPr="00B27BBD">
        <w:rPr>
          <w:rFonts w:ascii="Arial" w:hAnsi="Arial" w:cs="Arial"/>
          <w:sz w:val="22"/>
          <w:szCs w:val="22"/>
        </w:rPr>
        <w:t xml:space="preserve"> or its obligations hereunder except as permitted by 09 NCAC 06B.1003 and this Paragraph</w:t>
      </w:r>
      <w:r w:rsidR="00D07457">
        <w:rPr>
          <w:rFonts w:ascii="Arial" w:hAnsi="Arial" w:cs="Arial"/>
          <w:sz w:val="22"/>
          <w:szCs w:val="22"/>
        </w:rPr>
        <w:t xml:space="preserve">. </w:t>
      </w:r>
      <w:r w:rsidRPr="00B27BBD">
        <w:rPr>
          <w:rFonts w:ascii="Arial" w:hAnsi="Arial" w:cs="Arial"/>
          <w:sz w:val="22"/>
          <w:szCs w:val="22"/>
        </w:rPr>
        <w:t>Vendor shall provide reasonable notice of not less than thirty (30) days prior to any consolidation, acquisition, or merger</w:t>
      </w:r>
      <w:r w:rsidR="00D07457">
        <w:rPr>
          <w:rFonts w:ascii="Arial" w:hAnsi="Arial" w:cs="Arial"/>
          <w:sz w:val="22"/>
          <w:szCs w:val="22"/>
        </w:rPr>
        <w:t xml:space="preserve">. </w:t>
      </w:r>
      <w:r w:rsidRPr="00B27BBD">
        <w:rPr>
          <w:rFonts w:ascii="Arial" w:hAnsi="Arial" w:cs="Arial"/>
          <w:sz w:val="22"/>
          <w:szCs w:val="22"/>
        </w:rPr>
        <w:t xml:space="preserve">Any assignee shall affirm </w:t>
      </w:r>
      <w:r>
        <w:rPr>
          <w:rFonts w:ascii="Arial" w:hAnsi="Arial" w:cs="Arial"/>
          <w:sz w:val="22"/>
          <w:szCs w:val="22"/>
        </w:rPr>
        <w:t>the Agreement</w:t>
      </w:r>
      <w:r w:rsidRPr="00B27BBD">
        <w:rPr>
          <w:rFonts w:ascii="Arial" w:hAnsi="Arial" w:cs="Arial"/>
          <w:sz w:val="22"/>
          <w:szCs w:val="22"/>
        </w:rPr>
        <w:t xml:space="preserve"> attorning and agreeing to the terms and conditions agreed, and that Vendor shall affirm that the assignee is fully capable of performing all obligations of Vendor under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An assignment may be made, if at all, in writing by the Vendor, Assignee and the State setting forth the foregoing obligation of Vendor and Assignee.</w:t>
      </w:r>
    </w:p>
    <w:p w14:paraId="39768B7A" w14:textId="2F0BFC8C" w:rsidR="00D47EC0" w:rsidRPr="001C274C" w:rsidRDefault="00D47EC0" w:rsidP="00CB260A">
      <w:pPr>
        <w:pStyle w:val="ListParagraph"/>
        <w:numPr>
          <w:ilvl w:val="0"/>
          <w:numId w:val="59"/>
        </w:numPr>
        <w:spacing w:line="240" w:lineRule="atLeast"/>
        <w:jc w:val="both"/>
        <w:rPr>
          <w:rFonts w:ascii="Arial" w:hAnsi="Arial" w:cs="Arial"/>
          <w:sz w:val="22"/>
          <w:szCs w:val="22"/>
        </w:rPr>
      </w:pPr>
      <w:r w:rsidRPr="001C274C">
        <w:rPr>
          <w:rFonts w:ascii="Arial" w:hAnsi="Arial" w:cs="Arial"/>
          <w:b/>
          <w:sz w:val="22"/>
          <w:szCs w:val="22"/>
          <w:u w:val="single"/>
        </w:rPr>
        <w:t>INSURANCE COVERAGE</w:t>
      </w:r>
      <w:r w:rsidRPr="001C274C">
        <w:rPr>
          <w:rFonts w:ascii="Arial" w:hAnsi="Arial" w:cs="Arial"/>
          <w:b/>
          <w:sz w:val="22"/>
          <w:szCs w:val="22"/>
        </w:rPr>
        <w:t>:</w:t>
      </w:r>
      <w:r w:rsidRPr="001C274C">
        <w:rPr>
          <w:rFonts w:ascii="Arial" w:hAnsi="Arial" w:cs="Arial"/>
          <w:sz w:val="22"/>
          <w:szCs w:val="22"/>
        </w:rPr>
        <w:t xml:space="preserve"> During the term of </w:t>
      </w:r>
      <w:r>
        <w:rPr>
          <w:rFonts w:ascii="Arial" w:hAnsi="Arial" w:cs="Arial"/>
          <w:sz w:val="22"/>
          <w:szCs w:val="22"/>
        </w:rPr>
        <w:t>the Agreement</w:t>
      </w:r>
      <w:r w:rsidRPr="001C274C">
        <w:rPr>
          <w:rFonts w:ascii="Arial" w:hAnsi="Arial" w:cs="Arial"/>
          <w:sz w:val="22"/>
          <w:szCs w:val="22"/>
        </w:rPr>
        <w:t xml:space="preserve">, the Vendor at its sole cost and expense shall provide commercial insurance of such type and with such terms and limits as may be reasonably associated with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As a minimum, the Vendor shall provide and maintain the following coverage and limits: </w:t>
      </w:r>
    </w:p>
    <w:p w14:paraId="13D190AE" w14:textId="4916A7EF" w:rsidR="00D47EC0" w:rsidRPr="001C274C" w:rsidRDefault="00D47EC0" w:rsidP="00CB260A">
      <w:pPr>
        <w:pStyle w:val="ListParagraph"/>
        <w:numPr>
          <w:ilvl w:val="1"/>
          <w:numId w:val="59"/>
        </w:numPr>
        <w:ind w:left="1080"/>
        <w:jc w:val="both"/>
        <w:rPr>
          <w:rFonts w:ascii="Arial" w:hAnsi="Arial" w:cs="Arial"/>
          <w:sz w:val="22"/>
          <w:szCs w:val="22"/>
        </w:rPr>
      </w:pPr>
      <w:r w:rsidRPr="001C274C">
        <w:rPr>
          <w:rFonts w:ascii="Arial" w:hAnsi="Arial" w:cs="Arial"/>
          <w:b/>
          <w:sz w:val="22"/>
          <w:szCs w:val="22"/>
        </w:rPr>
        <w:t>Worker’s Compensation</w:t>
      </w:r>
      <w:r w:rsidRPr="001C274C">
        <w:rPr>
          <w:rFonts w:ascii="Arial" w:hAnsi="Arial" w:cs="Arial"/>
          <w:sz w:val="22"/>
          <w:szCs w:val="22"/>
        </w:rPr>
        <w:t xml:space="preserve"> - The Vendor shall provide and maintain Worker’s Compensation Insurance, as required by the laws of North Carolina, as well as employer’s liability coverage with minimum limits of $100,000.00, covering all of Vendor’s employees who are engaged in any work under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If any work is sublet, the Vendor shall require the subcontractor to provide the same coverage for any of his employees engaged in any work under </w:t>
      </w:r>
      <w:r>
        <w:rPr>
          <w:rFonts w:ascii="Arial" w:hAnsi="Arial" w:cs="Arial"/>
          <w:sz w:val="22"/>
          <w:szCs w:val="22"/>
        </w:rPr>
        <w:t>the Agreement</w:t>
      </w:r>
      <w:r w:rsidRPr="001C274C">
        <w:rPr>
          <w:rFonts w:ascii="Arial" w:hAnsi="Arial" w:cs="Arial"/>
          <w:sz w:val="22"/>
          <w:szCs w:val="22"/>
        </w:rPr>
        <w:t>; and</w:t>
      </w:r>
    </w:p>
    <w:p w14:paraId="69A81004" w14:textId="77777777" w:rsidR="00D47EC0" w:rsidRPr="001C274C" w:rsidRDefault="00D47EC0" w:rsidP="00CB260A">
      <w:pPr>
        <w:pStyle w:val="ListParagraph"/>
        <w:numPr>
          <w:ilvl w:val="1"/>
          <w:numId w:val="59"/>
        </w:numPr>
        <w:ind w:left="1080"/>
        <w:jc w:val="both"/>
        <w:rPr>
          <w:rFonts w:ascii="Arial" w:hAnsi="Arial" w:cs="Arial"/>
          <w:sz w:val="22"/>
          <w:szCs w:val="22"/>
        </w:rPr>
      </w:pPr>
      <w:r w:rsidRPr="001C274C">
        <w:rPr>
          <w:rFonts w:ascii="Arial" w:hAnsi="Arial" w:cs="Arial"/>
          <w:b/>
          <w:sz w:val="22"/>
          <w:szCs w:val="22"/>
        </w:rPr>
        <w:t>Commercial General Liability</w:t>
      </w:r>
      <w:r w:rsidRPr="001C274C">
        <w:rPr>
          <w:rFonts w:ascii="Arial" w:hAnsi="Arial" w:cs="Arial"/>
          <w:sz w:val="22"/>
          <w:szCs w:val="22"/>
        </w:rPr>
        <w:t xml:space="preserve"> - General Liability Coverage on a Comprehensive Broad Form on an occurrence basis in the minimum amount of $2,000,000.00 Combined Single Limit (Defense cost shall be in excess of the limit of liability); and</w:t>
      </w:r>
    </w:p>
    <w:p w14:paraId="6F7B5B1E" w14:textId="684701E5" w:rsidR="00D47EC0" w:rsidRPr="001C274C" w:rsidRDefault="00D47EC0" w:rsidP="00CB260A">
      <w:pPr>
        <w:pStyle w:val="ListParagraph"/>
        <w:numPr>
          <w:ilvl w:val="1"/>
          <w:numId w:val="59"/>
        </w:numPr>
        <w:ind w:left="1080"/>
        <w:jc w:val="both"/>
        <w:rPr>
          <w:rFonts w:ascii="Arial" w:hAnsi="Arial" w:cs="Arial"/>
          <w:sz w:val="22"/>
          <w:szCs w:val="22"/>
        </w:rPr>
      </w:pPr>
      <w:r w:rsidRPr="001C274C">
        <w:rPr>
          <w:rFonts w:ascii="Arial" w:hAnsi="Arial" w:cs="Arial"/>
          <w:b/>
          <w:sz w:val="22"/>
          <w:szCs w:val="22"/>
        </w:rPr>
        <w:t>Automobile</w:t>
      </w:r>
      <w:r w:rsidRPr="001C274C">
        <w:rPr>
          <w:rFonts w:ascii="Arial" w:hAnsi="Arial" w:cs="Arial"/>
          <w:sz w:val="22"/>
          <w:szCs w:val="22"/>
        </w:rPr>
        <w:t xml:space="preserve"> - Automobile Liability Insurance, to include liability coverage, covering all owned, hired and non-owned vehicles, used in connection with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The minimum combined single limit shall be $500,000.00 bodily injury and property damage; $500,000.00 uninsured/under insured motorist; and $5,000.00 medical payment; and</w:t>
      </w:r>
    </w:p>
    <w:p w14:paraId="6A637CCA" w14:textId="6B4D81C3" w:rsidR="00D47EC0" w:rsidRPr="001C274C" w:rsidRDefault="00D47EC0" w:rsidP="00CB260A">
      <w:pPr>
        <w:pStyle w:val="ListParagraph"/>
        <w:numPr>
          <w:ilvl w:val="1"/>
          <w:numId w:val="59"/>
        </w:numPr>
        <w:ind w:left="1080"/>
        <w:jc w:val="both"/>
        <w:rPr>
          <w:rFonts w:ascii="Arial" w:hAnsi="Arial" w:cs="Arial"/>
          <w:sz w:val="22"/>
          <w:szCs w:val="22"/>
        </w:rPr>
      </w:pPr>
      <w:r w:rsidRPr="001C274C">
        <w:rPr>
          <w:rFonts w:ascii="Arial" w:hAnsi="Arial" w:cs="Arial"/>
          <w:sz w:val="22"/>
          <w:szCs w:val="22"/>
        </w:rPr>
        <w:t xml:space="preserve">Providing and maintaining adequate insurance coverage described herein is a material obligation of the Vendor and is of the essence of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All such insurance shall meet all laws of the State of North Carolina</w:t>
      </w:r>
      <w:r w:rsidR="00D07457">
        <w:rPr>
          <w:rFonts w:ascii="Arial" w:hAnsi="Arial" w:cs="Arial"/>
          <w:sz w:val="22"/>
          <w:szCs w:val="22"/>
        </w:rPr>
        <w:t xml:space="preserve">. </w:t>
      </w:r>
      <w:r w:rsidRPr="001C274C">
        <w:rPr>
          <w:rFonts w:ascii="Arial" w:hAnsi="Arial" w:cs="Arial"/>
          <w:sz w:val="22"/>
          <w:szCs w:val="22"/>
        </w:rPr>
        <w:t>Such insurance coverage shall be obtained from companies that are authorized to provide such coverage and that are authorized by the Commissioner of Insurance to do business in North Carolina</w:t>
      </w:r>
      <w:r w:rsidR="00D07457">
        <w:rPr>
          <w:rFonts w:ascii="Arial" w:hAnsi="Arial" w:cs="Arial"/>
          <w:sz w:val="22"/>
          <w:szCs w:val="22"/>
        </w:rPr>
        <w:t xml:space="preserve">. </w:t>
      </w:r>
      <w:r w:rsidRPr="001C274C">
        <w:rPr>
          <w:rFonts w:ascii="Arial" w:hAnsi="Arial" w:cs="Arial"/>
          <w:sz w:val="22"/>
          <w:szCs w:val="22"/>
        </w:rPr>
        <w:t xml:space="preserve">The Vendor shall at all times comply with the terms of such insurance policies, and all requirements of the insurer under any such insurance policies, except as they may conflict with existing North Carolina laws or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The limits of coverage under each insurance policy maintained by the Vendor shall not be interpreted as limiting the Vendor’s liability and obligations under </w:t>
      </w:r>
      <w:r>
        <w:rPr>
          <w:rFonts w:ascii="Arial" w:hAnsi="Arial" w:cs="Arial"/>
          <w:sz w:val="22"/>
          <w:szCs w:val="22"/>
        </w:rPr>
        <w:t>the Agreement</w:t>
      </w:r>
      <w:r w:rsidRPr="001C274C">
        <w:rPr>
          <w:rFonts w:ascii="Arial" w:hAnsi="Arial" w:cs="Arial"/>
          <w:sz w:val="22"/>
          <w:szCs w:val="22"/>
        </w:rPr>
        <w:t>.</w:t>
      </w:r>
    </w:p>
    <w:p w14:paraId="05B74AFF" w14:textId="3AC707D5" w:rsidR="00D47EC0" w:rsidRPr="00110555" w:rsidRDefault="00D47EC0" w:rsidP="00CB260A">
      <w:pPr>
        <w:pStyle w:val="ListParagraph"/>
        <w:numPr>
          <w:ilvl w:val="0"/>
          <w:numId w:val="59"/>
        </w:numPr>
        <w:spacing w:line="240" w:lineRule="atLeast"/>
        <w:jc w:val="both"/>
        <w:rPr>
          <w:rFonts w:ascii="Arial" w:hAnsi="Arial" w:cs="Arial"/>
          <w:sz w:val="22"/>
          <w:szCs w:val="22"/>
        </w:rPr>
      </w:pPr>
      <w:r w:rsidRPr="00516CD5">
        <w:rPr>
          <w:rFonts w:ascii="Arial" w:hAnsi="Arial" w:cs="Arial"/>
          <w:b/>
          <w:sz w:val="22"/>
          <w:szCs w:val="22"/>
          <w:u w:val="single"/>
        </w:rPr>
        <w:t>DISPUTE RESOLUTION</w:t>
      </w:r>
      <w:r w:rsidRPr="00516CD5">
        <w:rPr>
          <w:rFonts w:ascii="Arial" w:hAnsi="Arial" w:cs="Arial"/>
          <w:b/>
          <w:sz w:val="22"/>
          <w:szCs w:val="22"/>
        </w:rPr>
        <w:t>:</w:t>
      </w:r>
      <w:r w:rsidRPr="00516CD5">
        <w:rPr>
          <w:rFonts w:ascii="Arial" w:hAnsi="Arial" w:cs="Arial"/>
          <w:sz w:val="22"/>
          <w:szCs w:val="22"/>
        </w:rPr>
        <w:t xml:space="preserve"> The parties agree that it is in their mutual interest to resolve disputes informally</w:t>
      </w:r>
      <w:r w:rsidR="00D07457">
        <w:rPr>
          <w:rFonts w:ascii="Arial" w:hAnsi="Arial" w:cs="Arial"/>
          <w:sz w:val="22"/>
          <w:szCs w:val="22"/>
        </w:rPr>
        <w:t xml:space="preserve">. </w:t>
      </w:r>
      <w:r w:rsidRPr="00516CD5">
        <w:rPr>
          <w:rFonts w:ascii="Arial" w:hAnsi="Arial" w:cs="Arial"/>
          <w:sz w:val="22"/>
          <w:szCs w:val="22"/>
        </w:rPr>
        <w:t>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w:t>
      </w:r>
      <w:r w:rsidR="00D07457">
        <w:rPr>
          <w:rFonts w:ascii="Arial" w:hAnsi="Arial" w:cs="Arial"/>
          <w:sz w:val="22"/>
          <w:szCs w:val="22"/>
        </w:rPr>
        <w:t xml:space="preserve">. </w:t>
      </w:r>
      <w:r w:rsidRPr="00516CD5">
        <w:rPr>
          <w:rFonts w:ascii="Arial" w:hAnsi="Arial" w:cs="Arial"/>
          <w:sz w:val="22"/>
          <w:szCs w:val="22"/>
        </w:rPr>
        <w:t xml:space="preserve">During the time the Parties are attempting to resolve any dispute, each shall proceed diligently to perform their respective duties and responsibilities under </w:t>
      </w:r>
      <w:r>
        <w:rPr>
          <w:rFonts w:ascii="Arial" w:hAnsi="Arial" w:cs="Arial"/>
          <w:sz w:val="22"/>
          <w:szCs w:val="22"/>
        </w:rPr>
        <w:t>the Agreement</w:t>
      </w:r>
      <w:r w:rsidR="00D07457">
        <w:rPr>
          <w:rFonts w:ascii="Arial" w:hAnsi="Arial" w:cs="Arial"/>
          <w:sz w:val="22"/>
          <w:szCs w:val="22"/>
        </w:rPr>
        <w:t xml:space="preserve">. </w:t>
      </w:r>
      <w:r w:rsidRPr="00516CD5">
        <w:rPr>
          <w:rFonts w:ascii="Arial" w:hAnsi="Arial" w:cs="Arial"/>
          <w:sz w:val="22"/>
          <w:szCs w:val="22"/>
        </w:rPr>
        <w:t xml:space="preserve">If a dispute cannot be resolved between the Parties within thirty (30) days after delivery of notice, either Party may elect to exercise any other remedies available under </w:t>
      </w:r>
      <w:r>
        <w:rPr>
          <w:rFonts w:ascii="Arial" w:hAnsi="Arial" w:cs="Arial"/>
          <w:sz w:val="22"/>
          <w:szCs w:val="22"/>
        </w:rPr>
        <w:t>the Agreement</w:t>
      </w:r>
      <w:r w:rsidRPr="00516CD5">
        <w:rPr>
          <w:rFonts w:ascii="Arial" w:hAnsi="Arial" w:cs="Arial"/>
          <w:sz w:val="22"/>
          <w:szCs w:val="22"/>
        </w:rPr>
        <w:t>, or at law</w:t>
      </w:r>
      <w:r w:rsidR="00D07457">
        <w:rPr>
          <w:rFonts w:ascii="Arial" w:hAnsi="Arial" w:cs="Arial"/>
          <w:sz w:val="22"/>
          <w:szCs w:val="22"/>
        </w:rPr>
        <w:t xml:space="preserve">. </w:t>
      </w:r>
      <w:r w:rsidRPr="00516CD5">
        <w:rPr>
          <w:rFonts w:ascii="Arial" w:hAnsi="Arial" w:cs="Arial"/>
          <w:sz w:val="22"/>
          <w:szCs w:val="22"/>
        </w:rPr>
        <w:t>This term shall not constitute an agreement by either party to mediate or arbitrate any dispute.</w:t>
      </w:r>
    </w:p>
    <w:p w14:paraId="63C4C48B" w14:textId="19B9EFB5" w:rsidR="00D47EC0" w:rsidRPr="005A2CAA" w:rsidRDefault="00D47EC0" w:rsidP="00CB260A">
      <w:pPr>
        <w:pStyle w:val="ListParagraph"/>
        <w:numPr>
          <w:ilvl w:val="0"/>
          <w:numId w:val="59"/>
        </w:numPr>
        <w:spacing w:line="240" w:lineRule="atLeast"/>
        <w:jc w:val="both"/>
        <w:rPr>
          <w:rFonts w:ascii="Arial" w:hAnsi="Arial" w:cs="Arial"/>
          <w:sz w:val="22"/>
          <w:szCs w:val="22"/>
        </w:rPr>
      </w:pPr>
      <w:r w:rsidRPr="004C54F0">
        <w:rPr>
          <w:rFonts w:ascii="Arial Bold" w:hAnsi="Arial Bold" w:cs="Arial"/>
          <w:b/>
          <w:caps/>
          <w:sz w:val="22"/>
          <w:szCs w:val="22"/>
          <w:u w:val="single"/>
        </w:rPr>
        <w:t>Confidentiality</w:t>
      </w:r>
      <w:r w:rsidRPr="005A2CAA">
        <w:rPr>
          <w:rFonts w:ascii="Arial" w:hAnsi="Arial" w:cs="Arial"/>
          <w:b/>
          <w:sz w:val="22"/>
          <w:szCs w:val="22"/>
        </w:rPr>
        <w:t xml:space="preserve">: </w:t>
      </w:r>
      <w:r w:rsidRPr="005A2CAA">
        <w:rPr>
          <w:rFonts w:ascii="Arial" w:hAnsi="Arial" w:cs="Arial"/>
          <w:sz w:val="22"/>
          <w:szCs w:val="22"/>
        </w:rPr>
        <w:t xml:space="preserve"> In accordance with </w:t>
      </w:r>
      <w:r>
        <w:rPr>
          <w:rFonts w:ascii="Arial" w:hAnsi="Arial" w:cs="Arial"/>
          <w:sz w:val="22"/>
          <w:szCs w:val="22"/>
        </w:rPr>
        <w:t>N.C.G.S. §</w:t>
      </w:r>
      <w:r w:rsidR="008E02D4">
        <w:rPr>
          <w:rFonts w:ascii="Arial" w:hAnsi="Arial" w:cs="Arial"/>
          <w:sz w:val="22"/>
          <w:szCs w:val="22"/>
        </w:rPr>
        <w:t xml:space="preserve">§ </w:t>
      </w:r>
      <w:r>
        <w:rPr>
          <w:rFonts w:ascii="Arial" w:hAnsi="Arial" w:cs="Arial"/>
          <w:sz w:val="22"/>
          <w:szCs w:val="22"/>
        </w:rPr>
        <w:t>143B</w:t>
      </w:r>
      <w:r w:rsidRPr="005A2CAA">
        <w:rPr>
          <w:rFonts w:ascii="Arial" w:hAnsi="Arial" w:cs="Arial"/>
          <w:sz w:val="22"/>
          <w:szCs w:val="22"/>
        </w:rPr>
        <w:t>-</w:t>
      </w:r>
      <w:r>
        <w:rPr>
          <w:rFonts w:ascii="Arial" w:hAnsi="Arial" w:cs="Arial"/>
          <w:sz w:val="22"/>
          <w:szCs w:val="22"/>
        </w:rPr>
        <w:t>1350(e) and 143B-1375, and 0</w:t>
      </w:r>
      <w:r w:rsidRPr="005A2CAA">
        <w:rPr>
          <w:rFonts w:ascii="Arial" w:hAnsi="Arial" w:cs="Arial"/>
          <w:sz w:val="22"/>
          <w:szCs w:val="22"/>
        </w:rPr>
        <w:t xml:space="preserve">9 NCAC 06B.0103 and 06B.1001, the State may maintain the confidentiality of certain types of information described in </w:t>
      </w:r>
      <w:r>
        <w:rPr>
          <w:rFonts w:ascii="Arial" w:hAnsi="Arial" w:cs="Arial"/>
          <w:sz w:val="22"/>
          <w:szCs w:val="22"/>
        </w:rPr>
        <w:t>N.C.G.S.</w:t>
      </w:r>
      <w:r w:rsidRPr="005A2CAA">
        <w:rPr>
          <w:rFonts w:ascii="Arial" w:hAnsi="Arial" w:cs="Arial"/>
          <w:sz w:val="22"/>
          <w:szCs w:val="22"/>
        </w:rPr>
        <w:t xml:space="preserve"> §132-1 </w:t>
      </w:r>
      <w:r w:rsidRPr="008042CE">
        <w:rPr>
          <w:rFonts w:ascii="Arial" w:hAnsi="Arial" w:cs="Arial"/>
          <w:i/>
          <w:sz w:val="22"/>
          <w:szCs w:val="22"/>
        </w:rPr>
        <w:t>et seq</w:t>
      </w:r>
      <w:r w:rsidR="00D07457">
        <w:rPr>
          <w:rFonts w:ascii="Arial" w:hAnsi="Arial" w:cs="Arial"/>
          <w:sz w:val="22"/>
          <w:szCs w:val="22"/>
        </w:rPr>
        <w:t xml:space="preserve">. </w:t>
      </w:r>
      <w:r w:rsidRPr="005A2CAA">
        <w:rPr>
          <w:rFonts w:ascii="Arial" w:hAnsi="Arial" w:cs="Arial"/>
          <w:sz w:val="22"/>
          <w:szCs w:val="22"/>
        </w:rPr>
        <w:t xml:space="preserve">Such information may include trade secrets defined by </w:t>
      </w:r>
      <w:r>
        <w:rPr>
          <w:rFonts w:ascii="Arial" w:hAnsi="Arial" w:cs="Arial"/>
          <w:sz w:val="22"/>
          <w:szCs w:val="22"/>
        </w:rPr>
        <w:t>N.C.G.S.</w:t>
      </w:r>
      <w:r w:rsidRPr="005A2CAA">
        <w:rPr>
          <w:rFonts w:ascii="Arial" w:hAnsi="Arial" w:cs="Arial"/>
          <w:sz w:val="22"/>
          <w:szCs w:val="22"/>
        </w:rPr>
        <w:t xml:space="preserve"> §66-152 and other information exempted from the Public Records Act pursuant to </w:t>
      </w:r>
      <w:r>
        <w:rPr>
          <w:rFonts w:ascii="Arial" w:hAnsi="Arial" w:cs="Arial"/>
          <w:sz w:val="22"/>
          <w:szCs w:val="22"/>
        </w:rPr>
        <w:t>N.C.G.S.</w:t>
      </w:r>
      <w:r w:rsidRPr="005A2CAA">
        <w:rPr>
          <w:rFonts w:ascii="Arial" w:hAnsi="Arial" w:cs="Arial"/>
          <w:sz w:val="22"/>
          <w:szCs w:val="22"/>
        </w:rPr>
        <w:t xml:space="preserve"> §132-1.2.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5A2CAA">
        <w:rPr>
          <w:rFonts w:ascii="Arial" w:hAnsi="Arial" w:cs="Arial"/>
          <w:b/>
          <w:sz w:val="22"/>
          <w:szCs w:val="22"/>
        </w:rPr>
        <w:t>CONFIDENTIAL</w:t>
      </w:r>
      <w:r w:rsidRPr="005A2CAA">
        <w:rPr>
          <w:rFonts w:ascii="Arial" w:hAnsi="Arial" w:cs="Arial"/>
          <w:sz w:val="22"/>
          <w:szCs w:val="22"/>
        </w:rPr>
        <w:t>”</w:t>
      </w:r>
      <w:r w:rsidR="00D07457">
        <w:rPr>
          <w:rFonts w:ascii="Arial" w:hAnsi="Arial" w:cs="Arial"/>
          <w:sz w:val="22"/>
          <w:szCs w:val="22"/>
        </w:rPr>
        <w:t xml:space="preserve">. </w:t>
      </w:r>
      <w:r w:rsidRPr="005A2CAA">
        <w:rPr>
          <w:rFonts w:ascii="Arial" w:hAnsi="Arial" w:cs="Arial"/>
          <w:sz w:val="22"/>
          <w:szCs w:val="22"/>
        </w:rPr>
        <w:t xml:space="preserve">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5A2CAA">
        <w:rPr>
          <w:rFonts w:ascii="Arial" w:hAnsi="Arial" w:cs="Arial"/>
          <w:b/>
          <w:i/>
          <w:sz w:val="22"/>
          <w:szCs w:val="22"/>
        </w:rPr>
        <w:t>However, under no circumstances shall price information be designated as confidential</w:t>
      </w:r>
      <w:r w:rsidR="00D07457">
        <w:rPr>
          <w:rFonts w:ascii="Arial" w:hAnsi="Arial" w:cs="Arial"/>
          <w:b/>
          <w:i/>
          <w:sz w:val="22"/>
          <w:szCs w:val="22"/>
        </w:rPr>
        <w:t xml:space="preserve">. </w:t>
      </w:r>
      <w:r w:rsidRPr="005A2CAA">
        <w:rPr>
          <w:rFonts w:ascii="Arial" w:hAnsi="Arial" w:cs="Arial"/>
          <w:sz w:val="22"/>
          <w:szCs w:val="22"/>
        </w:rPr>
        <w:t xml:space="preserve">The State may serve as custodian of Vendor’s </w:t>
      </w:r>
      <w:r w:rsidRPr="005A2CAA">
        <w:rPr>
          <w:rFonts w:ascii="Arial" w:hAnsi="Arial" w:cs="Arial"/>
          <w:sz w:val="22"/>
          <w:szCs w:val="22"/>
        </w:rPr>
        <w:lastRenderedPageBreak/>
        <w:t>confidential information and not as an arbiter of claims against Vendor’s assertion of confidentiality</w:t>
      </w:r>
      <w:r w:rsidR="00D07457">
        <w:rPr>
          <w:rFonts w:ascii="Arial" w:hAnsi="Arial" w:cs="Arial"/>
          <w:sz w:val="22"/>
          <w:szCs w:val="22"/>
        </w:rPr>
        <w:t xml:space="preserve">. </w:t>
      </w:r>
      <w:r w:rsidRPr="005A2CAA">
        <w:rPr>
          <w:rFonts w:ascii="Arial" w:hAnsi="Arial" w:cs="Arial"/>
          <w:sz w:val="22"/>
          <w:szCs w:val="22"/>
        </w:rPr>
        <w:t xml:space="preserve">If an action is brought pursuant to </w:t>
      </w:r>
      <w:r>
        <w:rPr>
          <w:rFonts w:ascii="Arial" w:hAnsi="Arial" w:cs="Arial"/>
          <w:sz w:val="22"/>
          <w:szCs w:val="22"/>
        </w:rPr>
        <w:t>N.C.G.S.</w:t>
      </w:r>
      <w:r w:rsidRPr="005A2CAA">
        <w:rPr>
          <w:rFonts w:ascii="Arial" w:hAnsi="Arial" w:cs="Arial"/>
          <w:sz w:val="22"/>
          <w:szCs w:val="22"/>
        </w:rPr>
        <w:t xml:space="preserve"> §132-9 to compel the State to disclose information marked confidential, the Vendor agrees that it will intervene in the action through its counsel and participate in defending the State, including any public official(s) or public employee(s)</w:t>
      </w:r>
      <w:r w:rsidR="00D07457">
        <w:rPr>
          <w:rFonts w:ascii="Arial" w:hAnsi="Arial" w:cs="Arial"/>
          <w:sz w:val="22"/>
          <w:szCs w:val="22"/>
        </w:rPr>
        <w:t xml:space="preserve">. </w:t>
      </w:r>
      <w:r w:rsidRPr="005A2CAA">
        <w:rPr>
          <w:rFonts w:ascii="Arial" w:hAnsi="Arial" w:cs="Arial"/>
          <w:sz w:val="22"/>
          <w:szCs w:val="22"/>
        </w:rPr>
        <w:t>The Vendor agrees that it shall hold the State and any official(s) and individual(s) harmless from any and all damages, costs, and attorneys’ fees awarded against the State in the action</w:t>
      </w:r>
      <w:r w:rsidR="00D07457">
        <w:rPr>
          <w:rFonts w:ascii="Arial" w:hAnsi="Arial" w:cs="Arial"/>
          <w:sz w:val="22"/>
          <w:szCs w:val="22"/>
        </w:rPr>
        <w:t xml:space="preserve">. </w:t>
      </w:r>
      <w:r w:rsidRPr="005A2CAA">
        <w:rPr>
          <w:rFonts w:ascii="Arial" w:hAnsi="Arial" w:cs="Arial"/>
          <w:sz w:val="22"/>
          <w:szCs w:val="22"/>
        </w:rPr>
        <w:t>The State agrees to promptly notify the Vendor in writing of any action seeking to compel the disclosure of Vendor’s confidential information</w:t>
      </w:r>
      <w:r w:rsidR="00D07457">
        <w:rPr>
          <w:rFonts w:ascii="Arial" w:hAnsi="Arial" w:cs="Arial"/>
          <w:sz w:val="22"/>
          <w:szCs w:val="22"/>
        </w:rPr>
        <w:t xml:space="preserve">. </w:t>
      </w:r>
      <w:r w:rsidRPr="005A2CAA">
        <w:rPr>
          <w:rFonts w:ascii="Arial" w:hAnsi="Arial" w:cs="Arial"/>
          <w:sz w:val="22"/>
          <w:szCs w:val="22"/>
        </w:rPr>
        <w:t xml:space="preserve">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Pr>
          <w:rFonts w:ascii="Arial" w:hAnsi="Arial" w:cs="Arial"/>
          <w:sz w:val="22"/>
          <w:szCs w:val="22"/>
        </w:rPr>
        <w:t>N.C.G.S.</w:t>
      </w:r>
      <w:r w:rsidRPr="005A2CAA">
        <w:rPr>
          <w:rFonts w:ascii="Arial" w:hAnsi="Arial" w:cs="Arial"/>
          <w:sz w:val="22"/>
          <w:szCs w:val="22"/>
        </w:rPr>
        <w:t xml:space="preserve"> §132-9 or other applicable law. </w:t>
      </w:r>
    </w:p>
    <w:p w14:paraId="0EB4F346" w14:textId="7585BA01" w:rsidR="00D47EC0" w:rsidRPr="00570548" w:rsidRDefault="00D47EC0" w:rsidP="00CB260A">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Care of Information: Vendor agrees to use commercial best efforts to safeguard and protect any data, documents, files, and other materials received from the State or the Agency during performance of any contractual obligation from loss, destruction or erasure. Vendor agrees to abide by all facilities and security requirements and policies of the agency where work is to be performed. Any Vendor personnel shall abide by such facilities and security requirements and shall agree to be bound by the terms and conditions of </w:t>
      </w:r>
      <w:r>
        <w:rPr>
          <w:rFonts w:ascii="Arial" w:hAnsi="Arial" w:cs="Arial"/>
          <w:sz w:val="22"/>
          <w:szCs w:val="22"/>
        </w:rPr>
        <w:t>the Agreement</w:t>
      </w:r>
      <w:r w:rsidR="00D07457">
        <w:rPr>
          <w:rFonts w:ascii="Arial" w:hAnsi="Arial" w:cs="Arial"/>
          <w:sz w:val="22"/>
          <w:szCs w:val="22"/>
        </w:rPr>
        <w:t xml:space="preserve">. </w:t>
      </w:r>
    </w:p>
    <w:p w14:paraId="4EE571B0" w14:textId="1D8F4A31" w:rsidR="00D47EC0" w:rsidRPr="00570548" w:rsidRDefault="00D47EC0" w:rsidP="00CB260A">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Vendor warrants that all its employees and any approved third party Vendors or subcontractors are subject to a non-disclosure and confidentiality agreement enforceable in North Carolina</w:t>
      </w:r>
      <w:r w:rsidR="00D07457">
        <w:rPr>
          <w:rFonts w:ascii="Arial" w:hAnsi="Arial" w:cs="Arial"/>
          <w:sz w:val="22"/>
          <w:szCs w:val="22"/>
        </w:rPr>
        <w:t xml:space="preserve">. </w:t>
      </w:r>
      <w:r w:rsidRPr="00570548">
        <w:rPr>
          <w:rFonts w:ascii="Arial" w:hAnsi="Arial" w:cs="Arial"/>
          <w:sz w:val="22"/>
          <w:szCs w:val="22"/>
        </w:rPr>
        <w:t xml:space="preserve">Vendor will, upon request of the State, verify and produce true copies of any such agreements. Production of such agreements by Vendor may be made subject to applicable confidentiality, non-disclosure or privacy laws; provided that Vendor produces satisfactory evidence supporting exclusion of such agreements from disclosure under the N.C. Public Records laws in </w:t>
      </w:r>
      <w:r>
        <w:rPr>
          <w:rFonts w:ascii="Arial" w:hAnsi="Arial" w:cs="Arial"/>
          <w:sz w:val="22"/>
          <w:szCs w:val="22"/>
        </w:rPr>
        <w:t>N.C.G.S.</w:t>
      </w:r>
      <w:r w:rsidRPr="00570548">
        <w:rPr>
          <w:rFonts w:ascii="Arial" w:hAnsi="Arial" w:cs="Arial"/>
          <w:sz w:val="22"/>
          <w:szCs w:val="22"/>
        </w:rPr>
        <w:t xml:space="preserve"> §132-1 </w:t>
      </w:r>
      <w:r w:rsidRPr="004F021F">
        <w:rPr>
          <w:rFonts w:ascii="Arial" w:hAnsi="Arial" w:cs="Arial"/>
          <w:i/>
          <w:sz w:val="22"/>
          <w:szCs w:val="22"/>
        </w:rPr>
        <w:t>et seq</w:t>
      </w:r>
      <w:r w:rsidR="00D07457">
        <w:rPr>
          <w:rFonts w:ascii="Arial" w:hAnsi="Arial" w:cs="Arial"/>
          <w:sz w:val="22"/>
          <w:szCs w:val="22"/>
        </w:rPr>
        <w:t xml:space="preserve">. </w:t>
      </w:r>
      <w:r w:rsidRPr="00570548">
        <w:rPr>
          <w:rFonts w:ascii="Arial" w:hAnsi="Arial" w:cs="Arial"/>
          <w:sz w:val="22"/>
          <w:szCs w:val="22"/>
        </w:rPr>
        <w:t>The State may, in its sole discretion, provide a non-disclosure and confidentiality agreement satisfactory to the State for Vendor’s execution</w:t>
      </w:r>
      <w:r w:rsidR="00D07457">
        <w:rPr>
          <w:rFonts w:ascii="Arial" w:hAnsi="Arial" w:cs="Arial"/>
          <w:sz w:val="22"/>
          <w:szCs w:val="22"/>
        </w:rPr>
        <w:t xml:space="preserve">. </w:t>
      </w:r>
      <w:r w:rsidRPr="00570548">
        <w:rPr>
          <w:rFonts w:ascii="Arial" w:hAnsi="Arial" w:cs="Arial"/>
          <w:sz w:val="22"/>
          <w:szCs w:val="22"/>
        </w:rPr>
        <w:t xml:space="preserve">The State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Accountability Act), any implementing regulations in the Code of Federal Regulations, and any future regulations imposed upon the </w:t>
      </w:r>
      <w:r>
        <w:rPr>
          <w:rFonts w:ascii="Arial" w:hAnsi="Arial" w:cs="Arial"/>
          <w:sz w:val="22"/>
          <w:szCs w:val="22"/>
        </w:rPr>
        <w:t>Department of</w:t>
      </w:r>
      <w:r w:rsidRPr="00570548">
        <w:rPr>
          <w:rFonts w:ascii="Arial" w:hAnsi="Arial" w:cs="Arial"/>
          <w:sz w:val="22"/>
          <w:szCs w:val="22"/>
        </w:rPr>
        <w:t xml:space="preserve"> Information Technology or the N.C. Department of Revenue pursuant to future statutory or regulatory requirements.</w:t>
      </w:r>
    </w:p>
    <w:p w14:paraId="53473BB0" w14:textId="77777777" w:rsidR="00D47EC0" w:rsidRPr="00570548" w:rsidRDefault="00D47EC0" w:rsidP="00CB260A">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Nondisclosure: Vendor agrees and specifically warrants that it, its officers, directors, principals and employees, and any subcontractors, shall hold all information received during performance of </w:t>
      </w:r>
      <w:r>
        <w:rPr>
          <w:rFonts w:ascii="Arial" w:hAnsi="Arial" w:cs="Arial"/>
          <w:sz w:val="22"/>
          <w:szCs w:val="22"/>
        </w:rPr>
        <w:t>the Agreement</w:t>
      </w:r>
      <w:r w:rsidRPr="00570548">
        <w:rPr>
          <w:rFonts w:ascii="Arial" w:hAnsi="Arial" w:cs="Arial"/>
          <w:sz w:val="22"/>
          <w:szCs w:val="22"/>
        </w:rPr>
        <w:t xml:space="preserve"> in the strictest confidence and shall not disclose the same to any third party without the express written approval of the State.</w:t>
      </w:r>
    </w:p>
    <w:p w14:paraId="6EC9A51A" w14:textId="221B97D6" w:rsidR="00D47EC0" w:rsidRPr="00570548" w:rsidRDefault="00D47EC0" w:rsidP="00CB260A">
      <w:pPr>
        <w:numPr>
          <w:ilvl w:val="1"/>
          <w:numId w:val="53"/>
        </w:numPr>
        <w:tabs>
          <w:tab w:val="clear" w:pos="720"/>
        </w:tabs>
        <w:ind w:left="1080" w:hanging="360"/>
        <w:jc w:val="both"/>
        <w:rPr>
          <w:rFonts w:ascii="Arial" w:hAnsi="Arial" w:cs="Arial"/>
          <w:sz w:val="22"/>
          <w:szCs w:val="22"/>
        </w:rPr>
      </w:pPr>
      <w:r w:rsidRPr="00570548">
        <w:rPr>
          <w:rFonts w:ascii="Arial" w:hAnsi="Arial" w:cs="Arial"/>
          <w:sz w:val="22"/>
          <w:szCs w:val="22"/>
        </w:rPr>
        <w:t>The Vendor shall protect the confidentiality of all information, data, instruments, studies, reports, records and other materials provided to it by the Agency or maintained or created in accordance with this Agreement</w:t>
      </w:r>
      <w:r w:rsidR="00D07457">
        <w:rPr>
          <w:rFonts w:ascii="Arial" w:hAnsi="Arial" w:cs="Arial"/>
          <w:sz w:val="22"/>
          <w:szCs w:val="22"/>
        </w:rPr>
        <w:t xml:space="preserve">. </w:t>
      </w:r>
      <w:r w:rsidRPr="00570548">
        <w:rPr>
          <w:rFonts w:ascii="Arial" w:hAnsi="Arial" w:cs="Arial"/>
          <w:sz w:val="22"/>
          <w:szCs w:val="22"/>
        </w:rPr>
        <w:t>No such information, data, instruments, studies, reports, records and other materials in the possession of Vendor shall be disclosed in any form without the prior written consent of the State Agency. The Vendor will have written policies governing access to and duplication and dissemination of all such information, data, instruments, studies, reports, records and other materials.</w:t>
      </w:r>
    </w:p>
    <w:p w14:paraId="48CFD24D" w14:textId="177A8084" w:rsidR="00D47EC0" w:rsidRPr="00570548" w:rsidRDefault="00D47EC0" w:rsidP="00CB260A">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All project materials, including software, data, and documentation created during the performance or provision of Services hereunder that are not licensed to the State or are not proprietary to the Vendor are the property of the State of North Carolina and must be kept confidential or returned to the State, or destroyed</w:t>
      </w:r>
      <w:r w:rsidR="00D07457">
        <w:rPr>
          <w:rFonts w:ascii="Arial" w:hAnsi="Arial" w:cs="Arial"/>
          <w:sz w:val="22"/>
          <w:szCs w:val="22"/>
        </w:rPr>
        <w:t xml:space="preserve">. </w:t>
      </w:r>
      <w:r w:rsidRPr="00570548">
        <w:rPr>
          <w:rFonts w:ascii="Arial" w:hAnsi="Arial" w:cs="Arial"/>
          <w:sz w:val="22"/>
          <w:szCs w:val="22"/>
        </w:rPr>
        <w:t xml:space="preserve">Proprietary Vendor materials shall be identified to the State by Vendor prior to use or provision of </w:t>
      </w:r>
      <w:r>
        <w:rPr>
          <w:rFonts w:ascii="Arial" w:hAnsi="Arial" w:cs="Arial"/>
          <w:sz w:val="22"/>
          <w:szCs w:val="22"/>
        </w:rPr>
        <w:t>Services</w:t>
      </w:r>
      <w:r w:rsidRPr="00570548">
        <w:rPr>
          <w:rFonts w:ascii="Arial" w:hAnsi="Arial" w:cs="Arial"/>
          <w:sz w:val="22"/>
          <w:szCs w:val="22"/>
        </w:rPr>
        <w:t xml:space="preserve"> hereunder and shall remain the property of the Vendor</w:t>
      </w:r>
      <w:r w:rsidR="00D07457">
        <w:rPr>
          <w:rFonts w:ascii="Arial" w:hAnsi="Arial" w:cs="Arial"/>
          <w:sz w:val="22"/>
          <w:szCs w:val="22"/>
        </w:rPr>
        <w:t xml:space="preserve">. </w:t>
      </w:r>
      <w:r w:rsidRPr="00570548">
        <w:rPr>
          <w:rFonts w:ascii="Arial" w:hAnsi="Arial" w:cs="Arial"/>
          <w:sz w:val="22"/>
          <w:szCs w:val="22"/>
        </w:rPr>
        <w:t>Derivative works of any Vendor proprietary materials prepared or created during the performance of provision of Services hereunder shall be subject to a perpetual, royalty free, nonexclusive license to the State.</w:t>
      </w:r>
    </w:p>
    <w:p w14:paraId="67C3B78D" w14:textId="08DE094A" w:rsidR="00D47EC0" w:rsidRPr="00B27BBD" w:rsidRDefault="00D47EC0" w:rsidP="00CB260A">
      <w:pPr>
        <w:pStyle w:val="ListParagraph"/>
        <w:numPr>
          <w:ilvl w:val="0"/>
          <w:numId w:val="59"/>
        </w:numPr>
        <w:spacing w:line="240" w:lineRule="atLeast"/>
        <w:jc w:val="both"/>
        <w:rPr>
          <w:rFonts w:ascii="Arial" w:hAnsi="Arial" w:cs="Arial"/>
          <w:sz w:val="22"/>
          <w:szCs w:val="22"/>
        </w:rPr>
      </w:pPr>
      <w:r w:rsidRPr="00B6563C">
        <w:rPr>
          <w:rFonts w:ascii="Arial Bold" w:hAnsi="Arial Bold" w:cs="Arial"/>
          <w:b/>
          <w:caps/>
          <w:sz w:val="22"/>
          <w:szCs w:val="22"/>
          <w:u w:val="single"/>
        </w:rPr>
        <w:t>Default</w:t>
      </w:r>
      <w:r w:rsidRPr="00B27BBD">
        <w:rPr>
          <w:rFonts w:ascii="Arial" w:hAnsi="Arial" w:cs="Arial"/>
          <w:b/>
          <w:sz w:val="22"/>
          <w:szCs w:val="22"/>
        </w:rPr>
        <w:t xml:space="preserve">: </w:t>
      </w:r>
      <w:r w:rsidRPr="00B27BBD">
        <w:rPr>
          <w:rFonts w:ascii="Arial" w:hAnsi="Arial" w:cs="Arial"/>
          <w:sz w:val="22"/>
          <w:szCs w:val="22"/>
        </w:rPr>
        <w:t xml:space="preserve">In the event Services or other Deliverable furnished </w:t>
      </w:r>
      <w:r>
        <w:rPr>
          <w:rFonts w:ascii="Arial" w:hAnsi="Arial" w:cs="Arial"/>
          <w:sz w:val="22"/>
          <w:szCs w:val="22"/>
        </w:rPr>
        <w:t xml:space="preserve">or performed </w:t>
      </w:r>
      <w:r w:rsidRPr="00B27BBD">
        <w:rPr>
          <w:rFonts w:ascii="Arial" w:hAnsi="Arial" w:cs="Arial"/>
          <w:sz w:val="22"/>
          <w:szCs w:val="22"/>
        </w:rPr>
        <w:t xml:space="preserve">by the Vendor during performance of any Contract term fail to conform to any material requirement(s) of the Contract specifications, notice of the failure is provided by the State and if the failure is not cured within </w:t>
      </w:r>
      <w:r w:rsidR="00260A96">
        <w:rPr>
          <w:rFonts w:ascii="Arial" w:hAnsi="Arial" w:cs="Arial"/>
          <w:sz w:val="22"/>
          <w:szCs w:val="22"/>
        </w:rPr>
        <w:t>ten (10) days</w:t>
      </w:r>
      <w:r w:rsidR="00260A96" w:rsidRPr="00B27BBD">
        <w:rPr>
          <w:rFonts w:ascii="Arial" w:hAnsi="Arial" w:cs="Arial"/>
          <w:sz w:val="22"/>
          <w:szCs w:val="22"/>
        </w:rPr>
        <w:t xml:space="preserve">, </w:t>
      </w:r>
      <w:r w:rsidRPr="00B27BBD">
        <w:rPr>
          <w:rFonts w:ascii="Arial" w:hAnsi="Arial" w:cs="Arial"/>
          <w:sz w:val="22"/>
          <w:szCs w:val="22"/>
        </w:rPr>
        <w:t xml:space="preserve">or Vendor fails to meet the requirements of Paragraph </w:t>
      </w:r>
      <w:r>
        <w:rPr>
          <w:rFonts w:ascii="Arial" w:hAnsi="Arial" w:cs="Arial"/>
          <w:sz w:val="22"/>
          <w:szCs w:val="22"/>
        </w:rPr>
        <w:t xml:space="preserve">9) </w:t>
      </w:r>
      <w:r w:rsidRPr="00B27BBD">
        <w:rPr>
          <w:rFonts w:ascii="Arial" w:hAnsi="Arial" w:cs="Arial"/>
          <w:sz w:val="22"/>
          <w:szCs w:val="22"/>
        </w:rPr>
        <w:t xml:space="preserve">herein, the State may cancel </w:t>
      </w:r>
      <w:r>
        <w:rPr>
          <w:rFonts w:ascii="Arial" w:hAnsi="Arial" w:cs="Arial"/>
          <w:sz w:val="22"/>
          <w:szCs w:val="22"/>
        </w:rPr>
        <w:t>the contract</w:t>
      </w:r>
      <w:r w:rsidRPr="00B27BBD">
        <w:rPr>
          <w:rFonts w:ascii="Arial" w:hAnsi="Arial" w:cs="Arial"/>
          <w:sz w:val="22"/>
          <w:szCs w:val="22"/>
        </w:rPr>
        <w:t xml:space="preserve">. </w:t>
      </w:r>
      <w:r w:rsidRPr="00B27BBD">
        <w:rPr>
          <w:rFonts w:ascii="Arial" w:hAnsi="Arial" w:cs="Arial"/>
          <w:sz w:val="22"/>
          <w:szCs w:val="22"/>
        </w:rPr>
        <w:lastRenderedPageBreak/>
        <w:t>Default may be cause for debarment as provided in 09 NCAC 06B.1206</w:t>
      </w:r>
      <w:r w:rsidR="00D07457">
        <w:rPr>
          <w:rFonts w:ascii="Arial" w:hAnsi="Arial" w:cs="Arial"/>
          <w:sz w:val="22"/>
          <w:szCs w:val="22"/>
        </w:rPr>
        <w:t xml:space="preserve">. </w:t>
      </w:r>
      <w:r w:rsidRPr="00B27BBD">
        <w:rPr>
          <w:rFonts w:ascii="Arial" w:hAnsi="Arial" w:cs="Arial"/>
          <w:sz w:val="22"/>
          <w:szCs w:val="22"/>
        </w:rPr>
        <w:t xml:space="preserve">The rights and remedies of the State provided above shall not be exclusive and are in addition to any other rights and remedies provided by law or under the Contract. </w:t>
      </w:r>
    </w:p>
    <w:p w14:paraId="5A65856C" w14:textId="77777777" w:rsidR="00D47EC0" w:rsidRPr="00570548" w:rsidRDefault="00D47EC0" w:rsidP="00CB260A">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If Vendor fails to deliver or provide correct Services or other Deliverables within the time required by </w:t>
      </w:r>
      <w:r>
        <w:rPr>
          <w:rFonts w:ascii="Arial" w:hAnsi="Arial" w:cs="Arial"/>
          <w:sz w:val="22"/>
          <w:szCs w:val="22"/>
        </w:rPr>
        <w:t>the Agreement</w:t>
      </w:r>
      <w:r w:rsidRPr="00570548">
        <w:rPr>
          <w:rFonts w:ascii="Arial" w:hAnsi="Arial" w:cs="Arial"/>
          <w:sz w:val="22"/>
          <w:szCs w:val="22"/>
        </w:rPr>
        <w:t xml:space="preserve">, the State </w:t>
      </w:r>
      <w:r>
        <w:rPr>
          <w:rFonts w:ascii="Arial" w:hAnsi="Arial" w:cs="Arial"/>
          <w:sz w:val="22"/>
          <w:szCs w:val="22"/>
        </w:rPr>
        <w:t>shall</w:t>
      </w:r>
      <w:r w:rsidRPr="00570548">
        <w:rPr>
          <w:rFonts w:ascii="Arial" w:hAnsi="Arial" w:cs="Arial"/>
          <w:sz w:val="22"/>
          <w:szCs w:val="22"/>
        </w:rPr>
        <w:t xml:space="preserve"> provide written notice of said failure to Vendor, and by such notice require </w:t>
      </w:r>
      <w:r>
        <w:rPr>
          <w:rFonts w:ascii="Arial" w:hAnsi="Arial" w:cs="Arial"/>
          <w:sz w:val="22"/>
          <w:szCs w:val="22"/>
        </w:rPr>
        <w:t>performance assurance measures pursuant to N.C.G.S. 143B-1340(f)</w:t>
      </w:r>
      <w:r w:rsidRPr="00570548">
        <w:rPr>
          <w:rFonts w:ascii="Arial" w:hAnsi="Arial" w:cs="Arial"/>
          <w:sz w:val="22"/>
          <w:szCs w:val="22"/>
        </w:rPr>
        <w:t xml:space="preserve">. Vendor is responsible for the delays </w:t>
      </w:r>
      <w:r>
        <w:rPr>
          <w:rFonts w:ascii="Arial" w:hAnsi="Arial" w:cs="Arial"/>
          <w:sz w:val="22"/>
          <w:szCs w:val="22"/>
        </w:rPr>
        <w:t>resulting from its failure to deliver or provide services or other Deliverables.</w:t>
      </w:r>
    </w:p>
    <w:p w14:paraId="03BC5AFA" w14:textId="0DFA0D5A" w:rsidR="00D47EC0" w:rsidRPr="00413DD3" w:rsidRDefault="00D47EC0" w:rsidP="00CB260A">
      <w:pPr>
        <w:pStyle w:val="Header"/>
        <w:numPr>
          <w:ilvl w:val="1"/>
          <w:numId w:val="55"/>
        </w:numPr>
        <w:tabs>
          <w:tab w:val="clear" w:pos="720"/>
          <w:tab w:val="clear" w:pos="4320"/>
          <w:tab w:val="clear" w:pos="8640"/>
        </w:tabs>
        <w:spacing w:after="0" w:line="240" w:lineRule="atLeast"/>
        <w:ind w:left="1080" w:hanging="360"/>
        <w:rPr>
          <w:rFonts w:ascii="Arial" w:hAnsi="Arial" w:cs="Arial"/>
          <w:sz w:val="22"/>
          <w:szCs w:val="22"/>
        </w:rPr>
      </w:pPr>
      <w:r w:rsidRPr="00413DD3">
        <w:rPr>
          <w:rFonts w:ascii="Arial" w:hAnsi="Arial" w:cs="Arial"/>
          <w:sz w:val="22"/>
          <w:szCs w:val="22"/>
        </w:rPr>
        <w:t xml:space="preserve">Should the State fail to perform any of its obligations upon which Vendor’s performance is conditioned, Vendor shall not be in default for any delay, cost increase or other consequences </w:t>
      </w:r>
      <w:r>
        <w:rPr>
          <w:rFonts w:ascii="Arial" w:hAnsi="Arial" w:cs="Arial"/>
          <w:sz w:val="22"/>
          <w:szCs w:val="22"/>
        </w:rPr>
        <w:t>resulting from</w:t>
      </w:r>
      <w:r w:rsidRPr="00413DD3">
        <w:rPr>
          <w:rFonts w:ascii="Arial" w:hAnsi="Arial" w:cs="Arial"/>
          <w:sz w:val="22"/>
          <w:szCs w:val="22"/>
        </w:rPr>
        <w:t xml:space="preserve"> the State’s failure</w:t>
      </w:r>
      <w:r w:rsidR="00D07457">
        <w:rPr>
          <w:rFonts w:ascii="Arial" w:hAnsi="Arial" w:cs="Arial"/>
          <w:sz w:val="22"/>
          <w:szCs w:val="22"/>
        </w:rPr>
        <w:t xml:space="preserve">. </w:t>
      </w:r>
      <w:r w:rsidRPr="00413DD3">
        <w:rPr>
          <w:rFonts w:ascii="Arial" w:hAnsi="Arial" w:cs="Arial"/>
          <w:sz w:val="22"/>
          <w:szCs w:val="22"/>
        </w:rPr>
        <w:t xml:space="preserve">Vendor will use reasonable efforts to mitigate delays, costs or expenses arising from assumptions in the Vendor’s </w:t>
      </w:r>
      <w:r>
        <w:rPr>
          <w:rFonts w:ascii="Arial" w:hAnsi="Arial" w:cs="Arial"/>
          <w:sz w:val="22"/>
          <w:szCs w:val="22"/>
        </w:rPr>
        <w:t>offer</w:t>
      </w:r>
      <w:r w:rsidRPr="00413DD3">
        <w:rPr>
          <w:rFonts w:ascii="Arial" w:hAnsi="Arial" w:cs="Arial"/>
          <w:sz w:val="22"/>
          <w:szCs w:val="22"/>
        </w:rPr>
        <w:t xml:space="preserve"> documents that prove erroneous or are otherwise invalid</w:t>
      </w:r>
      <w:r w:rsidR="00D07457">
        <w:rPr>
          <w:rFonts w:ascii="Arial" w:hAnsi="Arial" w:cs="Arial"/>
          <w:sz w:val="22"/>
          <w:szCs w:val="22"/>
        </w:rPr>
        <w:t xml:space="preserve">. </w:t>
      </w:r>
      <w:r w:rsidRPr="00413DD3">
        <w:rPr>
          <w:rFonts w:ascii="Arial" w:hAnsi="Arial" w:cs="Arial"/>
          <w:sz w:val="22"/>
          <w:szCs w:val="22"/>
        </w:rPr>
        <w:t>Any deadline that is affected by any such failure in assumptions or performance by the State shall be extended by an amount of time reasonably necessary to compensate for the effect of such failure.</w:t>
      </w:r>
    </w:p>
    <w:p w14:paraId="6BFADB05" w14:textId="21AC2BBE" w:rsidR="00D47EC0" w:rsidRDefault="00D47EC0" w:rsidP="00CB260A">
      <w:pPr>
        <w:numPr>
          <w:ilvl w:val="1"/>
          <w:numId w:val="55"/>
        </w:numPr>
        <w:tabs>
          <w:tab w:val="clear" w:pos="720"/>
        </w:tabs>
        <w:spacing w:line="240" w:lineRule="atLeast"/>
        <w:ind w:left="1080" w:hanging="360"/>
        <w:jc w:val="both"/>
        <w:rPr>
          <w:rFonts w:ascii="Arial" w:hAnsi="Arial" w:cs="Arial"/>
          <w:sz w:val="22"/>
          <w:szCs w:val="22"/>
        </w:rPr>
      </w:pPr>
      <w:r w:rsidRPr="00413DD3">
        <w:rPr>
          <w:rFonts w:ascii="Arial" w:hAnsi="Arial" w:cs="Arial"/>
          <w:sz w:val="22"/>
          <w:szCs w:val="22"/>
        </w:rPr>
        <w:t xml:space="preserve">Vendor shall provide a plan to cure any </w:t>
      </w:r>
      <w:r>
        <w:rPr>
          <w:rFonts w:ascii="Arial" w:hAnsi="Arial" w:cs="Arial"/>
          <w:sz w:val="22"/>
          <w:szCs w:val="22"/>
        </w:rPr>
        <w:t xml:space="preserve">delay or </w:t>
      </w:r>
      <w:r w:rsidRPr="00413DD3">
        <w:rPr>
          <w:rFonts w:ascii="Arial" w:hAnsi="Arial" w:cs="Arial"/>
          <w:sz w:val="22"/>
          <w:szCs w:val="22"/>
        </w:rPr>
        <w:t>default if r</w:t>
      </w:r>
      <w:r w:rsidRPr="00570548">
        <w:rPr>
          <w:rFonts w:ascii="Arial" w:hAnsi="Arial" w:cs="Arial"/>
          <w:sz w:val="22"/>
          <w:szCs w:val="22"/>
        </w:rPr>
        <w:t>equested by the State</w:t>
      </w:r>
      <w:r w:rsidR="00D07457">
        <w:rPr>
          <w:rFonts w:ascii="Arial" w:hAnsi="Arial" w:cs="Arial"/>
          <w:sz w:val="22"/>
          <w:szCs w:val="22"/>
        </w:rPr>
        <w:t xml:space="preserve">. </w:t>
      </w:r>
      <w:r w:rsidRPr="00570548">
        <w:rPr>
          <w:rFonts w:ascii="Arial" w:hAnsi="Arial" w:cs="Arial"/>
          <w:sz w:val="22"/>
          <w:szCs w:val="22"/>
        </w:rPr>
        <w:t xml:space="preserve">The plan shall state the nature of the </w:t>
      </w:r>
      <w:r>
        <w:rPr>
          <w:rFonts w:ascii="Arial" w:hAnsi="Arial" w:cs="Arial"/>
          <w:sz w:val="22"/>
          <w:szCs w:val="22"/>
        </w:rPr>
        <w:t xml:space="preserve">delay or </w:t>
      </w:r>
      <w:r w:rsidRPr="00570548">
        <w:rPr>
          <w:rFonts w:ascii="Arial" w:hAnsi="Arial" w:cs="Arial"/>
          <w:sz w:val="22"/>
          <w:szCs w:val="22"/>
        </w:rPr>
        <w:t xml:space="preserve">default, the time required for cure, any mitigating factors causing or tending to cause the </w:t>
      </w:r>
      <w:r>
        <w:rPr>
          <w:rFonts w:ascii="Arial" w:hAnsi="Arial" w:cs="Arial"/>
          <w:sz w:val="22"/>
          <w:szCs w:val="22"/>
        </w:rPr>
        <w:t xml:space="preserve">delay or </w:t>
      </w:r>
      <w:r w:rsidRPr="00570548">
        <w:rPr>
          <w:rFonts w:ascii="Arial" w:hAnsi="Arial" w:cs="Arial"/>
          <w:sz w:val="22"/>
          <w:szCs w:val="22"/>
        </w:rPr>
        <w:t>default, and such other information as the Vendor may deem necessary or proper to provide.</w:t>
      </w:r>
    </w:p>
    <w:p w14:paraId="11B1437C" w14:textId="3EB8B37A" w:rsidR="00D47EC0" w:rsidRPr="00570548" w:rsidRDefault="00D47EC0" w:rsidP="00CB260A">
      <w:pPr>
        <w:numPr>
          <w:ilvl w:val="1"/>
          <w:numId w:val="55"/>
        </w:numPr>
        <w:tabs>
          <w:tab w:val="clear" w:pos="720"/>
        </w:tabs>
        <w:spacing w:line="240" w:lineRule="atLeast"/>
        <w:ind w:left="1080" w:hanging="360"/>
        <w:jc w:val="both"/>
        <w:rPr>
          <w:rFonts w:ascii="Arial" w:hAnsi="Arial" w:cs="Arial"/>
          <w:sz w:val="22"/>
          <w:szCs w:val="22"/>
        </w:rPr>
      </w:pPr>
      <w:r w:rsidRPr="005921CD">
        <w:rPr>
          <w:rFonts w:ascii="Arial" w:hAnsi="Arial" w:cs="Arial"/>
          <w:sz w:val="22"/>
          <w:szCs w:val="22"/>
        </w:rPr>
        <w:t xml:space="preserve">If the prescribed acceptance testing stated in the Solicitation Documents or performed pursuant to Paragraph </w:t>
      </w:r>
      <w:r>
        <w:rPr>
          <w:rFonts w:ascii="Arial" w:hAnsi="Arial" w:cs="Arial"/>
          <w:sz w:val="22"/>
          <w:szCs w:val="22"/>
        </w:rPr>
        <w:fldChar w:fldCharType="begin"/>
      </w:r>
      <w:r>
        <w:rPr>
          <w:rFonts w:ascii="Arial" w:hAnsi="Arial" w:cs="Arial"/>
          <w:sz w:val="22"/>
          <w:szCs w:val="22"/>
        </w:rPr>
        <w:instrText xml:space="preserve"> REF _Ref470787296 \r \h </w:instrText>
      </w:r>
      <w:r>
        <w:rPr>
          <w:rFonts w:ascii="Arial" w:hAnsi="Arial" w:cs="Arial"/>
          <w:sz w:val="22"/>
          <w:szCs w:val="22"/>
        </w:rPr>
      </w:r>
      <w:r>
        <w:rPr>
          <w:rFonts w:ascii="Arial" w:hAnsi="Arial" w:cs="Arial"/>
          <w:sz w:val="22"/>
          <w:szCs w:val="22"/>
        </w:rPr>
        <w:fldChar w:fldCharType="separate"/>
      </w:r>
      <w:r w:rsidR="004E2DC2">
        <w:rPr>
          <w:rFonts w:ascii="Arial" w:hAnsi="Arial" w:cs="Arial"/>
          <w:sz w:val="22"/>
          <w:szCs w:val="22"/>
        </w:rPr>
        <w:t>9)</w:t>
      </w:r>
      <w:r>
        <w:rPr>
          <w:rFonts w:ascii="Arial" w:hAnsi="Arial" w:cs="Arial"/>
          <w:sz w:val="22"/>
          <w:szCs w:val="22"/>
        </w:rPr>
        <w:fldChar w:fldCharType="end"/>
      </w:r>
      <w:r w:rsidRPr="005921CD">
        <w:rPr>
          <w:rFonts w:ascii="Arial" w:hAnsi="Arial" w:cs="Arial"/>
          <w:sz w:val="22"/>
          <w:szCs w:val="22"/>
        </w:rPr>
        <w:t xml:space="preserve"> of the DIT Terms and Conditions is not completed successfully, the State may request substitute Software, cancel the portion of the Contract that relates to the unaccepted Software, or continue the acceptance testing with or without the assistance of Vendor</w:t>
      </w:r>
      <w:r w:rsidR="00D07457">
        <w:rPr>
          <w:rFonts w:ascii="Arial" w:hAnsi="Arial" w:cs="Arial"/>
          <w:sz w:val="22"/>
          <w:szCs w:val="22"/>
        </w:rPr>
        <w:t xml:space="preserve">. </w:t>
      </w:r>
      <w:r w:rsidRPr="005921CD">
        <w:rPr>
          <w:rFonts w:ascii="Arial" w:hAnsi="Arial" w:cs="Arial"/>
          <w:sz w:val="22"/>
          <w:szCs w:val="22"/>
        </w:rPr>
        <w:t>These options shall remain in effect until such time as the testing is successful or the expiration of any time specified for completion of the testing. If the testing is not completed after exercise of any of the State’s options, the State may cancel any portion of the contract related to the failed Software and take action to procure substitute software</w:t>
      </w:r>
      <w:r w:rsidR="00D07457">
        <w:rPr>
          <w:rFonts w:ascii="Arial" w:hAnsi="Arial" w:cs="Arial"/>
          <w:sz w:val="22"/>
          <w:szCs w:val="22"/>
        </w:rPr>
        <w:t xml:space="preserve">. </w:t>
      </w:r>
      <w:r w:rsidRPr="005921CD">
        <w:rPr>
          <w:rFonts w:ascii="Arial" w:hAnsi="Arial" w:cs="Arial"/>
          <w:sz w:val="22"/>
          <w:szCs w:val="22"/>
        </w:rPr>
        <w:t>If the failed software (or the substituted software) is an integral and critical part of the proper completion of the work for which the Deliverables identified in the solicitation documents or statement of work were acquired, the State may terminate the entire contract.</w:t>
      </w:r>
    </w:p>
    <w:p w14:paraId="5876987A" w14:textId="77777777" w:rsidR="00D47EC0" w:rsidRPr="005A2CAA" w:rsidRDefault="00D47EC0" w:rsidP="00CB260A">
      <w:pPr>
        <w:pStyle w:val="ListParagraph"/>
        <w:numPr>
          <w:ilvl w:val="0"/>
          <w:numId w:val="59"/>
        </w:numPr>
        <w:spacing w:line="240" w:lineRule="atLeast"/>
        <w:jc w:val="both"/>
        <w:rPr>
          <w:rFonts w:ascii="Arial" w:hAnsi="Arial" w:cs="Arial"/>
          <w:sz w:val="22"/>
          <w:szCs w:val="22"/>
        </w:rPr>
      </w:pPr>
      <w:r w:rsidRPr="00B6563C">
        <w:rPr>
          <w:rFonts w:ascii="Arial Bold" w:hAnsi="Arial Bold" w:cs="Arial"/>
          <w:b/>
          <w:caps/>
          <w:sz w:val="22"/>
          <w:szCs w:val="22"/>
          <w:u w:val="single"/>
        </w:rPr>
        <w:t>Waiver of Default</w:t>
      </w:r>
      <w:r w:rsidRPr="00B27BBD">
        <w:rPr>
          <w:rFonts w:ascii="Arial" w:hAnsi="Arial" w:cs="Arial"/>
          <w:b/>
          <w:sz w:val="22"/>
          <w:szCs w:val="22"/>
        </w:rPr>
        <w:t>:</w:t>
      </w:r>
      <w:r w:rsidRPr="00B27BBD">
        <w:rPr>
          <w:rFonts w:ascii="Arial" w:hAnsi="Arial" w:cs="Arial"/>
          <w:sz w:val="22"/>
          <w:szCs w:val="22"/>
        </w:rPr>
        <w:t xml:space="preserve"> Waiver by either party of any default or breach by the other Party shall not be deemed a waiver of any subsequent default or breach and shall not be construed to be a modification or novation of the terms of </w:t>
      </w:r>
      <w:r>
        <w:rPr>
          <w:rFonts w:ascii="Arial" w:hAnsi="Arial" w:cs="Arial"/>
          <w:sz w:val="22"/>
          <w:szCs w:val="22"/>
        </w:rPr>
        <w:t>the Agreement</w:t>
      </w:r>
      <w:r w:rsidRPr="00B27BBD">
        <w:rPr>
          <w:rFonts w:ascii="Arial" w:hAnsi="Arial" w:cs="Arial"/>
          <w:sz w:val="22"/>
          <w:szCs w:val="22"/>
        </w:rPr>
        <w:t xml:space="preserve">, unless so stated in writing and signed by authorized representatives of the Agency and the Vendor, and made as an amendment to </w:t>
      </w:r>
      <w:r>
        <w:rPr>
          <w:rFonts w:ascii="Arial" w:hAnsi="Arial" w:cs="Arial"/>
          <w:sz w:val="22"/>
          <w:szCs w:val="22"/>
        </w:rPr>
        <w:t>the Agreement</w:t>
      </w:r>
      <w:r w:rsidRPr="00B27BBD">
        <w:rPr>
          <w:rFonts w:ascii="Arial" w:hAnsi="Arial" w:cs="Arial"/>
          <w:sz w:val="22"/>
          <w:szCs w:val="22"/>
        </w:rPr>
        <w:t xml:space="preserve"> pursuant to Paragraph 40) herein below. </w:t>
      </w:r>
    </w:p>
    <w:p w14:paraId="58C47582" w14:textId="52B54E5F" w:rsidR="00D47EC0" w:rsidRPr="005A2CAA" w:rsidRDefault="00D47EC0" w:rsidP="00CB260A">
      <w:pPr>
        <w:pStyle w:val="ListParagraph"/>
        <w:numPr>
          <w:ilvl w:val="0"/>
          <w:numId w:val="59"/>
        </w:numPr>
        <w:spacing w:line="240" w:lineRule="atLeast"/>
        <w:jc w:val="both"/>
        <w:rPr>
          <w:rFonts w:ascii="Arial" w:hAnsi="Arial" w:cs="Arial"/>
          <w:sz w:val="22"/>
          <w:szCs w:val="22"/>
        </w:rPr>
      </w:pPr>
      <w:r w:rsidRPr="00B6563C">
        <w:rPr>
          <w:rFonts w:ascii="Arial Bold" w:hAnsi="Arial Bold" w:cs="Arial"/>
          <w:b/>
          <w:caps/>
          <w:sz w:val="22"/>
          <w:szCs w:val="22"/>
          <w:u w:val="single"/>
        </w:rPr>
        <w:t>Termination</w:t>
      </w:r>
      <w:r w:rsidRPr="00B27BBD">
        <w:rPr>
          <w:rFonts w:ascii="Arial" w:hAnsi="Arial" w:cs="Arial"/>
          <w:b/>
          <w:sz w:val="22"/>
          <w:szCs w:val="22"/>
        </w:rPr>
        <w:t>:</w:t>
      </w:r>
      <w:r w:rsidRPr="00B27BBD">
        <w:rPr>
          <w:rFonts w:ascii="Arial" w:hAnsi="Arial" w:cs="Arial"/>
          <w:sz w:val="22"/>
          <w:szCs w:val="22"/>
        </w:rPr>
        <w:t xml:space="preserve"> Any notice or termination made under </w:t>
      </w:r>
      <w:r>
        <w:rPr>
          <w:rFonts w:ascii="Arial" w:hAnsi="Arial" w:cs="Arial"/>
          <w:sz w:val="22"/>
          <w:szCs w:val="22"/>
        </w:rPr>
        <w:t>the Agreement</w:t>
      </w:r>
      <w:r w:rsidRPr="00B27BBD">
        <w:rPr>
          <w:rFonts w:ascii="Arial" w:hAnsi="Arial" w:cs="Arial"/>
          <w:sz w:val="22"/>
          <w:szCs w:val="22"/>
        </w:rPr>
        <w:t xml:space="preserve"> shall be transmitted via US Mail, Certified Return Receipt Requested</w:t>
      </w:r>
      <w:r w:rsidR="00D07457">
        <w:rPr>
          <w:rFonts w:ascii="Arial" w:hAnsi="Arial" w:cs="Arial"/>
          <w:sz w:val="22"/>
          <w:szCs w:val="22"/>
        </w:rPr>
        <w:t xml:space="preserve">. </w:t>
      </w:r>
      <w:r w:rsidRPr="00B27BBD">
        <w:rPr>
          <w:rFonts w:ascii="Arial" w:hAnsi="Arial" w:cs="Arial"/>
          <w:sz w:val="22"/>
          <w:szCs w:val="22"/>
        </w:rPr>
        <w:t xml:space="preserve">The period of notice for termination shall begin on the day the return receipt is signed and dated. </w:t>
      </w:r>
    </w:p>
    <w:p w14:paraId="03DCD95E" w14:textId="77777777" w:rsidR="00D47EC0" w:rsidRPr="00B27BBD" w:rsidRDefault="00D47EC0" w:rsidP="00CB260A">
      <w:pPr>
        <w:pStyle w:val="ListParagraph"/>
        <w:numPr>
          <w:ilvl w:val="1"/>
          <w:numId w:val="54"/>
        </w:numPr>
        <w:tabs>
          <w:tab w:val="clear" w:pos="720"/>
        </w:tabs>
        <w:spacing w:line="240" w:lineRule="atLeast"/>
        <w:ind w:left="1080" w:hanging="360"/>
        <w:jc w:val="both"/>
        <w:rPr>
          <w:rFonts w:ascii="Arial" w:hAnsi="Arial" w:cs="Arial"/>
          <w:sz w:val="22"/>
          <w:szCs w:val="22"/>
        </w:rPr>
      </w:pPr>
      <w:r w:rsidRPr="00B27BBD">
        <w:rPr>
          <w:rFonts w:ascii="Arial" w:hAnsi="Arial" w:cs="Arial"/>
          <w:sz w:val="22"/>
          <w:szCs w:val="22"/>
        </w:rPr>
        <w:t xml:space="preserve">The parties may mutually terminate </w:t>
      </w:r>
      <w:r>
        <w:rPr>
          <w:rFonts w:ascii="Arial" w:hAnsi="Arial" w:cs="Arial"/>
          <w:sz w:val="22"/>
          <w:szCs w:val="22"/>
        </w:rPr>
        <w:t>the Agreement</w:t>
      </w:r>
      <w:r w:rsidRPr="00B27BBD">
        <w:rPr>
          <w:rFonts w:ascii="Arial" w:hAnsi="Arial" w:cs="Arial"/>
          <w:sz w:val="22"/>
          <w:szCs w:val="22"/>
        </w:rPr>
        <w:t xml:space="preserve"> by written agreement at any time.</w:t>
      </w:r>
    </w:p>
    <w:p w14:paraId="4A8B9628" w14:textId="77777777" w:rsidR="00D47EC0" w:rsidRPr="00570548" w:rsidRDefault="00D47EC0" w:rsidP="00CB260A">
      <w:pPr>
        <w:numPr>
          <w:ilvl w:val="1"/>
          <w:numId w:val="5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The State may terminate </w:t>
      </w:r>
      <w:r>
        <w:rPr>
          <w:rFonts w:ascii="Arial" w:hAnsi="Arial" w:cs="Arial"/>
          <w:sz w:val="22"/>
          <w:szCs w:val="22"/>
        </w:rPr>
        <w:t>the Agreement</w:t>
      </w:r>
      <w:r w:rsidRPr="00570548">
        <w:rPr>
          <w:rFonts w:ascii="Arial" w:hAnsi="Arial" w:cs="Arial"/>
          <w:sz w:val="22"/>
          <w:szCs w:val="22"/>
        </w:rPr>
        <w:t xml:space="preserve">, in whole or in part, pursuant to Paragraph </w:t>
      </w:r>
      <w:r>
        <w:rPr>
          <w:rFonts w:ascii="Arial" w:hAnsi="Arial" w:cs="Arial"/>
          <w:sz w:val="22"/>
          <w:szCs w:val="22"/>
        </w:rPr>
        <w:t>19)</w:t>
      </w:r>
      <w:r w:rsidRPr="00570548">
        <w:rPr>
          <w:rFonts w:ascii="Arial" w:hAnsi="Arial" w:cs="Arial"/>
          <w:sz w:val="22"/>
          <w:szCs w:val="22"/>
        </w:rPr>
        <w:t>, or pursuant to the Special Terms and Conditions in the Solicitation Documents, if any, or for any of the following:</w:t>
      </w:r>
    </w:p>
    <w:p w14:paraId="680C6069" w14:textId="56AD62D0" w:rsidR="00D47EC0" w:rsidRPr="00570548" w:rsidRDefault="00D47EC0" w:rsidP="00CB260A">
      <w:pPr>
        <w:numPr>
          <w:ilvl w:val="2"/>
          <w:numId w:val="54"/>
        </w:numPr>
        <w:tabs>
          <w:tab w:val="clear" w:pos="1440"/>
        </w:tabs>
        <w:spacing w:line="240" w:lineRule="atLeast"/>
        <w:ind w:left="1440" w:hanging="360"/>
        <w:jc w:val="both"/>
        <w:rPr>
          <w:rFonts w:ascii="Arial" w:hAnsi="Arial" w:cs="Arial"/>
          <w:sz w:val="22"/>
          <w:szCs w:val="22"/>
        </w:rPr>
      </w:pPr>
      <w:r w:rsidRPr="00570548">
        <w:rPr>
          <w:rFonts w:ascii="Arial" w:hAnsi="Arial" w:cs="Arial"/>
          <w:sz w:val="22"/>
          <w:szCs w:val="22"/>
          <w:u w:val="single"/>
        </w:rPr>
        <w:t>Termination for Cause</w:t>
      </w:r>
      <w:r w:rsidRPr="00570548">
        <w:rPr>
          <w:rFonts w:ascii="Arial" w:hAnsi="Arial" w:cs="Arial"/>
          <w:sz w:val="22"/>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Services from other sources; holding Vendor liable for any excess costs occasioned thereby, </w:t>
      </w:r>
      <w:r w:rsidRPr="00570548">
        <w:rPr>
          <w:rFonts w:ascii="Arial" w:hAnsi="Arial" w:cs="Arial"/>
          <w:sz w:val="22"/>
          <w:szCs w:val="22"/>
          <w:lang w:val="en-GB"/>
        </w:rPr>
        <w:t>subject only to the limitations provided in Paragraphs</w:t>
      </w:r>
      <w:r>
        <w:rPr>
          <w:rFonts w:ascii="Arial" w:hAnsi="Arial" w:cs="Arial"/>
          <w:sz w:val="22"/>
          <w:szCs w:val="22"/>
          <w:lang w:val="en-GB"/>
        </w:rPr>
        <w:t xml:space="preserve"> 22) </w:t>
      </w:r>
      <w:r w:rsidRPr="00570548">
        <w:rPr>
          <w:rFonts w:ascii="Arial" w:hAnsi="Arial" w:cs="Arial"/>
          <w:sz w:val="22"/>
          <w:szCs w:val="22"/>
          <w:lang w:val="en-GB"/>
        </w:rPr>
        <w:t xml:space="preserve">and </w:t>
      </w:r>
      <w:r>
        <w:rPr>
          <w:rFonts w:ascii="Arial" w:hAnsi="Arial" w:cs="Arial"/>
          <w:sz w:val="22"/>
          <w:szCs w:val="22"/>
          <w:lang w:val="en-GB"/>
        </w:rPr>
        <w:t>23)</w:t>
      </w:r>
      <w:r w:rsidRPr="00570548">
        <w:rPr>
          <w:rFonts w:ascii="Arial" w:hAnsi="Arial" w:cs="Arial"/>
          <w:sz w:val="22"/>
          <w:szCs w:val="22"/>
          <w:lang w:val="en-GB"/>
        </w:rPr>
        <w:t xml:space="preserve"> herein</w:t>
      </w:r>
      <w:r w:rsidR="00D07457">
        <w:rPr>
          <w:rFonts w:ascii="Arial" w:hAnsi="Arial" w:cs="Arial"/>
          <w:sz w:val="22"/>
          <w:szCs w:val="22"/>
        </w:rPr>
        <w:t xml:space="preserve">. </w:t>
      </w:r>
      <w:r w:rsidRPr="00570548">
        <w:rPr>
          <w:rFonts w:ascii="Arial" w:hAnsi="Arial" w:cs="Arial"/>
          <w:sz w:val="22"/>
          <w:szCs w:val="22"/>
        </w:rPr>
        <w:t>The rights and remedies of the State provided above shall not be exclusive and are in addition to any other rights and remedies provided by law or under the Contract</w:t>
      </w:r>
      <w:r w:rsidR="00D07457">
        <w:rPr>
          <w:rFonts w:ascii="Arial" w:hAnsi="Arial" w:cs="Arial"/>
          <w:sz w:val="22"/>
          <w:szCs w:val="22"/>
        </w:rPr>
        <w:t xml:space="preserve">. </w:t>
      </w:r>
      <w:r w:rsidRPr="00570548">
        <w:rPr>
          <w:rFonts w:ascii="Arial" w:hAnsi="Arial" w:cs="Arial"/>
          <w:sz w:val="22"/>
          <w:szCs w:val="22"/>
        </w:rPr>
        <w:t xml:space="preserve">Vendor shall not be relieved of liability to the State for damages sustained by the State arising from Vendor’s breach of </w:t>
      </w:r>
      <w:r>
        <w:rPr>
          <w:rFonts w:ascii="Arial" w:hAnsi="Arial" w:cs="Arial"/>
          <w:sz w:val="22"/>
          <w:szCs w:val="22"/>
        </w:rPr>
        <w:t>the Agreement</w:t>
      </w:r>
      <w:r w:rsidRPr="00570548">
        <w:rPr>
          <w:rFonts w:ascii="Arial" w:hAnsi="Arial" w:cs="Arial"/>
          <w:sz w:val="22"/>
          <w:szCs w:val="22"/>
        </w:rPr>
        <w:t>; and the State may, in its discretion, withhold any payment due as a setoff until such time as the damages are finally determined or as agreed by the parties</w:t>
      </w:r>
      <w:r w:rsidR="00D07457">
        <w:rPr>
          <w:rFonts w:ascii="Arial" w:hAnsi="Arial" w:cs="Arial"/>
          <w:sz w:val="22"/>
          <w:szCs w:val="22"/>
        </w:rPr>
        <w:t xml:space="preserve">. </w:t>
      </w:r>
      <w:r w:rsidRPr="00570548">
        <w:rPr>
          <w:rFonts w:ascii="Arial" w:hAnsi="Arial" w:cs="Arial"/>
          <w:sz w:val="22"/>
          <w:szCs w:val="22"/>
        </w:rPr>
        <w:t xml:space="preserve">Voluntary or involuntary Bankruptcy or receivership by Vendor shall be cause for termination. </w:t>
      </w:r>
    </w:p>
    <w:p w14:paraId="3DDB7ADB" w14:textId="51FCE65A" w:rsidR="00D47EC0" w:rsidRPr="008A2374" w:rsidRDefault="00D47EC0" w:rsidP="00CB260A">
      <w:pPr>
        <w:numPr>
          <w:ilvl w:val="2"/>
          <w:numId w:val="54"/>
        </w:numPr>
        <w:tabs>
          <w:tab w:val="clear" w:pos="1440"/>
        </w:tabs>
        <w:spacing w:line="240" w:lineRule="atLeast"/>
        <w:ind w:left="1440" w:hanging="360"/>
        <w:jc w:val="both"/>
        <w:rPr>
          <w:rFonts w:ascii="Arial" w:hAnsi="Arial" w:cs="Arial"/>
          <w:sz w:val="22"/>
          <w:szCs w:val="22"/>
        </w:rPr>
      </w:pPr>
      <w:r w:rsidRPr="00570548">
        <w:rPr>
          <w:rFonts w:ascii="Arial" w:hAnsi="Arial" w:cs="Arial"/>
          <w:sz w:val="22"/>
          <w:szCs w:val="22"/>
          <w:u w:val="single"/>
        </w:rPr>
        <w:lastRenderedPageBreak/>
        <w:t>Termination For Convenience Without Cause</w:t>
      </w:r>
      <w:r w:rsidRPr="00570548">
        <w:rPr>
          <w:rFonts w:ascii="Arial" w:hAnsi="Arial" w:cs="Arial"/>
          <w:sz w:val="22"/>
          <w:szCs w:val="22"/>
        </w:rPr>
        <w:t>: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w:t>
      </w:r>
      <w:r w:rsidR="00D07457">
        <w:rPr>
          <w:rFonts w:ascii="Arial" w:hAnsi="Arial" w:cs="Arial"/>
          <w:sz w:val="22"/>
          <w:szCs w:val="22"/>
        </w:rPr>
        <w:t xml:space="preserve">. </w:t>
      </w:r>
      <w:r w:rsidRPr="00570548">
        <w:rPr>
          <w:rFonts w:ascii="Arial" w:hAnsi="Arial" w:cs="Arial"/>
          <w:sz w:val="22"/>
          <w:szCs w:val="22"/>
        </w:rPr>
        <w:t>In the event the Contract is terminated for the convenience of the State the Agency will pay for all work performed and products delivered in conformance with the Contract up to the date of termination.</w:t>
      </w:r>
      <w:r w:rsidRPr="00570548">
        <w:rPr>
          <w:rFonts w:ascii="Arial" w:eastAsia="Calibri" w:hAnsi="Arial" w:cs="Arial"/>
          <w:i/>
          <w:color w:val="FF0000"/>
          <w:sz w:val="22"/>
          <w:szCs w:val="22"/>
        </w:rPr>
        <w:t xml:space="preserve"> </w:t>
      </w:r>
    </w:p>
    <w:p w14:paraId="6A06082C" w14:textId="36B22DCC" w:rsidR="00A845F4" w:rsidRPr="008A2374" w:rsidRDefault="006B3BEE" w:rsidP="00CB260A">
      <w:pPr>
        <w:numPr>
          <w:ilvl w:val="2"/>
          <w:numId w:val="54"/>
        </w:numPr>
        <w:tabs>
          <w:tab w:val="clear" w:pos="1440"/>
        </w:tabs>
        <w:spacing w:line="240" w:lineRule="atLeast"/>
        <w:ind w:left="1440" w:hanging="360"/>
        <w:jc w:val="both"/>
        <w:rPr>
          <w:rFonts w:ascii="Arial" w:hAnsi="Arial" w:cs="Arial"/>
          <w:sz w:val="22"/>
          <w:szCs w:val="22"/>
          <w:u w:val="single"/>
        </w:rPr>
      </w:pPr>
      <w:r w:rsidRPr="008A2374">
        <w:rPr>
          <w:rFonts w:ascii="Arial" w:hAnsi="Arial" w:cs="Arial"/>
          <w:sz w:val="22"/>
          <w:szCs w:val="22"/>
          <w:u w:val="single"/>
        </w:rPr>
        <w:t>Consistent failure to participate in problem resolution meetings, two (2) consecutive missed or rescheduled meetings, or failure to make a good faith effort to resolve problems, may result in termination of the Agreement.</w:t>
      </w:r>
    </w:p>
    <w:p w14:paraId="2804EDD0" w14:textId="77777777" w:rsidR="00D47EC0" w:rsidRPr="005A2CAA" w:rsidRDefault="00D47EC0" w:rsidP="00CB260A">
      <w:pPr>
        <w:pStyle w:val="ListParagraph"/>
        <w:numPr>
          <w:ilvl w:val="0"/>
          <w:numId w:val="59"/>
        </w:numPr>
        <w:spacing w:line="240" w:lineRule="atLeast"/>
        <w:jc w:val="both"/>
        <w:rPr>
          <w:rFonts w:ascii="Arial" w:hAnsi="Arial" w:cs="Arial"/>
          <w:sz w:val="22"/>
          <w:szCs w:val="22"/>
        </w:rPr>
      </w:pPr>
      <w:r w:rsidRPr="00B6563C">
        <w:rPr>
          <w:rFonts w:ascii="Arial Bold" w:hAnsi="Arial Bold" w:cs="Arial"/>
          <w:b/>
          <w:caps/>
          <w:sz w:val="22"/>
          <w:szCs w:val="22"/>
          <w:u w:val="single"/>
        </w:rPr>
        <w:t>Limitation of Vendor’s Liability</w:t>
      </w:r>
      <w:r w:rsidRPr="00B27BBD">
        <w:rPr>
          <w:rFonts w:ascii="Arial" w:hAnsi="Arial" w:cs="Arial"/>
          <w:b/>
          <w:sz w:val="22"/>
          <w:szCs w:val="22"/>
        </w:rPr>
        <w:t>:</w:t>
      </w:r>
      <w:r w:rsidRPr="00B27BBD">
        <w:rPr>
          <w:rFonts w:ascii="Arial" w:hAnsi="Arial" w:cs="Arial"/>
          <w:sz w:val="22"/>
          <w:szCs w:val="22"/>
        </w:rPr>
        <w:t xml:space="preserve"> </w:t>
      </w:r>
    </w:p>
    <w:p w14:paraId="60241EA0" w14:textId="2129FD34" w:rsidR="00D47EC0" w:rsidRPr="00B27BBD" w:rsidRDefault="00D47EC0" w:rsidP="00CB260A">
      <w:pPr>
        <w:pStyle w:val="ListParagraph"/>
        <w:numPr>
          <w:ilvl w:val="1"/>
          <w:numId w:val="56"/>
        </w:numPr>
        <w:tabs>
          <w:tab w:val="clear" w:pos="720"/>
        </w:tabs>
        <w:spacing w:line="240" w:lineRule="atLeast"/>
        <w:ind w:left="900" w:hanging="360"/>
        <w:jc w:val="both"/>
        <w:rPr>
          <w:rFonts w:ascii="Arial" w:hAnsi="Arial" w:cs="Arial"/>
          <w:sz w:val="22"/>
          <w:szCs w:val="22"/>
        </w:rPr>
      </w:pPr>
      <w:r w:rsidRPr="00B27BBD">
        <w:rPr>
          <w:rFonts w:ascii="Arial" w:hAnsi="Arial" w:cs="Arial"/>
          <w:sz w:val="22"/>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r w:rsidR="00D07457">
        <w:rPr>
          <w:rFonts w:ascii="Arial" w:hAnsi="Arial" w:cs="Arial"/>
          <w:sz w:val="22"/>
          <w:szCs w:val="22"/>
        </w:rPr>
        <w:t xml:space="preserve">. </w:t>
      </w:r>
      <w:r w:rsidRPr="00D24E21">
        <w:rPr>
          <w:rFonts w:ascii="Arial" w:hAnsi="Arial" w:cs="Arial"/>
          <w:sz w:val="22"/>
          <w:szCs w:val="22"/>
        </w:rPr>
        <w:t xml:space="preserve">Vendor shall not be responsible for any </w:t>
      </w:r>
      <w:r>
        <w:rPr>
          <w:rFonts w:ascii="Arial" w:hAnsi="Arial" w:cs="Arial"/>
          <w:sz w:val="22"/>
          <w:szCs w:val="22"/>
        </w:rPr>
        <w:t>damages</w:t>
      </w:r>
      <w:r w:rsidRPr="00D24E21">
        <w:rPr>
          <w:rFonts w:ascii="Arial" w:hAnsi="Arial" w:cs="Arial"/>
          <w:sz w:val="22"/>
          <w:szCs w:val="22"/>
        </w:rPr>
        <w:t xml:space="preserve"> tha</w:t>
      </w:r>
      <w:r>
        <w:rPr>
          <w:rFonts w:ascii="Arial" w:hAnsi="Arial" w:cs="Arial"/>
          <w:sz w:val="22"/>
          <w:szCs w:val="22"/>
        </w:rPr>
        <w:t>t arise from</w:t>
      </w:r>
      <w:r w:rsidRPr="00D24E21">
        <w:rPr>
          <w:rFonts w:ascii="Arial" w:hAnsi="Arial" w:cs="Arial"/>
          <w:sz w:val="22"/>
          <w:szCs w:val="22"/>
        </w:rPr>
        <w:t xml:space="preserve"> (i) misuse or modification of Vendor’s Software by or on behalf of the State, (ii) the State’s failure to use corrections or enhancements made ava</w:t>
      </w:r>
      <w:r>
        <w:rPr>
          <w:rFonts w:ascii="Arial" w:hAnsi="Arial" w:cs="Arial"/>
          <w:sz w:val="22"/>
          <w:szCs w:val="22"/>
        </w:rPr>
        <w:t xml:space="preserve">ilable by Vendor, </w:t>
      </w:r>
      <w:r w:rsidRPr="00D24E21">
        <w:rPr>
          <w:rFonts w:ascii="Arial" w:hAnsi="Arial" w:cs="Arial"/>
          <w:sz w:val="22"/>
          <w:szCs w:val="22"/>
        </w:rPr>
        <w:t>(iii) the quality or integrity of data from other automated or manual systems with which the Vendor’s Software interfaces, (iv) errors in or changes to third party software or hardware  implemented by the State or a third party (including the vendors of such software or hardware) that is not a subcontractor of Vendor or that is not supported by the Deliverables, or (vi) the operation or use of the Vendor’s Software not in accordance with the operating procedures developed for the Vendor’s Software or otherwise in a manner not contemplated by this Agreement.</w:t>
      </w:r>
    </w:p>
    <w:p w14:paraId="64B7C6B3" w14:textId="6E4C6C8A" w:rsidR="00D47EC0" w:rsidRPr="00570548" w:rsidRDefault="00D47EC0" w:rsidP="00CB260A">
      <w:pPr>
        <w:numPr>
          <w:ilvl w:val="1"/>
          <w:numId w:val="56"/>
        </w:numPr>
        <w:tabs>
          <w:tab w:val="clear" w:pos="720"/>
        </w:tabs>
        <w:spacing w:line="240" w:lineRule="atLeast"/>
        <w:ind w:left="900" w:hanging="360"/>
        <w:jc w:val="both"/>
        <w:rPr>
          <w:rFonts w:ascii="Arial" w:hAnsi="Arial" w:cs="Arial"/>
          <w:sz w:val="22"/>
          <w:szCs w:val="22"/>
        </w:rPr>
      </w:pPr>
      <w:r w:rsidRPr="00570548">
        <w:rPr>
          <w:rFonts w:ascii="Arial" w:hAnsi="Arial" w:cs="Arial"/>
          <w:sz w:val="22"/>
          <w:szCs w:val="22"/>
        </w:rPr>
        <w:t xml:space="preserve">The Vendor’s liability for damages to the State </w:t>
      </w:r>
      <w:r>
        <w:rPr>
          <w:rFonts w:ascii="Arial" w:hAnsi="Arial" w:cs="Arial"/>
          <w:sz w:val="22"/>
          <w:szCs w:val="22"/>
        </w:rPr>
        <w:t xml:space="preserve">arising under the contract </w:t>
      </w:r>
      <w:r w:rsidRPr="00570548">
        <w:rPr>
          <w:rFonts w:ascii="Arial" w:hAnsi="Arial" w:cs="Arial"/>
          <w:sz w:val="22"/>
          <w:szCs w:val="22"/>
        </w:rPr>
        <w:t>shall be limited</w:t>
      </w:r>
      <w:r w:rsidR="00934D0B">
        <w:rPr>
          <w:rFonts w:ascii="Arial" w:hAnsi="Arial" w:cs="Arial"/>
          <w:sz w:val="22"/>
          <w:szCs w:val="22"/>
        </w:rPr>
        <w:t xml:space="preserve"> to two (2) times </w:t>
      </w:r>
      <w:r w:rsidRPr="00570548">
        <w:rPr>
          <w:rFonts w:ascii="Arial" w:hAnsi="Arial" w:cs="Arial"/>
          <w:sz w:val="22"/>
          <w:szCs w:val="22"/>
        </w:rPr>
        <w:t xml:space="preserve">the value of the Contract. </w:t>
      </w:r>
    </w:p>
    <w:p w14:paraId="794EB46A" w14:textId="14144804" w:rsidR="00D47EC0" w:rsidRPr="00570548" w:rsidRDefault="00D47EC0" w:rsidP="00CB260A">
      <w:pPr>
        <w:numPr>
          <w:ilvl w:val="1"/>
          <w:numId w:val="56"/>
        </w:numPr>
        <w:tabs>
          <w:tab w:val="clear" w:pos="720"/>
        </w:tabs>
        <w:spacing w:line="240" w:lineRule="atLeast"/>
        <w:ind w:left="900" w:hanging="360"/>
        <w:jc w:val="both"/>
        <w:rPr>
          <w:rFonts w:ascii="Arial" w:hAnsi="Arial" w:cs="Arial"/>
          <w:sz w:val="22"/>
          <w:szCs w:val="22"/>
        </w:rPr>
      </w:pPr>
      <w:r w:rsidRPr="00570548">
        <w:rPr>
          <w:rFonts w:ascii="Arial" w:hAnsi="Arial" w:cs="Arial"/>
          <w:sz w:val="22"/>
          <w:szCs w:val="22"/>
        </w:rPr>
        <w:t xml:space="preserve">The foregoing limitation of liability shall not apply to claims covered by other specific provisions </w:t>
      </w:r>
      <w:r>
        <w:rPr>
          <w:rFonts w:ascii="Arial" w:hAnsi="Arial" w:cs="Arial"/>
          <w:sz w:val="22"/>
          <w:szCs w:val="22"/>
        </w:rPr>
        <w:t>including but not limited to Service Level Agreement or Deliverable/Product Warranties pursuant to Section II, 2) of these Terms and Conditions</w:t>
      </w:r>
      <w:r w:rsidRPr="00570548">
        <w:rPr>
          <w:rFonts w:ascii="Arial" w:hAnsi="Arial" w:cs="Arial"/>
          <w:sz w:val="22"/>
          <w:szCs w:val="22"/>
        </w:rPr>
        <w:t xml:space="preserve">, or to claims for injury to persons or damage to </w:t>
      </w:r>
      <w:r>
        <w:rPr>
          <w:rFonts w:ascii="Arial" w:hAnsi="Arial" w:cs="Arial"/>
          <w:sz w:val="22"/>
          <w:szCs w:val="22"/>
        </w:rPr>
        <w:t xml:space="preserve">tangible personal </w:t>
      </w:r>
      <w:r w:rsidRPr="00570548">
        <w:rPr>
          <w:rFonts w:ascii="Arial" w:hAnsi="Arial" w:cs="Arial"/>
          <w:sz w:val="22"/>
          <w:szCs w:val="22"/>
        </w:rPr>
        <w:t>property</w:t>
      </w:r>
      <w:r>
        <w:rPr>
          <w:rFonts w:ascii="Arial" w:hAnsi="Arial" w:cs="Arial"/>
          <w:sz w:val="22"/>
          <w:szCs w:val="22"/>
        </w:rPr>
        <w:t>,</w:t>
      </w:r>
      <w:r w:rsidRPr="00570548">
        <w:rPr>
          <w:rFonts w:ascii="Arial" w:hAnsi="Arial" w:cs="Arial"/>
          <w:sz w:val="22"/>
          <w:szCs w:val="22"/>
        </w:rPr>
        <w:t xml:space="preserve"> </w:t>
      </w:r>
      <w:r>
        <w:rPr>
          <w:rFonts w:ascii="Arial" w:hAnsi="Arial" w:cs="Arial"/>
          <w:sz w:val="22"/>
          <w:szCs w:val="22"/>
        </w:rPr>
        <w:t>gross</w:t>
      </w:r>
      <w:r w:rsidRPr="00570548">
        <w:rPr>
          <w:rFonts w:ascii="Arial" w:hAnsi="Arial" w:cs="Arial"/>
          <w:sz w:val="22"/>
          <w:szCs w:val="22"/>
        </w:rPr>
        <w:t xml:space="preserve"> negligence or willful or wanton conduct</w:t>
      </w:r>
      <w:r w:rsidR="00D07457">
        <w:rPr>
          <w:rFonts w:ascii="Arial" w:hAnsi="Arial" w:cs="Arial"/>
          <w:sz w:val="22"/>
          <w:szCs w:val="22"/>
        </w:rPr>
        <w:t xml:space="preserve">. </w:t>
      </w:r>
      <w:r w:rsidRPr="00570548">
        <w:rPr>
          <w:rFonts w:ascii="Arial" w:hAnsi="Arial" w:cs="Arial"/>
          <w:sz w:val="22"/>
          <w:szCs w:val="22"/>
        </w:rPr>
        <w:t xml:space="preserve">This limitation of liability does not apply to </w:t>
      </w:r>
      <w:r>
        <w:rPr>
          <w:rFonts w:ascii="Arial" w:hAnsi="Arial" w:cs="Arial"/>
          <w:sz w:val="22"/>
          <w:szCs w:val="22"/>
        </w:rPr>
        <w:t xml:space="preserve">contributions among joint tortfeasors under N.C.G.S. 1B-1 </w:t>
      </w:r>
      <w:r>
        <w:rPr>
          <w:rFonts w:ascii="Arial" w:hAnsi="Arial" w:cs="Arial"/>
          <w:i/>
          <w:sz w:val="22"/>
          <w:szCs w:val="22"/>
        </w:rPr>
        <w:t>et seq.</w:t>
      </w:r>
      <w:r>
        <w:rPr>
          <w:rFonts w:ascii="Arial" w:hAnsi="Arial" w:cs="Arial"/>
          <w:sz w:val="22"/>
          <w:szCs w:val="22"/>
        </w:rPr>
        <w:t xml:space="preserve">, </w:t>
      </w:r>
      <w:r w:rsidRPr="00570548">
        <w:rPr>
          <w:rFonts w:ascii="Arial" w:hAnsi="Arial" w:cs="Arial"/>
          <w:sz w:val="22"/>
          <w:szCs w:val="22"/>
        </w:rPr>
        <w:t xml:space="preserve">the receipt of court costs or attorney’s fees that might be awarded by a court in addition to damages after litigation based on </w:t>
      </w:r>
      <w:r>
        <w:rPr>
          <w:rFonts w:ascii="Arial" w:hAnsi="Arial" w:cs="Arial"/>
          <w:sz w:val="22"/>
          <w:szCs w:val="22"/>
        </w:rPr>
        <w:t>the Agreement</w:t>
      </w:r>
      <w:r w:rsidR="00D07457">
        <w:rPr>
          <w:rFonts w:ascii="Arial" w:hAnsi="Arial" w:cs="Arial"/>
          <w:sz w:val="22"/>
          <w:szCs w:val="22"/>
        </w:rPr>
        <w:t xml:space="preserve">. </w:t>
      </w:r>
      <w:r w:rsidRPr="005E7344">
        <w:rPr>
          <w:rFonts w:ascii="Arial" w:hAnsi="Arial" w:cs="Arial"/>
          <w:sz w:val="22"/>
          <w:szCs w:val="22"/>
        </w:rPr>
        <w:t>For avoidance of doubt, the Parties agree that the Service Level Agreement and Deliverable/Product Warranty Terms in the Contract are intended to provide the sole and exclusive remedies available to the State under the Contract for the Vendor’s failure to comply with the requirements stated therein.</w:t>
      </w:r>
    </w:p>
    <w:p w14:paraId="5B6C3C38" w14:textId="77777777" w:rsidR="00D47EC0" w:rsidRPr="005A2CAA" w:rsidRDefault="00D47EC0" w:rsidP="00CB260A">
      <w:pPr>
        <w:pStyle w:val="ListParagraph"/>
        <w:numPr>
          <w:ilvl w:val="0"/>
          <w:numId w:val="59"/>
        </w:numPr>
        <w:spacing w:line="240" w:lineRule="atLeast"/>
        <w:jc w:val="both"/>
        <w:rPr>
          <w:rFonts w:ascii="Arial" w:hAnsi="Arial" w:cs="Arial"/>
          <w:sz w:val="22"/>
          <w:szCs w:val="22"/>
        </w:rPr>
      </w:pPr>
      <w:r w:rsidRPr="00B6563C">
        <w:rPr>
          <w:rFonts w:ascii="Arial Bold" w:hAnsi="Arial Bold" w:cs="Arial"/>
          <w:b/>
          <w:caps/>
          <w:sz w:val="22"/>
          <w:szCs w:val="22"/>
          <w:u w:val="single"/>
        </w:rPr>
        <w:t>Vendor’s Liability for Injury to Persons or Damage to Property</w:t>
      </w:r>
      <w:r w:rsidRPr="00B27BBD">
        <w:rPr>
          <w:rFonts w:ascii="Arial" w:hAnsi="Arial" w:cs="Arial"/>
          <w:b/>
          <w:sz w:val="22"/>
          <w:szCs w:val="22"/>
        </w:rPr>
        <w:t xml:space="preserve">: </w:t>
      </w:r>
    </w:p>
    <w:p w14:paraId="624F17F8" w14:textId="77777777" w:rsidR="00D47EC0" w:rsidRPr="00B27BBD" w:rsidRDefault="00D47EC0" w:rsidP="00CB260A">
      <w:pPr>
        <w:pStyle w:val="ListParagraph"/>
        <w:numPr>
          <w:ilvl w:val="1"/>
          <w:numId w:val="57"/>
        </w:numPr>
        <w:tabs>
          <w:tab w:val="clear" w:pos="720"/>
        </w:tabs>
        <w:spacing w:line="240" w:lineRule="atLeast"/>
        <w:ind w:left="1080" w:hanging="360"/>
        <w:jc w:val="both"/>
        <w:rPr>
          <w:rFonts w:ascii="Arial" w:hAnsi="Arial" w:cs="Arial"/>
          <w:sz w:val="22"/>
          <w:szCs w:val="22"/>
        </w:rPr>
      </w:pPr>
      <w:r w:rsidRPr="00B27BBD">
        <w:rPr>
          <w:rFonts w:ascii="Arial" w:hAnsi="Arial" w:cs="Arial"/>
          <w:sz w:val="22"/>
          <w:szCs w:val="22"/>
        </w:rPr>
        <w:t xml:space="preserve">The Vendor shall be liable for damages arising out of personal injuries and/or damage to real or tangible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0F5766F4" w14:textId="77777777" w:rsidR="00D47EC0" w:rsidRPr="001C274C" w:rsidRDefault="00D47EC0" w:rsidP="00CB260A">
      <w:pPr>
        <w:numPr>
          <w:ilvl w:val="1"/>
          <w:numId w:val="57"/>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570548">
        <w:rPr>
          <w:rFonts w:ascii="Arial" w:hAnsi="Arial" w:cs="Arial"/>
          <w:sz w:val="22"/>
          <w:szCs w:val="22"/>
        </w:rPr>
        <w:t xml:space="preserve">accruing or resulting to any other person, firm or corporation furnishing or supplying work, Services, materials or supplies in connection with the performance of </w:t>
      </w:r>
      <w:r>
        <w:rPr>
          <w:rFonts w:ascii="Arial" w:hAnsi="Arial" w:cs="Arial"/>
          <w:sz w:val="22"/>
          <w:szCs w:val="22"/>
        </w:rPr>
        <w:t>the Agreement</w:t>
      </w:r>
      <w:r w:rsidRPr="00570548">
        <w:rPr>
          <w:rFonts w:ascii="Arial" w:hAnsi="Arial" w:cs="Arial"/>
          <w:sz w:val="22"/>
          <w:szCs w:val="22"/>
        </w:rPr>
        <w:t xml:space="preserve">, </w:t>
      </w:r>
      <w:r w:rsidRPr="00570548">
        <w:rPr>
          <w:rFonts w:ascii="Arial" w:hAnsi="Arial" w:cs="Arial"/>
          <w:sz w:val="22"/>
          <w:szCs w:val="22"/>
          <w:lang w:val="en-GB"/>
        </w:rPr>
        <w:t>whether tangible or intangible, arising out of the ordinary negligence, wilful or wanton negligence, or intentional acts of the Vendor, its officers, employees, agents, assigns or subcontractors.</w:t>
      </w:r>
    </w:p>
    <w:p w14:paraId="27155AA9" w14:textId="77777777" w:rsidR="00D47EC0" w:rsidRPr="00604B1B" w:rsidRDefault="00D47EC0" w:rsidP="00CB260A">
      <w:pPr>
        <w:numPr>
          <w:ilvl w:val="1"/>
          <w:numId w:val="57"/>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Vendor shall not be liable for damages arising out of or caused by an alteration or an attachment not made or installed by the Vendor.</w:t>
      </w:r>
    </w:p>
    <w:p w14:paraId="7943CBD3" w14:textId="77777777"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Time is of the Essence</w:t>
      </w:r>
      <w:r>
        <w:rPr>
          <w:rFonts w:ascii="Arial" w:hAnsi="Arial" w:cs="Arial"/>
          <w:b/>
          <w:sz w:val="22"/>
          <w:szCs w:val="22"/>
        </w:rPr>
        <w:t>:</w:t>
      </w:r>
      <w:r w:rsidRPr="00B27BBD">
        <w:rPr>
          <w:rFonts w:ascii="Arial" w:hAnsi="Arial" w:cs="Arial"/>
          <w:sz w:val="22"/>
          <w:szCs w:val="22"/>
        </w:rPr>
        <w:t xml:space="preserve"> Time is of the essence in the performance of </w:t>
      </w:r>
      <w:r>
        <w:rPr>
          <w:rFonts w:ascii="Arial" w:hAnsi="Arial" w:cs="Arial"/>
          <w:sz w:val="22"/>
          <w:szCs w:val="22"/>
        </w:rPr>
        <w:t>the Agreement</w:t>
      </w:r>
      <w:r w:rsidRPr="00B27BBD">
        <w:rPr>
          <w:rFonts w:ascii="Arial" w:hAnsi="Arial" w:cs="Arial"/>
          <w:sz w:val="22"/>
          <w:szCs w:val="22"/>
        </w:rPr>
        <w:t>.</w:t>
      </w:r>
    </w:p>
    <w:p w14:paraId="38EF53F7" w14:textId="5EB1F100"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lastRenderedPageBreak/>
        <w:t>Date and Time Warranty</w:t>
      </w:r>
      <w:r w:rsidRPr="00B27BBD">
        <w:rPr>
          <w:rFonts w:ascii="Arial" w:hAnsi="Arial" w:cs="Arial"/>
          <w:b/>
          <w:sz w:val="22"/>
          <w:szCs w:val="22"/>
        </w:rPr>
        <w:t>:</w:t>
      </w:r>
      <w:r w:rsidRPr="00B27BBD">
        <w:rPr>
          <w:rFonts w:ascii="Arial" w:hAnsi="Arial" w:cs="Arial"/>
          <w:sz w:val="22"/>
          <w:szCs w:val="22"/>
        </w:rPr>
        <w:t xml:space="preserve"> The Vendor warrants that any Deliverable, whether Services, hardware, firmware, middleware, custom or commercial software, or internal components, subroutines, and interface therein which performs, modifies or affects any date and/or time data recognition function, calculation, or sequencing, will still enable the modified function to perform accurate date/time data and leap year calculations</w:t>
      </w:r>
      <w:r w:rsidR="00D07457">
        <w:rPr>
          <w:rFonts w:ascii="Arial" w:hAnsi="Arial" w:cs="Arial"/>
          <w:sz w:val="22"/>
          <w:szCs w:val="22"/>
        </w:rPr>
        <w:t xml:space="preserve">. </w:t>
      </w:r>
      <w:r w:rsidRPr="00B27BBD">
        <w:rPr>
          <w:rFonts w:ascii="Arial" w:hAnsi="Arial" w:cs="Arial"/>
          <w:sz w:val="22"/>
          <w:szCs w:val="22"/>
        </w:rPr>
        <w:t>This warranty shall survive termination or expiration of the Contract.</w:t>
      </w:r>
    </w:p>
    <w:p w14:paraId="5074FD60" w14:textId="611B1BF8"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Independent Contractors</w:t>
      </w:r>
      <w:r w:rsidRPr="00B27BBD">
        <w:rPr>
          <w:rFonts w:ascii="Arial" w:hAnsi="Arial" w:cs="Arial"/>
          <w:b/>
          <w:sz w:val="22"/>
          <w:szCs w:val="22"/>
        </w:rPr>
        <w:t>:</w:t>
      </w:r>
      <w:r w:rsidRPr="00B27BBD">
        <w:rPr>
          <w:rFonts w:ascii="Arial" w:hAnsi="Arial" w:cs="Arial"/>
          <w:sz w:val="22"/>
          <w:szCs w:val="22"/>
        </w:rPr>
        <w:t xml:space="preserve"> Vendor and its employees, officers and executives, and subcontractors, if any, shall be independent Vendors and not employees or agents of the State</w:t>
      </w:r>
      <w:r w:rsidR="00D07457">
        <w:rPr>
          <w:rFonts w:ascii="Arial" w:hAnsi="Arial" w:cs="Arial"/>
          <w:sz w:val="22"/>
          <w:szCs w:val="22"/>
        </w:rPr>
        <w:t xml:space="preserve">. </w:t>
      </w:r>
      <w:r>
        <w:rPr>
          <w:rFonts w:ascii="Arial" w:hAnsi="Arial" w:cs="Arial"/>
          <w:sz w:val="22"/>
          <w:szCs w:val="22"/>
        </w:rPr>
        <w:t>The Agreement</w:t>
      </w:r>
      <w:r w:rsidRPr="00B27BBD">
        <w:rPr>
          <w:rFonts w:ascii="Arial" w:hAnsi="Arial" w:cs="Arial"/>
          <w:sz w:val="22"/>
          <w:szCs w:val="22"/>
        </w:rPr>
        <w:t xml:space="preserve"> shall not operate as a joint venture, partnership, trust, agency or any other similar business relationship. </w:t>
      </w:r>
    </w:p>
    <w:p w14:paraId="33293321" w14:textId="60A09ACA"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Transportation</w:t>
      </w:r>
      <w:r w:rsidRPr="00B27BBD">
        <w:rPr>
          <w:rFonts w:ascii="Arial" w:hAnsi="Arial" w:cs="Arial"/>
          <w:b/>
          <w:sz w:val="22"/>
          <w:szCs w:val="22"/>
        </w:rPr>
        <w:t xml:space="preserve">: </w:t>
      </w:r>
      <w:r w:rsidRPr="00B27BBD">
        <w:rPr>
          <w:rFonts w:ascii="Arial" w:hAnsi="Arial" w:cs="Arial"/>
          <w:sz w:val="22"/>
          <w:szCs w:val="22"/>
        </w:rPr>
        <w:t>Transportation of any tangible Deliverables shall be FOB Destination; unless otherwise specified in the solicitation document or purchase order</w:t>
      </w:r>
      <w:r w:rsidR="00D07457">
        <w:rPr>
          <w:rFonts w:ascii="Arial" w:hAnsi="Arial" w:cs="Arial"/>
          <w:sz w:val="22"/>
          <w:szCs w:val="22"/>
        </w:rPr>
        <w:t xml:space="preserve">. </w:t>
      </w:r>
      <w:r w:rsidRPr="00B27BBD">
        <w:rPr>
          <w:rFonts w:ascii="Arial" w:hAnsi="Arial" w:cs="Arial"/>
          <w:sz w:val="22"/>
          <w:szCs w:val="22"/>
        </w:rPr>
        <w:t>Freight, handling, hazardous material charges, and distribution and installation charges shall be included in the total price of each item</w:t>
      </w:r>
      <w:r w:rsidR="00D07457">
        <w:rPr>
          <w:rFonts w:ascii="Arial" w:hAnsi="Arial" w:cs="Arial"/>
          <w:sz w:val="22"/>
          <w:szCs w:val="22"/>
        </w:rPr>
        <w:t xml:space="preserve">. </w:t>
      </w:r>
      <w:r w:rsidRPr="00B27BBD">
        <w:rPr>
          <w:rFonts w:ascii="Arial" w:hAnsi="Arial" w:cs="Arial"/>
          <w:sz w:val="22"/>
          <w:szCs w:val="22"/>
        </w:rPr>
        <w:t>Any additional charges shall not be honored for payment unless authorized in writing by the Purchasing State Agency</w:t>
      </w:r>
      <w:r w:rsidR="00D07457">
        <w:rPr>
          <w:rFonts w:ascii="Arial" w:hAnsi="Arial" w:cs="Arial"/>
          <w:sz w:val="22"/>
          <w:szCs w:val="22"/>
        </w:rPr>
        <w:t xml:space="preserve">. </w:t>
      </w:r>
      <w:r w:rsidRPr="00B27BBD">
        <w:rPr>
          <w:rFonts w:ascii="Arial" w:hAnsi="Arial" w:cs="Arial"/>
          <w:sz w:val="22"/>
          <w:szCs w:val="22"/>
        </w:rPr>
        <w:t>In cases where parties, other than the Vendor ship materials against this order, the shipper must be instructed to show the purchase order number on all packages and shipping manifests to ensure proper identification and payment of invoices</w:t>
      </w:r>
      <w:r w:rsidR="00D07457">
        <w:rPr>
          <w:rFonts w:ascii="Arial" w:hAnsi="Arial" w:cs="Arial"/>
          <w:sz w:val="22"/>
          <w:szCs w:val="22"/>
        </w:rPr>
        <w:t xml:space="preserve">. </w:t>
      </w:r>
      <w:r w:rsidRPr="00B27BBD">
        <w:rPr>
          <w:rFonts w:ascii="Arial" w:hAnsi="Arial" w:cs="Arial"/>
          <w:sz w:val="22"/>
          <w:szCs w:val="22"/>
        </w:rPr>
        <w:t>A complete packing list must accompany each shipment.</w:t>
      </w:r>
    </w:p>
    <w:p w14:paraId="4E9B3801" w14:textId="3B65CCDB"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Notices</w:t>
      </w:r>
      <w:r w:rsidRPr="00B27BBD">
        <w:rPr>
          <w:rFonts w:ascii="Arial" w:hAnsi="Arial" w:cs="Arial"/>
          <w:b/>
          <w:sz w:val="22"/>
          <w:szCs w:val="22"/>
        </w:rPr>
        <w:t>:</w:t>
      </w:r>
      <w:r w:rsidRPr="00B27BBD">
        <w:rPr>
          <w:rFonts w:ascii="Arial" w:hAnsi="Arial" w:cs="Arial"/>
          <w:sz w:val="22"/>
          <w:szCs w:val="22"/>
        </w:rPr>
        <w:t xml:space="preserve"> Any notices required under </w:t>
      </w:r>
      <w:r>
        <w:rPr>
          <w:rFonts w:ascii="Arial" w:hAnsi="Arial" w:cs="Arial"/>
          <w:sz w:val="22"/>
          <w:szCs w:val="22"/>
        </w:rPr>
        <w:t>the Agreement</w:t>
      </w:r>
      <w:r w:rsidRPr="00B27BBD">
        <w:rPr>
          <w:rFonts w:ascii="Arial" w:hAnsi="Arial" w:cs="Arial"/>
          <w:sz w:val="22"/>
          <w:szCs w:val="22"/>
        </w:rPr>
        <w:t xml:space="preserve"> should be delivered to the Contract Administrator for each party</w:t>
      </w:r>
      <w:r w:rsidR="00D07457">
        <w:rPr>
          <w:rFonts w:ascii="Arial" w:hAnsi="Arial" w:cs="Arial"/>
          <w:sz w:val="22"/>
          <w:szCs w:val="22"/>
        </w:rPr>
        <w:t xml:space="preserve">. </w:t>
      </w:r>
      <w:r w:rsidRPr="00B27BBD">
        <w:rPr>
          <w:rFonts w:ascii="Arial" w:hAnsi="Arial" w:cs="Arial"/>
          <w:sz w:val="22"/>
          <w:szCs w:val="22"/>
        </w:rPr>
        <w:t>Unless otherwise specified in the Solicitation Documents, any notices shall be delivered in writing by U.S. Mail, Commercial Courier or by hand.</w:t>
      </w:r>
    </w:p>
    <w:p w14:paraId="33C04EFD" w14:textId="77777777"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Titles and Headings</w:t>
      </w:r>
      <w:r w:rsidRPr="00B27BBD">
        <w:rPr>
          <w:rFonts w:ascii="Arial" w:hAnsi="Arial" w:cs="Arial"/>
          <w:b/>
          <w:sz w:val="22"/>
          <w:szCs w:val="22"/>
        </w:rPr>
        <w:t>:</w:t>
      </w:r>
      <w:r w:rsidRPr="00B27BBD">
        <w:rPr>
          <w:rFonts w:ascii="Arial" w:hAnsi="Arial" w:cs="Arial"/>
          <w:sz w:val="22"/>
          <w:szCs w:val="22"/>
        </w:rPr>
        <w:t xml:space="preserve"> Titles and Headings in </w:t>
      </w:r>
      <w:r>
        <w:rPr>
          <w:rFonts w:ascii="Arial" w:hAnsi="Arial" w:cs="Arial"/>
          <w:sz w:val="22"/>
          <w:szCs w:val="22"/>
        </w:rPr>
        <w:t>the Agreement</w:t>
      </w:r>
      <w:r w:rsidRPr="00B27BBD">
        <w:rPr>
          <w:rFonts w:ascii="Arial" w:hAnsi="Arial" w:cs="Arial"/>
          <w:sz w:val="22"/>
          <w:szCs w:val="22"/>
        </w:rPr>
        <w:t xml:space="preserve"> are used for convenience only and do not define, limit or proscribe the language of terms identified by such Titles and Headings.</w:t>
      </w:r>
    </w:p>
    <w:p w14:paraId="73A30477" w14:textId="3EFAB89C"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Amendment</w:t>
      </w:r>
      <w:r w:rsidRPr="00B27BBD">
        <w:rPr>
          <w:rFonts w:ascii="Arial" w:hAnsi="Arial" w:cs="Arial"/>
          <w:b/>
          <w:sz w:val="22"/>
          <w:szCs w:val="22"/>
        </w:rPr>
        <w:t>:</w:t>
      </w:r>
      <w:r w:rsidRPr="00B27BBD">
        <w:rPr>
          <w:rFonts w:ascii="Arial" w:hAnsi="Arial" w:cs="Arial"/>
          <w:sz w:val="22"/>
          <w:szCs w:val="22"/>
        </w:rPr>
        <w:t xml:space="preserve"> </w:t>
      </w:r>
      <w:r>
        <w:rPr>
          <w:rFonts w:ascii="Arial" w:hAnsi="Arial" w:cs="Arial"/>
          <w:sz w:val="22"/>
          <w:szCs w:val="22"/>
        </w:rPr>
        <w:t>The Agreement</w:t>
      </w:r>
      <w:r w:rsidRPr="00B27BBD">
        <w:rPr>
          <w:rFonts w:ascii="Arial" w:hAnsi="Arial" w:cs="Arial"/>
          <w:sz w:val="22"/>
          <w:szCs w:val="22"/>
        </w:rPr>
        <w:t xml:space="preserve"> may not be amended orally or by performance</w:t>
      </w:r>
      <w:r w:rsidR="00D07457">
        <w:rPr>
          <w:rFonts w:ascii="Arial" w:hAnsi="Arial" w:cs="Arial"/>
          <w:sz w:val="22"/>
          <w:szCs w:val="22"/>
        </w:rPr>
        <w:t xml:space="preserve">. </w:t>
      </w:r>
      <w:r w:rsidRPr="00B27BBD">
        <w:rPr>
          <w:rFonts w:ascii="Arial" w:hAnsi="Arial" w:cs="Arial"/>
          <w:sz w:val="22"/>
          <w:szCs w:val="22"/>
        </w:rPr>
        <w:t xml:space="preserve">Any amendment must be made in written form and signed by duly authorized representatives of the State and Vendor in conformance with Paragraph </w:t>
      </w:r>
      <w:r>
        <w:rPr>
          <w:rFonts w:ascii="Arial" w:hAnsi="Arial" w:cs="Arial"/>
          <w:sz w:val="22"/>
          <w:szCs w:val="22"/>
        </w:rPr>
        <w:t xml:space="preserve">36) </w:t>
      </w:r>
      <w:r w:rsidRPr="00B27BBD">
        <w:rPr>
          <w:rFonts w:ascii="Arial" w:hAnsi="Arial" w:cs="Arial"/>
          <w:sz w:val="22"/>
          <w:szCs w:val="22"/>
        </w:rPr>
        <w:t>herein.</w:t>
      </w:r>
    </w:p>
    <w:p w14:paraId="4FEF5126" w14:textId="0738389D"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Taxes</w:t>
      </w:r>
      <w:r w:rsidRPr="00B27BBD">
        <w:rPr>
          <w:rFonts w:ascii="Arial" w:hAnsi="Arial" w:cs="Arial"/>
          <w:b/>
          <w:sz w:val="22"/>
          <w:szCs w:val="22"/>
        </w:rPr>
        <w:t xml:space="preserve">:  </w:t>
      </w:r>
      <w:r w:rsidRPr="00B27BBD">
        <w:rPr>
          <w:rFonts w:ascii="Arial" w:hAnsi="Arial" w:cs="Arial"/>
          <w:sz w:val="22"/>
          <w:szCs w:val="22"/>
        </w:rPr>
        <w:t>The State of North Carolina is exempt from Federal excise taxes and no payment will be made for any personal property taxes levied on the Vendor or for any taxes levied on employee wages</w:t>
      </w:r>
      <w:r w:rsidR="00D07457">
        <w:rPr>
          <w:rFonts w:ascii="Arial" w:hAnsi="Arial" w:cs="Arial"/>
          <w:sz w:val="22"/>
          <w:szCs w:val="22"/>
        </w:rPr>
        <w:t xml:space="preserve">. </w:t>
      </w:r>
      <w:r w:rsidRPr="00B27BBD">
        <w:rPr>
          <w:rFonts w:ascii="Arial" w:hAnsi="Arial" w:cs="Arial"/>
          <w:sz w:val="22"/>
          <w:szCs w:val="22"/>
        </w:rPr>
        <w:t>Agencies of the State may have additional exemptions or exclusions for federal or state taxes</w:t>
      </w:r>
      <w:r w:rsidR="00D07457">
        <w:rPr>
          <w:rFonts w:ascii="Arial" w:hAnsi="Arial" w:cs="Arial"/>
          <w:sz w:val="22"/>
          <w:szCs w:val="22"/>
        </w:rPr>
        <w:t xml:space="preserve">. </w:t>
      </w:r>
      <w:r w:rsidRPr="00B27BBD">
        <w:rPr>
          <w:rFonts w:ascii="Arial" w:hAnsi="Arial" w:cs="Arial"/>
          <w:sz w:val="22"/>
          <w:szCs w:val="22"/>
        </w:rPr>
        <w:t xml:space="preserve">Evidence of such additional exemptions or exclusions may be provided to Vendor by Agencies, as applicable, during the term of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Applicable State or local sales taxes shall be invoiced as a separate item.</w:t>
      </w:r>
    </w:p>
    <w:p w14:paraId="2B090BD4" w14:textId="77777777" w:rsidR="00D47EC0" w:rsidRPr="00B27BBD"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Governing Laws, Jurisdiction, and Venue</w:t>
      </w:r>
      <w:r w:rsidRPr="00B27BBD">
        <w:rPr>
          <w:rFonts w:ascii="Arial" w:hAnsi="Arial" w:cs="Arial"/>
          <w:b/>
          <w:sz w:val="22"/>
          <w:szCs w:val="22"/>
        </w:rPr>
        <w:t>:</w:t>
      </w:r>
    </w:p>
    <w:p w14:paraId="15178282" w14:textId="0BACF6C6" w:rsidR="00D47EC0" w:rsidRPr="00570548" w:rsidRDefault="00D47EC0" w:rsidP="00CB260A">
      <w:pPr>
        <w:numPr>
          <w:ilvl w:val="1"/>
          <w:numId w:val="58"/>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570548">
        <w:rPr>
          <w:rFonts w:ascii="Arial" w:hAnsi="Arial" w:cs="Arial"/>
          <w:sz w:val="22"/>
          <w:szCs w:val="22"/>
        </w:rPr>
        <w:t xml:space="preserve"> is made under and shall be governed and construed in accordance with the laws of the State of North Carolina</w:t>
      </w:r>
      <w:r>
        <w:rPr>
          <w:rFonts w:ascii="Arial" w:hAnsi="Arial" w:cs="Arial"/>
          <w:sz w:val="22"/>
          <w:szCs w:val="22"/>
        </w:rPr>
        <w:t xml:space="preserve"> and applicable Administrative Rules</w:t>
      </w:r>
      <w:r w:rsidR="00D07457">
        <w:rPr>
          <w:rFonts w:ascii="Arial" w:hAnsi="Arial" w:cs="Arial"/>
          <w:sz w:val="22"/>
          <w:szCs w:val="22"/>
        </w:rPr>
        <w:t xml:space="preserve">. </w:t>
      </w:r>
      <w:r w:rsidRPr="00570548">
        <w:rPr>
          <w:rFonts w:ascii="Arial" w:hAnsi="Arial" w:cs="Arial"/>
          <w:sz w:val="22"/>
          <w:szCs w:val="22"/>
        </w:rPr>
        <w:t xml:space="preserve">The place of </w:t>
      </w:r>
      <w:r>
        <w:rPr>
          <w:rFonts w:ascii="Arial" w:hAnsi="Arial" w:cs="Arial"/>
          <w:sz w:val="22"/>
          <w:szCs w:val="22"/>
        </w:rPr>
        <w:t>the Agreement</w:t>
      </w:r>
      <w:r w:rsidRPr="00570548">
        <w:rPr>
          <w:rFonts w:ascii="Arial" w:hAnsi="Arial" w:cs="Arial"/>
          <w:sz w:val="22"/>
          <w:szCs w:val="22"/>
        </w:rPr>
        <w:t xml:space="preserve"> or purchase order, its situs and forum, shall be Wake County, North Carolina, where all matters, whether sounding in Contract or in tort, relating to its validity, construction, interpretation and enforcement shall be determined</w:t>
      </w:r>
      <w:r w:rsidR="00D07457">
        <w:rPr>
          <w:rFonts w:ascii="Arial" w:hAnsi="Arial" w:cs="Arial"/>
          <w:sz w:val="22"/>
          <w:szCs w:val="22"/>
        </w:rPr>
        <w:t xml:space="preserve">. </w:t>
      </w:r>
      <w:r w:rsidRPr="00570548">
        <w:rPr>
          <w:rFonts w:ascii="Arial" w:hAnsi="Arial" w:cs="Arial"/>
          <w:sz w:val="22"/>
          <w:szCs w:val="22"/>
        </w:rPr>
        <w:t xml:space="preserve">Vendor agrees and submits, solely for matters relating to </w:t>
      </w:r>
      <w:r>
        <w:rPr>
          <w:rFonts w:ascii="Arial" w:hAnsi="Arial" w:cs="Arial"/>
          <w:sz w:val="22"/>
          <w:szCs w:val="22"/>
        </w:rPr>
        <w:t>the Agreement</w:t>
      </w:r>
      <w:r w:rsidRPr="00570548">
        <w:rPr>
          <w:rFonts w:ascii="Arial" w:hAnsi="Arial" w:cs="Arial"/>
          <w:sz w:val="22"/>
          <w:szCs w:val="22"/>
        </w:rPr>
        <w:t>, to the jurisdiction of the courts of the State of North Carolina, and stipulates that Wake County shall be the proper venue for all matters.</w:t>
      </w:r>
    </w:p>
    <w:p w14:paraId="41F67B6F" w14:textId="2D30ABFC" w:rsidR="00D47EC0" w:rsidRPr="00570548" w:rsidRDefault="00D47EC0" w:rsidP="00CB260A">
      <w:pPr>
        <w:numPr>
          <w:ilvl w:val="1"/>
          <w:numId w:val="58"/>
        </w:numPr>
        <w:tabs>
          <w:tab w:val="clear" w:pos="720"/>
        </w:tabs>
        <w:spacing w:line="240" w:lineRule="atLeast"/>
        <w:ind w:left="1080" w:hanging="360"/>
        <w:jc w:val="both"/>
        <w:rPr>
          <w:rFonts w:ascii="Arial" w:hAnsi="Arial" w:cs="Arial"/>
          <w:sz w:val="22"/>
          <w:szCs w:val="22"/>
        </w:rPr>
      </w:pPr>
      <w:r w:rsidRPr="00471540">
        <w:rPr>
          <w:rFonts w:ascii="Arial" w:hAnsi="Arial" w:cs="Arial"/>
          <w:sz w:val="22"/>
          <w:szCs w:val="22"/>
        </w:rPr>
        <w:t xml:space="preserve">Except to the extent the provisions of the Contract are clearly inconsistent therewith, the applicable provisions of the Uniform Commercial Code as modified and adopted in North Carolina shall govern </w:t>
      </w:r>
      <w:r>
        <w:rPr>
          <w:rFonts w:ascii="Arial" w:hAnsi="Arial" w:cs="Arial"/>
          <w:sz w:val="22"/>
          <w:szCs w:val="22"/>
        </w:rPr>
        <w:t>the Agreement</w:t>
      </w:r>
      <w:r w:rsidR="00D07457">
        <w:rPr>
          <w:rFonts w:ascii="Arial" w:hAnsi="Arial" w:cs="Arial"/>
          <w:sz w:val="22"/>
          <w:szCs w:val="22"/>
        </w:rPr>
        <w:t xml:space="preserve">. </w:t>
      </w:r>
      <w:r w:rsidRPr="00471540">
        <w:rPr>
          <w:rFonts w:ascii="Arial" w:hAnsi="Arial" w:cs="Arial"/>
          <w:sz w:val="22"/>
          <w:szCs w:val="22"/>
        </w:rPr>
        <w:t>To the extent the Contract entails both the supply of "goods" and "</w:t>
      </w:r>
      <w:r>
        <w:rPr>
          <w:rFonts w:ascii="Arial" w:hAnsi="Arial" w:cs="Arial"/>
          <w:sz w:val="22"/>
          <w:szCs w:val="22"/>
        </w:rPr>
        <w:t>Services</w:t>
      </w:r>
      <w:r w:rsidRPr="00471540">
        <w:rPr>
          <w:rFonts w:ascii="Arial" w:hAnsi="Arial" w:cs="Arial"/>
          <w:sz w:val="22"/>
          <w:szCs w:val="22"/>
        </w:rPr>
        <w:t xml:space="preserve">," such shall be deemed "goods" within the meaning of the Uniform Commercial Code, except when deeming such </w:t>
      </w:r>
      <w:r>
        <w:rPr>
          <w:rFonts w:ascii="Arial" w:hAnsi="Arial" w:cs="Arial"/>
          <w:sz w:val="22"/>
          <w:szCs w:val="22"/>
        </w:rPr>
        <w:t>Services</w:t>
      </w:r>
      <w:r w:rsidRPr="00471540">
        <w:rPr>
          <w:rFonts w:ascii="Arial" w:hAnsi="Arial" w:cs="Arial"/>
          <w:sz w:val="22"/>
          <w:szCs w:val="22"/>
        </w:rPr>
        <w:t xml:space="preserve"> as "goods" would result in a clearly unreasonable interpretation.</w:t>
      </w:r>
      <w:r w:rsidRPr="00570548">
        <w:rPr>
          <w:rFonts w:ascii="Arial" w:hAnsi="Arial" w:cs="Arial"/>
          <w:sz w:val="22"/>
          <w:szCs w:val="22"/>
        </w:rPr>
        <w:t xml:space="preserve"> </w:t>
      </w:r>
    </w:p>
    <w:p w14:paraId="27EA32BC" w14:textId="77777777"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lang w:val="en-GB"/>
        </w:rPr>
        <w:t>Force Majeure</w:t>
      </w:r>
      <w:r w:rsidRPr="00B27BBD">
        <w:rPr>
          <w:rFonts w:ascii="Arial" w:hAnsi="Arial" w:cs="Arial"/>
          <w:b/>
          <w:sz w:val="22"/>
          <w:szCs w:val="22"/>
          <w:lang w:val="en-GB"/>
        </w:rPr>
        <w:t xml:space="preserve">: </w:t>
      </w:r>
      <w:r w:rsidRPr="00B27BBD">
        <w:rPr>
          <w:rFonts w:ascii="Arial" w:hAnsi="Arial" w:cs="Arial"/>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r w:rsidRPr="00B27BBD">
        <w:rPr>
          <w:rFonts w:ascii="Arial" w:hAnsi="Arial" w:cs="Arial"/>
          <w:sz w:val="22"/>
          <w:szCs w:val="22"/>
        </w:rPr>
        <w:t xml:space="preserve"> </w:t>
      </w:r>
    </w:p>
    <w:p w14:paraId="5EA90EDE" w14:textId="77777777"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Compliance with Laws</w:t>
      </w:r>
      <w:r w:rsidRPr="00B27BBD">
        <w:rPr>
          <w:rFonts w:ascii="Arial" w:hAnsi="Arial" w:cs="Arial"/>
          <w:b/>
          <w:sz w:val="22"/>
          <w:szCs w:val="22"/>
        </w:rPr>
        <w:t>:</w:t>
      </w:r>
      <w:r w:rsidRPr="00B27BBD">
        <w:rPr>
          <w:rFonts w:ascii="Arial" w:hAnsi="Arial" w:cs="Arial"/>
          <w:sz w:val="22"/>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16AC39CF" w14:textId="7C8187CF" w:rsidR="00D47EC0" w:rsidRPr="001E781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lastRenderedPageBreak/>
        <w:t>Severability</w:t>
      </w:r>
      <w:r w:rsidRPr="00B27BBD">
        <w:rPr>
          <w:rFonts w:ascii="Arial" w:hAnsi="Arial" w:cs="Arial"/>
          <w:b/>
          <w:sz w:val="22"/>
          <w:szCs w:val="22"/>
        </w:rPr>
        <w:t xml:space="preserve">: </w:t>
      </w:r>
      <w:r w:rsidRPr="00B27BBD">
        <w:rPr>
          <w:rFonts w:ascii="Arial" w:hAnsi="Arial" w:cs="Arial"/>
          <w:sz w:val="22"/>
          <w:szCs w:val="22"/>
        </w:rPr>
        <w:t xml:space="preserve">In the event that a court of competent jurisdiction holds that a provision or requirement of </w:t>
      </w:r>
      <w:r>
        <w:rPr>
          <w:rFonts w:ascii="Arial" w:hAnsi="Arial" w:cs="Arial"/>
          <w:sz w:val="22"/>
          <w:szCs w:val="22"/>
        </w:rPr>
        <w:t>the Agreement</w:t>
      </w:r>
      <w:r w:rsidRPr="00B27BBD">
        <w:rPr>
          <w:rFonts w:ascii="Arial" w:hAnsi="Arial" w:cs="Arial"/>
          <w:sz w:val="22"/>
          <w:szCs w:val="22"/>
        </w:rPr>
        <w:t xml:space="preserve"> violates any applicable law, each such provision or requirement shall be enforced only to the extent it is not in violation of law or is not otherwise unenforceable and all other provisions and requirements of </w:t>
      </w:r>
      <w:r>
        <w:rPr>
          <w:rFonts w:ascii="Arial" w:hAnsi="Arial" w:cs="Arial"/>
          <w:sz w:val="22"/>
          <w:szCs w:val="22"/>
        </w:rPr>
        <w:t>the Agreement</w:t>
      </w:r>
      <w:r w:rsidRPr="00B27BBD">
        <w:rPr>
          <w:rFonts w:ascii="Arial" w:hAnsi="Arial" w:cs="Arial"/>
          <w:sz w:val="22"/>
          <w:szCs w:val="22"/>
        </w:rPr>
        <w:t xml:space="preserve"> shall remain in full force and effect</w:t>
      </w:r>
      <w:r w:rsidR="00D07457">
        <w:rPr>
          <w:rFonts w:ascii="Arial" w:hAnsi="Arial" w:cs="Arial"/>
          <w:sz w:val="22"/>
          <w:szCs w:val="22"/>
        </w:rPr>
        <w:t xml:space="preserve">. </w:t>
      </w:r>
      <w:r w:rsidRPr="00B27BBD">
        <w:rPr>
          <w:rFonts w:ascii="Arial" w:hAnsi="Arial" w:cs="Arial"/>
          <w:sz w:val="22"/>
          <w:szCs w:val="22"/>
        </w:rPr>
        <w:t>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83287E6" w14:textId="6EBCB524" w:rsidR="00D47EC0" w:rsidRPr="00136676" w:rsidRDefault="00D47EC0" w:rsidP="00CB260A">
      <w:pPr>
        <w:numPr>
          <w:ilvl w:val="0"/>
          <w:numId w:val="59"/>
        </w:numPr>
        <w:spacing w:line="240" w:lineRule="atLeast"/>
        <w:jc w:val="both"/>
        <w:rPr>
          <w:rFonts w:ascii="Arial" w:hAnsi="Arial" w:cs="Arial"/>
          <w:sz w:val="22"/>
          <w:szCs w:val="22"/>
        </w:rPr>
      </w:pPr>
      <w:r w:rsidRPr="00516CD5">
        <w:rPr>
          <w:rFonts w:ascii="Arial" w:hAnsi="Arial" w:cs="Arial"/>
          <w:b/>
          <w:sz w:val="22"/>
          <w:szCs w:val="22"/>
          <w:u w:val="single"/>
        </w:rPr>
        <w:t>CHA</w:t>
      </w:r>
      <w:r w:rsidRPr="00136676">
        <w:rPr>
          <w:rFonts w:ascii="Arial" w:hAnsi="Arial" w:cs="Arial"/>
          <w:b/>
          <w:sz w:val="22"/>
          <w:szCs w:val="22"/>
          <w:u w:val="single"/>
        </w:rPr>
        <w:t>NGES</w:t>
      </w:r>
      <w:r w:rsidRPr="00136676">
        <w:rPr>
          <w:rFonts w:ascii="Arial" w:hAnsi="Arial" w:cs="Arial"/>
          <w:b/>
          <w:sz w:val="22"/>
          <w:szCs w:val="22"/>
        </w:rPr>
        <w:t xml:space="preserve">: </w:t>
      </w:r>
      <w:r>
        <w:rPr>
          <w:rFonts w:ascii="Arial" w:hAnsi="Arial" w:cs="Arial"/>
          <w:sz w:val="22"/>
          <w:szCs w:val="22"/>
        </w:rPr>
        <w:t>The Agreement</w:t>
      </w:r>
      <w:r w:rsidRPr="00136676">
        <w:rPr>
          <w:rFonts w:ascii="Arial" w:hAnsi="Arial" w:cs="Arial"/>
          <w:sz w:val="22"/>
          <w:szCs w:val="22"/>
        </w:rPr>
        <w:t xml:space="preserve"> and subsequent purchase order(s) is awarded subject to the provision of the specified Services and the shipment or provision of other Deliverables as specified herein</w:t>
      </w:r>
      <w:r w:rsidR="00D07457">
        <w:rPr>
          <w:rFonts w:ascii="Arial" w:hAnsi="Arial" w:cs="Arial"/>
          <w:sz w:val="22"/>
          <w:szCs w:val="22"/>
        </w:rPr>
        <w:t xml:space="preserve">. </w:t>
      </w:r>
      <w:r w:rsidRPr="00136676">
        <w:rPr>
          <w:rFonts w:ascii="Arial" w:hAnsi="Arial" w:cs="Arial"/>
          <w:sz w:val="22"/>
          <w:szCs w:val="22"/>
        </w:rPr>
        <w:t xml:space="preserve">Any changes made to </w:t>
      </w:r>
      <w:r>
        <w:rPr>
          <w:rFonts w:ascii="Arial" w:hAnsi="Arial" w:cs="Arial"/>
          <w:sz w:val="22"/>
          <w:szCs w:val="22"/>
        </w:rPr>
        <w:t>the Agreement</w:t>
      </w:r>
      <w:r w:rsidRPr="00136676">
        <w:rPr>
          <w:rFonts w:ascii="Arial" w:hAnsi="Arial" w:cs="Arial"/>
          <w:sz w:val="22"/>
          <w:szCs w:val="22"/>
        </w:rPr>
        <w:t xml:space="preserve"> or purchase order proposed by the Vendor are hereby rejected unless accepted in writing by the Agency or State Award Authority</w:t>
      </w:r>
      <w:r w:rsidR="00D07457">
        <w:rPr>
          <w:rFonts w:ascii="Arial" w:hAnsi="Arial" w:cs="Arial"/>
          <w:sz w:val="22"/>
          <w:szCs w:val="22"/>
        </w:rPr>
        <w:t xml:space="preserve">. </w:t>
      </w:r>
      <w:r w:rsidRPr="00136676">
        <w:rPr>
          <w:rFonts w:ascii="Arial" w:hAnsi="Arial" w:cs="Arial"/>
          <w:sz w:val="22"/>
          <w:szCs w:val="22"/>
        </w:rPr>
        <w:t>The State shall not be responsible for Services or other Deliverables delivered without a purchase order from the Agency or State Award Authority.</w:t>
      </w:r>
    </w:p>
    <w:p w14:paraId="75946A41" w14:textId="77777777" w:rsidR="00D47EC0" w:rsidRPr="00604B1B" w:rsidRDefault="00D47EC0" w:rsidP="00CB260A">
      <w:pPr>
        <w:pStyle w:val="ListParagraph"/>
        <w:numPr>
          <w:ilvl w:val="0"/>
          <w:numId w:val="59"/>
        </w:numPr>
        <w:spacing w:line="240" w:lineRule="atLeast"/>
        <w:jc w:val="both"/>
        <w:rPr>
          <w:rFonts w:ascii="Arial" w:hAnsi="Arial" w:cs="Arial"/>
          <w:sz w:val="22"/>
          <w:szCs w:val="22"/>
        </w:rPr>
      </w:pPr>
      <w:r w:rsidRPr="00516CD5">
        <w:rPr>
          <w:rFonts w:ascii="Arial" w:hAnsi="Arial" w:cs="Arial"/>
          <w:b/>
          <w:sz w:val="22"/>
          <w:szCs w:val="22"/>
          <w:u w:val="single"/>
        </w:rPr>
        <w:t>FEDERAL INTELLECTUAL PROPERTY BANKRUPTCY PROTECTION ACT</w:t>
      </w:r>
      <w:r w:rsidRPr="00516CD5">
        <w:rPr>
          <w:rFonts w:ascii="Arial" w:hAnsi="Arial" w:cs="Arial"/>
          <w:b/>
          <w:sz w:val="22"/>
          <w:szCs w:val="22"/>
        </w:rPr>
        <w:t>:</w:t>
      </w:r>
      <w:r w:rsidRPr="00516CD5">
        <w:rPr>
          <w:rFonts w:ascii="Arial" w:hAnsi="Arial" w:cs="Arial"/>
          <w:sz w:val="22"/>
          <w:szCs w:val="22"/>
        </w:rPr>
        <w:t xml:space="preserve"> The Parties agree that the Agency shall be entitled to all rights and benefits of the Federal Intellectual Property Bankruptcy Protection Act, Public Law 100-506, codified at 11 U.S.C. 365(n), and any amendments thereto.</w:t>
      </w:r>
    </w:p>
    <w:p w14:paraId="59BD2870" w14:textId="1CC112F1" w:rsidR="00D47EC0" w:rsidRDefault="00D47EC0" w:rsidP="00CB260A">
      <w:pPr>
        <w:pStyle w:val="ListParagraph"/>
        <w:numPr>
          <w:ilvl w:val="0"/>
          <w:numId w:val="59"/>
        </w:numPr>
        <w:spacing w:line="240" w:lineRule="atLeast"/>
        <w:jc w:val="both"/>
        <w:rPr>
          <w:rFonts w:ascii="Arial" w:hAnsi="Arial" w:cs="Arial"/>
          <w:sz w:val="22"/>
          <w:szCs w:val="22"/>
        </w:rPr>
      </w:pPr>
      <w:r w:rsidRPr="00905784">
        <w:rPr>
          <w:rFonts w:ascii="Arial Bold" w:hAnsi="Arial Bold" w:cs="Arial"/>
          <w:b/>
          <w:caps/>
          <w:sz w:val="22"/>
          <w:szCs w:val="22"/>
          <w:u w:val="single"/>
        </w:rPr>
        <w:t>Electronic Procurement</w:t>
      </w:r>
      <w:r w:rsidRPr="00B27BBD">
        <w:rPr>
          <w:rFonts w:ascii="Arial" w:hAnsi="Arial" w:cs="Arial"/>
          <w:b/>
          <w:sz w:val="22"/>
          <w:szCs w:val="22"/>
        </w:rPr>
        <w:t xml:space="preserve"> (Applies to all contracts that include E-Procurement and are identified as such in the body of the solicitation document):</w:t>
      </w:r>
      <w:r w:rsidRPr="00B27BBD">
        <w:rPr>
          <w:rFonts w:ascii="Arial" w:hAnsi="Arial" w:cs="Arial"/>
          <w:sz w:val="22"/>
          <w:szCs w:val="22"/>
        </w:rPr>
        <w:t xml:space="preserve">  Purchasing shall be conducted through the Statewide E-Procurement Services</w:t>
      </w:r>
      <w:r w:rsidR="00D07457">
        <w:rPr>
          <w:rFonts w:ascii="Arial" w:hAnsi="Arial" w:cs="Arial"/>
          <w:sz w:val="22"/>
          <w:szCs w:val="22"/>
        </w:rPr>
        <w:t xml:space="preserve">. </w:t>
      </w:r>
      <w:r w:rsidRPr="00B27BBD">
        <w:rPr>
          <w:rFonts w:ascii="Arial" w:hAnsi="Arial" w:cs="Arial"/>
          <w:sz w:val="22"/>
          <w:szCs w:val="22"/>
        </w:rPr>
        <w:t>The State’s third party agent shall serve as the Supplier Manager for this E-Procurement Services</w:t>
      </w:r>
      <w:r w:rsidR="00D07457">
        <w:rPr>
          <w:rFonts w:ascii="Arial" w:hAnsi="Arial" w:cs="Arial"/>
          <w:sz w:val="22"/>
          <w:szCs w:val="22"/>
        </w:rPr>
        <w:t xml:space="preserve">. </w:t>
      </w:r>
      <w:r w:rsidRPr="00B27BBD">
        <w:rPr>
          <w:rFonts w:ascii="Arial" w:hAnsi="Arial" w:cs="Arial"/>
          <w:sz w:val="22"/>
          <w:szCs w:val="22"/>
        </w:rPr>
        <w:t xml:space="preserve">The Vendor shall register for the Statewide E-Procurement Services within two (2) business days of notification of award in order to receive an electronic purchase order resulting from award of </w:t>
      </w:r>
      <w:r>
        <w:rPr>
          <w:rFonts w:ascii="Arial" w:hAnsi="Arial" w:cs="Arial"/>
          <w:sz w:val="22"/>
          <w:szCs w:val="22"/>
        </w:rPr>
        <w:t>the Agreement</w:t>
      </w:r>
      <w:r w:rsidRPr="00B27BBD">
        <w:rPr>
          <w:rFonts w:ascii="Arial" w:hAnsi="Arial" w:cs="Arial"/>
          <w:sz w:val="22"/>
          <w:szCs w:val="22"/>
        </w:rPr>
        <w:t>.</w:t>
      </w:r>
    </w:p>
    <w:p w14:paraId="48C52F06" w14:textId="47C4E636" w:rsidR="00D47EC0" w:rsidRDefault="00D47EC0" w:rsidP="00CB260A">
      <w:pPr>
        <w:pStyle w:val="ListParagraph"/>
        <w:numPr>
          <w:ilvl w:val="1"/>
          <w:numId w:val="59"/>
        </w:numPr>
        <w:spacing w:line="240" w:lineRule="atLeast"/>
        <w:ind w:left="1080"/>
        <w:jc w:val="both"/>
        <w:rPr>
          <w:rFonts w:ascii="Arial" w:hAnsi="Arial" w:cs="Arial"/>
          <w:sz w:val="22"/>
          <w:szCs w:val="22"/>
        </w:rPr>
      </w:pPr>
      <w:r>
        <w:rPr>
          <w:rFonts w:ascii="Arial" w:hAnsi="Arial" w:cs="Arial"/>
          <w:b/>
          <w:sz w:val="22"/>
          <w:szCs w:val="22"/>
        </w:rPr>
        <w:t>The successful V</w:t>
      </w:r>
      <w:r w:rsidRPr="00E548D5">
        <w:rPr>
          <w:rFonts w:ascii="Arial" w:hAnsi="Arial" w:cs="Arial"/>
          <w:b/>
          <w:sz w:val="22"/>
          <w:szCs w:val="22"/>
        </w:rPr>
        <w:t>endor(s) shall pay a transaction fee of 1.75% (.0175) on the total dollar amount (excluding sales taxes) of each purchase order issued through the Statewide E-Procurement Service</w:t>
      </w:r>
      <w:r w:rsidR="00D07457">
        <w:rPr>
          <w:rFonts w:ascii="Arial" w:hAnsi="Arial" w:cs="Arial"/>
          <w:sz w:val="22"/>
          <w:szCs w:val="22"/>
        </w:rPr>
        <w:t xml:space="preserve">. </w:t>
      </w:r>
      <w:r w:rsidRPr="00E548D5">
        <w:rPr>
          <w:rFonts w:ascii="Arial" w:hAnsi="Arial" w:cs="Arial"/>
          <w:sz w:val="22"/>
          <w:szCs w:val="22"/>
        </w:rPr>
        <w:t>This applies to all purchase orders, regardless of the quantity or dollar amount of the purchase order</w:t>
      </w:r>
      <w:r w:rsidR="00D07457">
        <w:rPr>
          <w:rFonts w:ascii="Arial" w:hAnsi="Arial" w:cs="Arial"/>
          <w:sz w:val="22"/>
          <w:szCs w:val="22"/>
        </w:rPr>
        <w:t xml:space="preserve">. </w:t>
      </w:r>
      <w:r w:rsidRPr="00E548D5">
        <w:rPr>
          <w:rFonts w:ascii="Arial" w:hAnsi="Arial" w:cs="Arial"/>
          <w:sz w:val="22"/>
          <w:szCs w:val="22"/>
        </w:rPr>
        <w:t>The transaction fee shall neither be charged to nor paid by the State, or by any State approved users of the contract</w:t>
      </w:r>
      <w:r w:rsidR="00D07457">
        <w:rPr>
          <w:rFonts w:ascii="Arial" w:hAnsi="Arial" w:cs="Arial"/>
          <w:sz w:val="22"/>
          <w:szCs w:val="22"/>
        </w:rPr>
        <w:t xml:space="preserve">. </w:t>
      </w:r>
      <w:r w:rsidRPr="00E548D5">
        <w:rPr>
          <w:rFonts w:ascii="Arial" w:hAnsi="Arial" w:cs="Arial"/>
          <w:sz w:val="22"/>
          <w:szCs w:val="22"/>
        </w:rPr>
        <w:t>The transaction fee shall not be stated or included as a separate item in the proposed contract or invoice</w:t>
      </w:r>
      <w:r w:rsidR="00D07457">
        <w:rPr>
          <w:rFonts w:ascii="Arial" w:hAnsi="Arial" w:cs="Arial"/>
          <w:sz w:val="22"/>
          <w:szCs w:val="22"/>
        </w:rPr>
        <w:t xml:space="preserve">. </w:t>
      </w:r>
      <w:r w:rsidRPr="00E548D5">
        <w:rPr>
          <w:rFonts w:ascii="Arial" w:hAnsi="Arial" w:cs="Arial"/>
          <w:sz w:val="22"/>
          <w:szCs w:val="22"/>
        </w:rPr>
        <w:t xml:space="preserve">There are no additional fees or charges to the Vendor for the </w:t>
      </w:r>
      <w:r>
        <w:rPr>
          <w:rFonts w:ascii="Arial" w:hAnsi="Arial" w:cs="Arial"/>
          <w:sz w:val="22"/>
          <w:szCs w:val="22"/>
        </w:rPr>
        <w:t>Services</w:t>
      </w:r>
      <w:r w:rsidRPr="00E548D5">
        <w:rPr>
          <w:rFonts w:ascii="Arial" w:hAnsi="Arial" w:cs="Arial"/>
          <w:sz w:val="22"/>
          <w:szCs w:val="22"/>
        </w:rPr>
        <w:t xml:space="preserve"> rendered by the Supplier Manager under </w:t>
      </w:r>
      <w:r>
        <w:rPr>
          <w:rFonts w:ascii="Arial" w:hAnsi="Arial" w:cs="Arial"/>
          <w:sz w:val="22"/>
          <w:szCs w:val="22"/>
        </w:rPr>
        <w:t>the Agreement</w:t>
      </w:r>
      <w:r w:rsidR="00D07457">
        <w:rPr>
          <w:rFonts w:ascii="Arial" w:hAnsi="Arial" w:cs="Arial"/>
          <w:sz w:val="22"/>
          <w:szCs w:val="22"/>
        </w:rPr>
        <w:t xml:space="preserve">. </w:t>
      </w:r>
      <w:r w:rsidRPr="00E548D5">
        <w:rPr>
          <w:rFonts w:ascii="Arial" w:hAnsi="Arial" w:cs="Arial"/>
          <w:sz w:val="22"/>
          <w:szCs w:val="22"/>
        </w:rPr>
        <w:t>Vendor will receive a credit for transaction fees they paid for the purchase of any item(s) if an item(s) is returned through no fault of the Vendor</w:t>
      </w:r>
      <w:r w:rsidR="00D07457">
        <w:rPr>
          <w:rFonts w:ascii="Arial" w:hAnsi="Arial" w:cs="Arial"/>
          <w:sz w:val="22"/>
          <w:szCs w:val="22"/>
        </w:rPr>
        <w:t xml:space="preserve">. </w:t>
      </w:r>
      <w:r w:rsidRPr="00E548D5">
        <w:rPr>
          <w:rFonts w:ascii="Arial" w:hAnsi="Arial" w:cs="Arial"/>
          <w:sz w:val="22"/>
          <w:szCs w:val="22"/>
        </w:rPr>
        <w:t>Transaction fees are non-refundable when an item is rejected and returned, or declined, due to the Vendor’s failure to perform or comply with specifications or requirements of the contract.</w:t>
      </w:r>
    </w:p>
    <w:p w14:paraId="4FA9C6F4" w14:textId="3525C473" w:rsidR="00D47EC0" w:rsidRPr="00E548D5" w:rsidRDefault="00D47EC0" w:rsidP="00CB260A">
      <w:pPr>
        <w:numPr>
          <w:ilvl w:val="1"/>
          <w:numId w:val="59"/>
        </w:numPr>
        <w:spacing w:line="240" w:lineRule="atLeast"/>
        <w:ind w:left="1080"/>
        <w:jc w:val="both"/>
        <w:rPr>
          <w:rFonts w:ascii="Arial" w:hAnsi="Arial" w:cs="Arial"/>
          <w:sz w:val="22"/>
          <w:szCs w:val="22"/>
        </w:rPr>
      </w:pPr>
      <w:r w:rsidRPr="00E548D5">
        <w:rPr>
          <w:rFonts w:ascii="Arial" w:hAnsi="Arial" w:cs="Arial"/>
          <w:sz w:val="22"/>
          <w:szCs w:val="22"/>
        </w:rPr>
        <w:t>Vendor, or its authorized Reseller, as applicable, will be invoiced monthly for the State’s transaction fee by the Supplier Manager</w:t>
      </w:r>
      <w:r w:rsidR="00D07457">
        <w:rPr>
          <w:rFonts w:ascii="Arial" w:hAnsi="Arial" w:cs="Arial"/>
          <w:sz w:val="22"/>
          <w:szCs w:val="22"/>
        </w:rPr>
        <w:t xml:space="preserve">. </w:t>
      </w:r>
      <w:r w:rsidRPr="00E548D5">
        <w:rPr>
          <w:rFonts w:ascii="Arial" w:hAnsi="Arial" w:cs="Arial"/>
          <w:sz w:val="22"/>
          <w:szCs w:val="22"/>
        </w:rPr>
        <w:t>The transaction fee shall be based on purchase orders issued for the prior month</w:t>
      </w:r>
      <w:r w:rsidR="00D07457">
        <w:rPr>
          <w:rFonts w:ascii="Arial" w:hAnsi="Arial" w:cs="Arial"/>
          <w:sz w:val="22"/>
          <w:szCs w:val="22"/>
        </w:rPr>
        <w:t xml:space="preserve">. </w:t>
      </w:r>
      <w:r w:rsidRPr="00E548D5">
        <w:rPr>
          <w:rFonts w:ascii="Arial" w:hAnsi="Arial" w:cs="Arial"/>
          <w:sz w:val="22"/>
          <w:szCs w:val="22"/>
        </w:rPr>
        <w:t>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w:t>
      </w:r>
      <w:r w:rsidR="00D07457">
        <w:rPr>
          <w:rFonts w:ascii="Arial" w:hAnsi="Arial" w:cs="Arial"/>
          <w:sz w:val="22"/>
          <w:szCs w:val="22"/>
        </w:rPr>
        <w:t xml:space="preserve">. </w:t>
      </w:r>
      <w:r w:rsidRPr="00E548D5">
        <w:rPr>
          <w:rFonts w:ascii="Arial" w:hAnsi="Arial" w:cs="Arial"/>
          <w:sz w:val="22"/>
          <w:szCs w:val="22"/>
        </w:rPr>
        <w:t>Payment of the transaction fee by the Vendor is due to the account designated by the State within thirty (30) days after receipt of the correct invoice for the transaction fee, which includes payment of all portions of an invoice not in dispute</w:t>
      </w:r>
      <w:r w:rsidR="00D07457">
        <w:rPr>
          <w:rFonts w:ascii="Arial" w:hAnsi="Arial" w:cs="Arial"/>
          <w:sz w:val="22"/>
          <w:szCs w:val="22"/>
        </w:rPr>
        <w:t xml:space="preserve">. </w:t>
      </w:r>
      <w:r w:rsidRPr="00E548D5">
        <w:rPr>
          <w:rFonts w:ascii="Arial" w:hAnsi="Arial" w:cs="Arial"/>
          <w:sz w:val="22"/>
          <w:szCs w:val="22"/>
        </w:rPr>
        <w:t>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w:t>
      </w:r>
      <w:r w:rsidR="00D07457">
        <w:rPr>
          <w:rFonts w:ascii="Arial" w:hAnsi="Arial" w:cs="Arial"/>
          <w:sz w:val="22"/>
          <w:szCs w:val="22"/>
        </w:rPr>
        <w:t xml:space="preserve">. </w:t>
      </w:r>
      <w:r w:rsidRPr="00E548D5">
        <w:rPr>
          <w:rFonts w:ascii="Arial" w:hAnsi="Arial" w:cs="Arial"/>
          <w:sz w:val="22"/>
          <w:szCs w:val="22"/>
        </w:rPr>
        <w:t>If payment of the transaction fee invoice is not received by the State within this payment period, it shall be considered a material breach of contract</w:t>
      </w:r>
      <w:r w:rsidR="00D07457">
        <w:rPr>
          <w:rFonts w:ascii="Arial" w:hAnsi="Arial" w:cs="Arial"/>
          <w:sz w:val="22"/>
          <w:szCs w:val="22"/>
        </w:rPr>
        <w:t xml:space="preserve">. </w:t>
      </w:r>
      <w:r w:rsidRPr="00E548D5">
        <w:rPr>
          <w:rFonts w:ascii="Arial" w:hAnsi="Arial" w:cs="Arial"/>
          <w:sz w:val="22"/>
          <w:szCs w:val="22"/>
        </w:rPr>
        <w:t>The Supplier Manager shall provide, whenever reasonably requested by the Vendor in writing (including electronic documents), supporting documentation from the E-Procurement Service that accounts for the amount of the invoice.</w:t>
      </w:r>
    </w:p>
    <w:p w14:paraId="3F426D4F" w14:textId="5AA9475F" w:rsidR="00D47EC0" w:rsidRPr="00E548D5" w:rsidRDefault="00D47EC0" w:rsidP="00CB260A">
      <w:pPr>
        <w:pStyle w:val="ListParagraph"/>
        <w:numPr>
          <w:ilvl w:val="1"/>
          <w:numId w:val="59"/>
        </w:numPr>
        <w:spacing w:line="240" w:lineRule="atLeast"/>
        <w:ind w:left="1080"/>
        <w:jc w:val="both"/>
        <w:rPr>
          <w:rFonts w:ascii="Arial" w:hAnsi="Arial" w:cs="Arial"/>
          <w:sz w:val="22"/>
          <w:szCs w:val="22"/>
        </w:rPr>
      </w:pPr>
      <w:r w:rsidRPr="00E548D5">
        <w:rPr>
          <w:rFonts w:ascii="Arial" w:hAnsi="Arial" w:cs="Arial"/>
          <w:sz w:val="22"/>
          <w:szCs w:val="22"/>
        </w:rPr>
        <w:t>The Supplier Manager will capture the order from the State approved user, including the shipping and payment information, and submit the order in accordance with the E-Procurement Services</w:t>
      </w:r>
      <w:r w:rsidR="00D07457">
        <w:rPr>
          <w:rFonts w:ascii="Arial" w:hAnsi="Arial" w:cs="Arial"/>
          <w:sz w:val="22"/>
          <w:szCs w:val="22"/>
        </w:rPr>
        <w:t xml:space="preserve">. </w:t>
      </w:r>
      <w:r w:rsidRPr="00E548D5">
        <w:rPr>
          <w:rFonts w:ascii="Arial" w:hAnsi="Arial" w:cs="Arial"/>
          <w:sz w:val="22"/>
          <w:szCs w:val="22"/>
        </w:rPr>
        <w:t>Subsequently, the Supplier Manager will send those orders to the appropriate Vendor on State Contract</w:t>
      </w:r>
      <w:r w:rsidR="00D07457">
        <w:rPr>
          <w:rFonts w:ascii="Arial" w:hAnsi="Arial" w:cs="Arial"/>
          <w:sz w:val="22"/>
          <w:szCs w:val="22"/>
        </w:rPr>
        <w:t xml:space="preserve">. </w:t>
      </w:r>
      <w:r w:rsidRPr="00E548D5">
        <w:rPr>
          <w:rFonts w:ascii="Arial" w:hAnsi="Arial" w:cs="Arial"/>
          <w:sz w:val="22"/>
          <w:szCs w:val="22"/>
        </w:rPr>
        <w:t xml:space="preserve">The State or State approved user, not the Supplier Manager, shall be responsible for the </w:t>
      </w:r>
      <w:r w:rsidRPr="00E548D5">
        <w:rPr>
          <w:rFonts w:ascii="Arial" w:hAnsi="Arial" w:cs="Arial"/>
          <w:sz w:val="22"/>
          <w:szCs w:val="22"/>
        </w:rPr>
        <w:lastRenderedPageBreak/>
        <w:t xml:space="preserve">solicitation, </w:t>
      </w:r>
      <w:r>
        <w:rPr>
          <w:rFonts w:ascii="Arial" w:hAnsi="Arial" w:cs="Arial"/>
          <w:sz w:val="22"/>
          <w:szCs w:val="22"/>
        </w:rPr>
        <w:t>offer</w:t>
      </w:r>
      <w:r w:rsidRPr="00E548D5">
        <w:rPr>
          <w:rFonts w:ascii="Arial" w:hAnsi="Arial" w:cs="Arial"/>
          <w:sz w:val="22"/>
          <w:szCs w:val="22"/>
        </w:rPr>
        <w:t xml:space="preserve">s received, evaluation of </w:t>
      </w:r>
      <w:r>
        <w:rPr>
          <w:rFonts w:ascii="Arial" w:hAnsi="Arial" w:cs="Arial"/>
          <w:sz w:val="22"/>
          <w:szCs w:val="22"/>
        </w:rPr>
        <w:t>offer</w:t>
      </w:r>
      <w:r w:rsidRPr="00E548D5">
        <w:rPr>
          <w:rFonts w:ascii="Arial" w:hAnsi="Arial" w:cs="Arial"/>
          <w:sz w:val="22"/>
          <w:szCs w:val="22"/>
        </w:rPr>
        <w:t>s received, award of Contract, and the payment for goods delivered.</w:t>
      </w:r>
    </w:p>
    <w:p w14:paraId="72685466" w14:textId="096E6994" w:rsidR="00D47EC0" w:rsidRDefault="00D47EC0" w:rsidP="00CB260A">
      <w:pPr>
        <w:pStyle w:val="ListParagraph"/>
        <w:numPr>
          <w:ilvl w:val="1"/>
          <w:numId w:val="59"/>
        </w:numPr>
        <w:spacing w:line="240" w:lineRule="atLeast"/>
        <w:ind w:left="1080"/>
        <w:jc w:val="both"/>
        <w:rPr>
          <w:rFonts w:ascii="Arial" w:hAnsi="Arial" w:cs="Arial"/>
          <w:sz w:val="22"/>
          <w:szCs w:val="22"/>
        </w:rPr>
      </w:pPr>
      <w:r w:rsidRPr="00E548D5">
        <w:rPr>
          <w:rFonts w:ascii="Arial" w:hAnsi="Arial" w:cs="Arial"/>
          <w:sz w:val="22"/>
          <w:szCs w:val="22"/>
        </w:rPr>
        <w:t>Vendor agrees at all times to maintain the confidentiality of its user name and password for the Statewide E-Procurement Services</w:t>
      </w:r>
      <w:r w:rsidR="00D07457">
        <w:rPr>
          <w:rFonts w:ascii="Arial" w:hAnsi="Arial" w:cs="Arial"/>
          <w:sz w:val="22"/>
          <w:szCs w:val="22"/>
        </w:rPr>
        <w:t xml:space="preserve">. </w:t>
      </w:r>
      <w:r w:rsidRPr="00E548D5">
        <w:rPr>
          <w:rFonts w:ascii="Arial" w:hAnsi="Arial" w:cs="Arial"/>
          <w:sz w:val="22"/>
          <w:szCs w:val="22"/>
        </w:rPr>
        <w:t>If a Vendor is a corporation, partnership or other legal entity, then the Vendor may authorize its employees to use its password</w:t>
      </w:r>
      <w:r w:rsidR="00D07457">
        <w:rPr>
          <w:rFonts w:ascii="Arial" w:hAnsi="Arial" w:cs="Arial"/>
          <w:sz w:val="22"/>
          <w:szCs w:val="22"/>
        </w:rPr>
        <w:t xml:space="preserve">. </w:t>
      </w:r>
      <w:r w:rsidRPr="00E548D5">
        <w:rPr>
          <w:rFonts w:ascii="Arial" w:hAnsi="Arial" w:cs="Arial"/>
          <w:sz w:val="22"/>
          <w:szCs w:val="22"/>
        </w:rPr>
        <w:t>Vendor shall be responsible for all activity and all charges for such employees</w:t>
      </w:r>
      <w:r w:rsidR="00D07457">
        <w:rPr>
          <w:rFonts w:ascii="Arial" w:hAnsi="Arial" w:cs="Arial"/>
          <w:sz w:val="22"/>
          <w:szCs w:val="22"/>
        </w:rPr>
        <w:t xml:space="preserve">. </w:t>
      </w:r>
      <w:r w:rsidRPr="00E548D5">
        <w:rPr>
          <w:rFonts w:ascii="Arial" w:hAnsi="Arial" w:cs="Arial"/>
          <w:sz w:val="22"/>
          <w:szCs w:val="22"/>
        </w:rPr>
        <w:t>Vendor agrees not to permit a third party to use the Statewide E-Procurement Services through its account</w:t>
      </w:r>
      <w:r w:rsidR="00D07457">
        <w:rPr>
          <w:rFonts w:ascii="Arial" w:hAnsi="Arial" w:cs="Arial"/>
          <w:sz w:val="22"/>
          <w:szCs w:val="22"/>
        </w:rPr>
        <w:t xml:space="preserve">. </w:t>
      </w:r>
      <w:r w:rsidRPr="00E548D5">
        <w:rPr>
          <w:rFonts w:ascii="Arial" w:hAnsi="Arial" w:cs="Arial"/>
          <w:sz w:val="22"/>
          <w:szCs w:val="22"/>
        </w:rPr>
        <w:t>If there is a breach of security through the Vendor’s account, Vendor shall immediately change its password and notify the Supplier Manager of the security breach by e-mail</w:t>
      </w:r>
      <w:r w:rsidR="00D07457">
        <w:rPr>
          <w:rFonts w:ascii="Arial" w:hAnsi="Arial" w:cs="Arial"/>
          <w:sz w:val="22"/>
          <w:szCs w:val="22"/>
        </w:rPr>
        <w:t xml:space="preserve">. </w:t>
      </w:r>
      <w:r w:rsidRPr="00E548D5">
        <w:rPr>
          <w:rFonts w:ascii="Arial" w:hAnsi="Arial" w:cs="Arial"/>
          <w:sz w:val="22"/>
          <w:szCs w:val="22"/>
        </w:rPr>
        <w:t>Vendor shall cooperate with the state and the Supplier Manager to mitigate and correct any security breach.</w:t>
      </w:r>
    </w:p>
    <w:p w14:paraId="59B8CF43" w14:textId="06A25707" w:rsidR="00712F79" w:rsidRPr="00F216D9" w:rsidRDefault="00712F79" w:rsidP="00CB260A">
      <w:pPr>
        <w:pStyle w:val="ListParagraph"/>
        <w:numPr>
          <w:ilvl w:val="0"/>
          <w:numId w:val="59"/>
        </w:numPr>
        <w:spacing w:line="240" w:lineRule="atLeast"/>
        <w:jc w:val="both"/>
        <w:rPr>
          <w:rFonts w:ascii="Arial" w:hAnsi="Arial" w:cs="Arial"/>
          <w:b/>
          <w:bCs/>
          <w:sz w:val="22"/>
          <w:szCs w:val="22"/>
        </w:rPr>
      </w:pPr>
      <w:r w:rsidRPr="00683D6E">
        <w:rPr>
          <w:rFonts w:ascii="Arial" w:hAnsi="Arial" w:cs="Arial"/>
          <w:b/>
          <w:bCs/>
          <w:sz w:val="22"/>
          <w:szCs w:val="22"/>
        </w:rPr>
        <w:t>PATENT, COPYRIGHT, AND TRADE SECRET PROTECTION</w:t>
      </w:r>
      <w:r w:rsidR="00683D6E" w:rsidRPr="00683D6E">
        <w:rPr>
          <w:rFonts w:ascii="Arial" w:hAnsi="Arial" w:cs="Arial"/>
          <w:b/>
          <w:bCs/>
          <w:sz w:val="22"/>
          <w:szCs w:val="22"/>
        </w:rPr>
        <w:t>:</w:t>
      </w:r>
    </w:p>
    <w:p w14:paraId="61785BFA" w14:textId="6914EAE5" w:rsidR="008C5CEB" w:rsidRDefault="008C5CEB" w:rsidP="00CB260A">
      <w:pPr>
        <w:pStyle w:val="ListParagraph"/>
        <w:numPr>
          <w:ilvl w:val="1"/>
          <w:numId w:val="59"/>
        </w:numPr>
        <w:spacing w:line="240" w:lineRule="atLeast"/>
        <w:jc w:val="both"/>
        <w:rPr>
          <w:rFonts w:ascii="Arial" w:hAnsi="Arial" w:cs="Arial"/>
          <w:sz w:val="22"/>
          <w:szCs w:val="22"/>
        </w:rPr>
      </w:pPr>
      <w:r w:rsidRPr="00F216D9">
        <w:rPr>
          <w:rFonts w:ascii="Arial" w:hAnsi="Arial" w:cs="Arial"/>
          <w:sz w:val="22"/>
          <w:szCs w:val="22"/>
        </w:rPr>
        <w:t xml:space="preserve">Vendor has created, acquired or otherwise has rights in, and may, in connection with the performance of </w:t>
      </w:r>
      <w:r>
        <w:rPr>
          <w:rFonts w:ascii="Arial" w:hAnsi="Arial" w:cs="Arial"/>
          <w:sz w:val="22"/>
          <w:szCs w:val="22"/>
        </w:rPr>
        <w:t>S</w:t>
      </w:r>
      <w:r w:rsidRPr="00F216D9">
        <w:rPr>
          <w:rFonts w:ascii="Arial" w:hAnsi="Arial" w:cs="Arial"/>
          <w:sz w:val="22"/>
          <w:szCs w:val="22"/>
        </w:rPr>
        <w:t xml:space="preserve">ervices for the </w:t>
      </w:r>
      <w:r>
        <w:rPr>
          <w:rFonts w:ascii="Arial" w:hAnsi="Arial" w:cs="Arial"/>
          <w:sz w:val="22"/>
          <w:szCs w:val="22"/>
        </w:rPr>
        <w:t>S</w:t>
      </w:r>
      <w:r w:rsidRPr="00F216D9">
        <w:rPr>
          <w:rFonts w:ascii="Arial" w:hAnsi="Arial" w:cs="Arial"/>
          <w:sz w:val="22"/>
          <w:szCs w:val="22"/>
        </w:rPr>
        <w:t>tate, employ, provide, create, acquire or otherwise obtain rights in various concepts, ideas, methods, methodologies, procedures, processes, know-how, techniques, models, templates and general purpose consulting and software tools, utilities and routines (collectively, the "</w:t>
      </w:r>
      <w:r>
        <w:rPr>
          <w:rFonts w:ascii="Arial" w:hAnsi="Arial" w:cs="Arial"/>
          <w:sz w:val="22"/>
          <w:szCs w:val="22"/>
        </w:rPr>
        <w:t>V</w:t>
      </w:r>
      <w:r w:rsidRPr="00F216D9">
        <w:rPr>
          <w:rFonts w:ascii="Arial" w:hAnsi="Arial" w:cs="Arial"/>
          <w:sz w:val="22"/>
          <w:szCs w:val="22"/>
        </w:rPr>
        <w:t>endor technology")</w:t>
      </w:r>
      <w:r w:rsidR="00D07457">
        <w:rPr>
          <w:rFonts w:ascii="Arial" w:hAnsi="Arial" w:cs="Arial"/>
          <w:sz w:val="22"/>
          <w:szCs w:val="22"/>
        </w:rPr>
        <w:t xml:space="preserve">. </w:t>
      </w:r>
      <w:r w:rsidRPr="00F216D9">
        <w:rPr>
          <w:rFonts w:ascii="Arial" w:hAnsi="Arial" w:cs="Arial"/>
          <w:sz w:val="22"/>
          <w:szCs w:val="22"/>
        </w:rPr>
        <w:t xml:space="preserve">To the extent that any </w:t>
      </w:r>
      <w:r>
        <w:rPr>
          <w:rFonts w:ascii="Arial" w:hAnsi="Arial" w:cs="Arial"/>
          <w:sz w:val="22"/>
          <w:szCs w:val="22"/>
        </w:rPr>
        <w:t>V</w:t>
      </w:r>
      <w:r w:rsidRPr="00F216D9">
        <w:rPr>
          <w:rFonts w:ascii="Arial" w:hAnsi="Arial" w:cs="Arial"/>
          <w:sz w:val="22"/>
          <w:szCs w:val="22"/>
        </w:rPr>
        <w:t xml:space="preserve">endor technology is contained in any of the </w:t>
      </w:r>
      <w:r>
        <w:rPr>
          <w:rFonts w:ascii="Arial" w:hAnsi="Arial" w:cs="Arial"/>
          <w:sz w:val="22"/>
          <w:szCs w:val="22"/>
        </w:rPr>
        <w:t>Services or D</w:t>
      </w:r>
      <w:r w:rsidRPr="00F216D9">
        <w:rPr>
          <w:rFonts w:ascii="Arial" w:hAnsi="Arial" w:cs="Arial"/>
          <w:sz w:val="22"/>
          <w:szCs w:val="22"/>
        </w:rPr>
        <w:t xml:space="preserve">eliverables including any derivative works, the </w:t>
      </w:r>
      <w:r>
        <w:rPr>
          <w:rFonts w:ascii="Arial" w:hAnsi="Arial" w:cs="Arial"/>
          <w:sz w:val="22"/>
          <w:szCs w:val="22"/>
        </w:rPr>
        <w:t>V</w:t>
      </w:r>
      <w:r w:rsidRPr="00F216D9">
        <w:rPr>
          <w:rFonts w:ascii="Arial" w:hAnsi="Arial" w:cs="Arial"/>
          <w:sz w:val="22"/>
          <w:szCs w:val="22"/>
        </w:rPr>
        <w:t xml:space="preserve">endor hereby grants the </w:t>
      </w:r>
      <w:r>
        <w:rPr>
          <w:rFonts w:ascii="Arial" w:hAnsi="Arial" w:cs="Arial"/>
          <w:sz w:val="22"/>
          <w:szCs w:val="22"/>
        </w:rPr>
        <w:t>S</w:t>
      </w:r>
      <w:r w:rsidRPr="00F216D9">
        <w:rPr>
          <w:rFonts w:ascii="Arial" w:hAnsi="Arial" w:cs="Arial"/>
          <w:sz w:val="22"/>
          <w:szCs w:val="22"/>
        </w:rPr>
        <w:t xml:space="preserve">tate a royalty-free, fully paid, worldwide, perpetual, non-exclusive license to use such </w:t>
      </w:r>
      <w:r>
        <w:rPr>
          <w:rFonts w:ascii="Arial" w:hAnsi="Arial" w:cs="Arial"/>
          <w:sz w:val="22"/>
          <w:szCs w:val="22"/>
        </w:rPr>
        <w:t>V</w:t>
      </w:r>
      <w:r w:rsidRPr="00F216D9">
        <w:rPr>
          <w:rFonts w:ascii="Arial" w:hAnsi="Arial" w:cs="Arial"/>
          <w:sz w:val="22"/>
          <w:szCs w:val="22"/>
        </w:rPr>
        <w:t xml:space="preserve">endor technology in connection with the </w:t>
      </w:r>
      <w:r>
        <w:rPr>
          <w:rFonts w:ascii="Arial" w:hAnsi="Arial" w:cs="Arial"/>
          <w:sz w:val="22"/>
          <w:szCs w:val="22"/>
        </w:rPr>
        <w:t>Services or D</w:t>
      </w:r>
      <w:r w:rsidRPr="00F216D9">
        <w:rPr>
          <w:rFonts w:ascii="Arial" w:hAnsi="Arial" w:cs="Arial"/>
          <w:sz w:val="22"/>
          <w:szCs w:val="22"/>
        </w:rPr>
        <w:t xml:space="preserve">eliverables for the </w:t>
      </w:r>
      <w:r>
        <w:rPr>
          <w:rFonts w:ascii="Arial" w:hAnsi="Arial" w:cs="Arial"/>
          <w:sz w:val="22"/>
          <w:szCs w:val="22"/>
        </w:rPr>
        <w:t>S</w:t>
      </w:r>
      <w:r w:rsidRPr="00F216D9">
        <w:rPr>
          <w:rFonts w:ascii="Arial" w:hAnsi="Arial" w:cs="Arial"/>
          <w:sz w:val="22"/>
          <w:szCs w:val="22"/>
        </w:rPr>
        <w:t>tate's purposes.</w:t>
      </w:r>
    </w:p>
    <w:p w14:paraId="616D6833" w14:textId="09749BE2" w:rsidR="008C5CEB" w:rsidRPr="008B10DB" w:rsidRDefault="008C5CEB" w:rsidP="00CB260A">
      <w:pPr>
        <w:pStyle w:val="ListParagraph"/>
        <w:numPr>
          <w:ilvl w:val="1"/>
          <w:numId w:val="59"/>
        </w:numPr>
        <w:spacing w:line="240" w:lineRule="atLeast"/>
        <w:jc w:val="both"/>
        <w:rPr>
          <w:rFonts w:ascii="Arial" w:hAnsi="Arial" w:cs="Arial"/>
          <w:sz w:val="22"/>
          <w:szCs w:val="22"/>
        </w:rPr>
      </w:pPr>
      <w:r w:rsidRPr="008B10DB">
        <w:rPr>
          <w:rFonts w:ascii="Arial" w:hAnsi="Arial" w:cs="Arial"/>
          <w:sz w:val="22"/>
          <w:szCs w:val="22"/>
        </w:rPr>
        <w:t xml:space="preserve">Vendor shall not acquire any right, title and interest in and to the copyrights for goods, any and all software, technical information, specifications, drawings, records, documentation, data or derivative works thereof, or other work products provided by the </w:t>
      </w:r>
      <w:r>
        <w:rPr>
          <w:rFonts w:ascii="Arial" w:hAnsi="Arial" w:cs="Arial"/>
          <w:sz w:val="22"/>
          <w:szCs w:val="22"/>
        </w:rPr>
        <w:t>S</w:t>
      </w:r>
      <w:r w:rsidRPr="008B10DB">
        <w:rPr>
          <w:rFonts w:ascii="Arial" w:hAnsi="Arial" w:cs="Arial"/>
          <w:sz w:val="22"/>
          <w:szCs w:val="22"/>
        </w:rPr>
        <w:t xml:space="preserve">tate to </w:t>
      </w:r>
      <w:r>
        <w:rPr>
          <w:rFonts w:ascii="Arial" w:hAnsi="Arial" w:cs="Arial"/>
          <w:sz w:val="22"/>
          <w:szCs w:val="22"/>
        </w:rPr>
        <w:t>V</w:t>
      </w:r>
      <w:r w:rsidRPr="008B10DB">
        <w:rPr>
          <w:rFonts w:ascii="Arial" w:hAnsi="Arial" w:cs="Arial"/>
          <w:sz w:val="22"/>
          <w:szCs w:val="22"/>
        </w:rPr>
        <w:t>endor</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S</w:t>
      </w:r>
      <w:r w:rsidRPr="008B10DB">
        <w:rPr>
          <w:rFonts w:ascii="Arial" w:hAnsi="Arial" w:cs="Arial"/>
          <w:sz w:val="22"/>
          <w:szCs w:val="22"/>
        </w:rPr>
        <w:t xml:space="preserve">tate hereby grants </w:t>
      </w:r>
      <w:r>
        <w:rPr>
          <w:rFonts w:ascii="Arial" w:hAnsi="Arial" w:cs="Arial"/>
          <w:sz w:val="22"/>
          <w:szCs w:val="22"/>
        </w:rPr>
        <w:t>V</w:t>
      </w:r>
      <w:r w:rsidRPr="008B10DB">
        <w:rPr>
          <w:rFonts w:ascii="Arial" w:hAnsi="Arial" w:cs="Arial"/>
          <w:sz w:val="22"/>
          <w:szCs w:val="22"/>
        </w:rPr>
        <w:t xml:space="preserve">endor a royalty-free, fully paid, worldwide, perpetual, non-exclusive license for </w:t>
      </w:r>
      <w:r>
        <w:rPr>
          <w:rFonts w:ascii="Arial" w:hAnsi="Arial" w:cs="Arial"/>
          <w:sz w:val="22"/>
          <w:szCs w:val="22"/>
        </w:rPr>
        <w:t>V</w:t>
      </w:r>
      <w:r w:rsidRPr="008B10DB">
        <w:rPr>
          <w:rFonts w:ascii="Arial" w:hAnsi="Arial" w:cs="Arial"/>
          <w:sz w:val="22"/>
          <w:szCs w:val="22"/>
        </w:rPr>
        <w:t xml:space="preserve">endor's internal use to non-confidential deliverables first originated and prepared by the </w:t>
      </w:r>
      <w:r>
        <w:rPr>
          <w:rFonts w:ascii="Arial" w:hAnsi="Arial" w:cs="Arial"/>
          <w:sz w:val="22"/>
          <w:szCs w:val="22"/>
        </w:rPr>
        <w:t>V</w:t>
      </w:r>
      <w:r w:rsidRPr="008B10DB">
        <w:rPr>
          <w:rFonts w:ascii="Arial" w:hAnsi="Arial" w:cs="Arial"/>
          <w:sz w:val="22"/>
          <w:szCs w:val="22"/>
        </w:rPr>
        <w:t xml:space="preserve">endor for delivery to the </w:t>
      </w:r>
      <w:r>
        <w:rPr>
          <w:rFonts w:ascii="Arial" w:hAnsi="Arial" w:cs="Arial"/>
          <w:sz w:val="22"/>
          <w:szCs w:val="22"/>
        </w:rPr>
        <w:t>S</w:t>
      </w:r>
      <w:r w:rsidRPr="008B10DB">
        <w:rPr>
          <w:rFonts w:ascii="Arial" w:hAnsi="Arial" w:cs="Arial"/>
          <w:sz w:val="22"/>
          <w:szCs w:val="22"/>
        </w:rPr>
        <w:t>tate.</w:t>
      </w:r>
    </w:p>
    <w:p w14:paraId="3D435953" w14:textId="712849E1" w:rsidR="008C5CEB" w:rsidRPr="008B10DB" w:rsidRDefault="008C5CEB" w:rsidP="00CB260A">
      <w:pPr>
        <w:pStyle w:val="ListParagraph"/>
        <w:numPr>
          <w:ilvl w:val="1"/>
          <w:numId w:val="59"/>
        </w:numPr>
        <w:spacing w:line="240" w:lineRule="atLeast"/>
        <w:jc w:val="both"/>
        <w:rPr>
          <w:rFonts w:ascii="Arial" w:hAnsi="Arial" w:cs="Arial"/>
          <w:sz w:val="22"/>
          <w:szCs w:val="22"/>
        </w:rPr>
      </w:pP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at its own expense, shall defend any action brought against the </w:t>
      </w:r>
      <w:r>
        <w:rPr>
          <w:rFonts w:ascii="Arial" w:hAnsi="Arial" w:cs="Arial"/>
          <w:sz w:val="22"/>
          <w:szCs w:val="22"/>
        </w:rPr>
        <w:t>S</w:t>
      </w:r>
      <w:r w:rsidRPr="008B10DB">
        <w:rPr>
          <w:rFonts w:ascii="Arial" w:hAnsi="Arial" w:cs="Arial"/>
          <w:sz w:val="22"/>
          <w:szCs w:val="22"/>
        </w:rPr>
        <w:t xml:space="preserve">tate to the extent that such action is based upon a claim that the </w:t>
      </w:r>
      <w:r>
        <w:rPr>
          <w:rFonts w:ascii="Arial" w:hAnsi="Arial" w:cs="Arial"/>
          <w:sz w:val="22"/>
          <w:szCs w:val="22"/>
        </w:rPr>
        <w:t>S</w:t>
      </w:r>
      <w:r w:rsidRPr="008B10DB">
        <w:rPr>
          <w:rFonts w:ascii="Arial" w:hAnsi="Arial" w:cs="Arial"/>
          <w:sz w:val="22"/>
          <w:szCs w:val="22"/>
        </w:rPr>
        <w:t xml:space="preserve">ervices or other </w:t>
      </w:r>
      <w:r>
        <w:rPr>
          <w:rFonts w:ascii="Arial" w:hAnsi="Arial" w:cs="Arial"/>
          <w:sz w:val="22"/>
          <w:szCs w:val="22"/>
        </w:rPr>
        <w:t>D</w:t>
      </w:r>
      <w:r w:rsidRPr="008B10DB">
        <w:rPr>
          <w:rFonts w:ascii="Arial" w:hAnsi="Arial" w:cs="Arial"/>
          <w:sz w:val="22"/>
          <w:szCs w:val="22"/>
        </w:rPr>
        <w:t xml:space="preserve">eliverables supplied by the </w:t>
      </w:r>
      <w:r>
        <w:rPr>
          <w:rFonts w:ascii="Arial" w:hAnsi="Arial" w:cs="Arial"/>
          <w:sz w:val="22"/>
          <w:szCs w:val="22"/>
        </w:rPr>
        <w:t>V</w:t>
      </w:r>
      <w:r w:rsidRPr="008B10DB">
        <w:rPr>
          <w:rFonts w:ascii="Arial" w:hAnsi="Arial" w:cs="Arial"/>
          <w:sz w:val="22"/>
          <w:szCs w:val="22"/>
        </w:rPr>
        <w:t xml:space="preserve">endor, or the operation of such pursuant to a current version of vendor-supplied software, infringes a patent, or copyright or violates a trade secret in the </w:t>
      </w:r>
      <w:r>
        <w:rPr>
          <w:rFonts w:ascii="Arial" w:hAnsi="Arial" w:cs="Arial"/>
          <w:sz w:val="22"/>
          <w:szCs w:val="22"/>
        </w:rPr>
        <w:t>U</w:t>
      </w:r>
      <w:r w:rsidRPr="008B10DB">
        <w:rPr>
          <w:rFonts w:ascii="Arial" w:hAnsi="Arial" w:cs="Arial"/>
          <w:sz w:val="22"/>
          <w:szCs w:val="22"/>
        </w:rPr>
        <w:t xml:space="preserve">nited </w:t>
      </w:r>
      <w:r>
        <w:rPr>
          <w:rFonts w:ascii="Arial" w:hAnsi="Arial" w:cs="Arial"/>
          <w:sz w:val="22"/>
          <w:szCs w:val="22"/>
        </w:rPr>
        <w:t>S</w:t>
      </w:r>
      <w:r w:rsidRPr="008B10DB">
        <w:rPr>
          <w:rFonts w:ascii="Arial" w:hAnsi="Arial" w:cs="Arial"/>
          <w:sz w:val="22"/>
          <w:szCs w:val="22"/>
        </w:rPr>
        <w:t>tates</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shall pay those costs and damages finally awarded against the </w:t>
      </w:r>
      <w:r>
        <w:rPr>
          <w:rFonts w:ascii="Arial" w:hAnsi="Arial" w:cs="Arial"/>
          <w:sz w:val="22"/>
          <w:szCs w:val="22"/>
        </w:rPr>
        <w:t>S</w:t>
      </w:r>
      <w:r w:rsidRPr="008B10DB">
        <w:rPr>
          <w:rFonts w:ascii="Arial" w:hAnsi="Arial" w:cs="Arial"/>
          <w:sz w:val="22"/>
          <w:szCs w:val="22"/>
        </w:rPr>
        <w:t xml:space="preserve">tate in any such action; damages shall be limited as provided in </w:t>
      </w:r>
      <w:r>
        <w:rPr>
          <w:rFonts w:ascii="Arial" w:hAnsi="Arial" w:cs="Arial"/>
          <w:sz w:val="22"/>
          <w:szCs w:val="22"/>
        </w:rPr>
        <w:t>N</w:t>
      </w:r>
      <w:r w:rsidRPr="008B10DB">
        <w:rPr>
          <w:rFonts w:ascii="Arial" w:hAnsi="Arial" w:cs="Arial"/>
          <w:sz w:val="22"/>
          <w:szCs w:val="22"/>
        </w:rPr>
        <w:t>.</w:t>
      </w:r>
      <w:r>
        <w:rPr>
          <w:rFonts w:ascii="Arial" w:hAnsi="Arial" w:cs="Arial"/>
          <w:sz w:val="22"/>
          <w:szCs w:val="22"/>
        </w:rPr>
        <w:t>C</w:t>
      </w:r>
      <w:r w:rsidRPr="008B10DB">
        <w:rPr>
          <w:rFonts w:ascii="Arial" w:hAnsi="Arial" w:cs="Arial"/>
          <w:sz w:val="22"/>
          <w:szCs w:val="22"/>
        </w:rPr>
        <w:t>.</w:t>
      </w:r>
      <w:r>
        <w:rPr>
          <w:rFonts w:ascii="Arial" w:hAnsi="Arial" w:cs="Arial"/>
          <w:sz w:val="22"/>
          <w:szCs w:val="22"/>
        </w:rPr>
        <w:t>G</w:t>
      </w:r>
      <w:r w:rsidRPr="008B10DB">
        <w:rPr>
          <w:rFonts w:ascii="Arial" w:hAnsi="Arial" w:cs="Arial"/>
          <w:sz w:val="22"/>
          <w:szCs w:val="22"/>
        </w:rPr>
        <w:t>.</w:t>
      </w:r>
      <w:r>
        <w:rPr>
          <w:rFonts w:ascii="Arial" w:hAnsi="Arial" w:cs="Arial"/>
          <w:sz w:val="22"/>
          <w:szCs w:val="22"/>
        </w:rPr>
        <w:t>S</w:t>
      </w:r>
      <w:r w:rsidRPr="008B10DB">
        <w:rPr>
          <w:rFonts w:ascii="Arial" w:hAnsi="Arial" w:cs="Arial"/>
          <w:sz w:val="22"/>
          <w:szCs w:val="22"/>
        </w:rPr>
        <w:t>. 143</w:t>
      </w:r>
      <w:r>
        <w:rPr>
          <w:rFonts w:ascii="Arial" w:hAnsi="Arial" w:cs="Arial"/>
          <w:sz w:val="22"/>
          <w:szCs w:val="22"/>
        </w:rPr>
        <w:t>B</w:t>
      </w:r>
      <w:r w:rsidRPr="008B10DB">
        <w:rPr>
          <w:rFonts w:ascii="Arial" w:hAnsi="Arial" w:cs="Arial"/>
          <w:sz w:val="22"/>
          <w:szCs w:val="22"/>
        </w:rPr>
        <w:t>-1350(h1)</w:t>
      </w:r>
      <w:r w:rsidR="00D07457">
        <w:rPr>
          <w:rFonts w:ascii="Arial" w:hAnsi="Arial" w:cs="Arial"/>
          <w:sz w:val="22"/>
          <w:szCs w:val="22"/>
        </w:rPr>
        <w:t xml:space="preserve">. </w:t>
      </w:r>
      <w:r w:rsidRPr="008B10DB">
        <w:rPr>
          <w:rFonts w:ascii="Arial" w:hAnsi="Arial" w:cs="Arial"/>
          <w:sz w:val="22"/>
          <w:szCs w:val="22"/>
        </w:rPr>
        <w:t>Such defense and payment shall be conditioned on the following:</w:t>
      </w:r>
    </w:p>
    <w:p w14:paraId="5BC69519" w14:textId="77777777" w:rsidR="008C5CEB" w:rsidRPr="008B10DB" w:rsidRDefault="008C5CEB" w:rsidP="00CB260A">
      <w:pPr>
        <w:pStyle w:val="ListParagraph"/>
        <w:numPr>
          <w:ilvl w:val="2"/>
          <w:numId w:val="59"/>
        </w:numPr>
        <w:spacing w:line="240" w:lineRule="atLeast"/>
        <w:jc w:val="both"/>
        <w:rPr>
          <w:rFonts w:ascii="Arial" w:hAnsi="Arial" w:cs="Arial"/>
          <w:sz w:val="22"/>
          <w:szCs w:val="22"/>
        </w:rPr>
      </w:pPr>
      <w:r w:rsidRPr="008B10DB">
        <w:rPr>
          <w:rFonts w:ascii="Arial" w:hAnsi="Arial" w:cs="Arial"/>
          <w:sz w:val="22"/>
          <w:szCs w:val="22"/>
        </w:rPr>
        <w:t xml:space="preserve">That the </w:t>
      </w:r>
      <w:r>
        <w:rPr>
          <w:rFonts w:ascii="Arial" w:hAnsi="Arial" w:cs="Arial"/>
          <w:sz w:val="22"/>
          <w:szCs w:val="22"/>
        </w:rPr>
        <w:t>V</w:t>
      </w:r>
      <w:r w:rsidRPr="008B10DB">
        <w:rPr>
          <w:rFonts w:ascii="Arial" w:hAnsi="Arial" w:cs="Arial"/>
          <w:sz w:val="22"/>
          <w:szCs w:val="22"/>
        </w:rPr>
        <w:t xml:space="preserve">endor shall be notified within a reasonable time in writing by the </w:t>
      </w:r>
      <w:r>
        <w:rPr>
          <w:rFonts w:ascii="Arial" w:hAnsi="Arial" w:cs="Arial"/>
          <w:sz w:val="22"/>
          <w:szCs w:val="22"/>
        </w:rPr>
        <w:t>S</w:t>
      </w:r>
      <w:r w:rsidRPr="008B10DB">
        <w:rPr>
          <w:rFonts w:ascii="Arial" w:hAnsi="Arial" w:cs="Arial"/>
          <w:sz w:val="22"/>
          <w:szCs w:val="22"/>
        </w:rPr>
        <w:t>tate of any such claim; and,</w:t>
      </w:r>
    </w:p>
    <w:p w14:paraId="6C52D904" w14:textId="77777777" w:rsidR="008C5CEB" w:rsidRPr="008B10DB" w:rsidRDefault="008C5CEB" w:rsidP="00CB260A">
      <w:pPr>
        <w:pStyle w:val="ListParagraph"/>
        <w:numPr>
          <w:ilvl w:val="2"/>
          <w:numId w:val="59"/>
        </w:numPr>
        <w:spacing w:line="240" w:lineRule="atLeast"/>
        <w:jc w:val="both"/>
        <w:rPr>
          <w:rFonts w:ascii="Arial" w:hAnsi="Arial" w:cs="Arial"/>
          <w:sz w:val="22"/>
          <w:szCs w:val="22"/>
        </w:rPr>
      </w:pPr>
      <w:r w:rsidRPr="008B10DB">
        <w:rPr>
          <w:rFonts w:ascii="Arial" w:hAnsi="Arial" w:cs="Arial"/>
          <w:sz w:val="22"/>
          <w:szCs w:val="22"/>
        </w:rPr>
        <w:t xml:space="preserve">That the </w:t>
      </w:r>
      <w:r>
        <w:rPr>
          <w:rFonts w:ascii="Arial" w:hAnsi="Arial" w:cs="Arial"/>
          <w:sz w:val="22"/>
          <w:szCs w:val="22"/>
        </w:rPr>
        <w:t>V</w:t>
      </w:r>
      <w:r w:rsidRPr="008B10DB">
        <w:rPr>
          <w:rFonts w:ascii="Arial" w:hAnsi="Arial" w:cs="Arial"/>
          <w:sz w:val="22"/>
          <w:szCs w:val="22"/>
        </w:rPr>
        <w:t xml:space="preserve">endor shall have the sole control of the defense of any action on such claim and all negotiations for its settlement or compromise, provided, however, that the </w:t>
      </w:r>
      <w:r>
        <w:rPr>
          <w:rFonts w:ascii="Arial" w:hAnsi="Arial" w:cs="Arial"/>
          <w:sz w:val="22"/>
          <w:szCs w:val="22"/>
        </w:rPr>
        <w:t>S</w:t>
      </w:r>
      <w:r w:rsidRPr="008B10DB">
        <w:rPr>
          <w:rFonts w:ascii="Arial" w:hAnsi="Arial" w:cs="Arial"/>
          <w:sz w:val="22"/>
          <w:szCs w:val="22"/>
        </w:rPr>
        <w:t>tate shall have the option to participate in such action at its own expense.</w:t>
      </w:r>
    </w:p>
    <w:p w14:paraId="415C4EBC" w14:textId="42B50CEF" w:rsidR="008C5CEB" w:rsidRPr="008B10DB" w:rsidRDefault="008C5CEB" w:rsidP="00CB260A">
      <w:pPr>
        <w:pStyle w:val="ListParagraph"/>
        <w:numPr>
          <w:ilvl w:val="1"/>
          <w:numId w:val="59"/>
        </w:numPr>
        <w:spacing w:line="240" w:lineRule="atLeast"/>
        <w:jc w:val="both"/>
        <w:rPr>
          <w:rFonts w:ascii="Arial" w:hAnsi="Arial" w:cs="Arial"/>
          <w:sz w:val="22"/>
          <w:szCs w:val="22"/>
        </w:rPr>
      </w:pPr>
      <w:r w:rsidRPr="008B10DB">
        <w:rPr>
          <w:rFonts w:ascii="Arial" w:hAnsi="Arial" w:cs="Arial"/>
          <w:sz w:val="22"/>
          <w:szCs w:val="22"/>
        </w:rPr>
        <w:t xml:space="preserve">Should any </w:t>
      </w:r>
      <w:r>
        <w:rPr>
          <w:rFonts w:ascii="Arial" w:hAnsi="Arial" w:cs="Arial"/>
          <w:sz w:val="22"/>
          <w:szCs w:val="22"/>
        </w:rPr>
        <w:t>S</w:t>
      </w:r>
      <w:r w:rsidRPr="008B10DB">
        <w:rPr>
          <w:rFonts w:ascii="Arial" w:hAnsi="Arial" w:cs="Arial"/>
          <w:sz w:val="22"/>
          <w:szCs w:val="22"/>
        </w:rPr>
        <w:t xml:space="preserve">ervices or other </w:t>
      </w:r>
      <w:r>
        <w:rPr>
          <w:rFonts w:ascii="Arial" w:hAnsi="Arial" w:cs="Arial"/>
          <w:sz w:val="22"/>
          <w:szCs w:val="22"/>
        </w:rPr>
        <w:t>D</w:t>
      </w:r>
      <w:r w:rsidRPr="008B10DB">
        <w:rPr>
          <w:rFonts w:ascii="Arial" w:hAnsi="Arial" w:cs="Arial"/>
          <w:sz w:val="22"/>
          <w:szCs w:val="22"/>
        </w:rPr>
        <w:t>eliverable</w:t>
      </w:r>
      <w:r>
        <w:rPr>
          <w:rFonts w:ascii="Arial" w:hAnsi="Arial" w:cs="Arial"/>
          <w:sz w:val="22"/>
          <w:szCs w:val="22"/>
        </w:rPr>
        <w:t>s</w:t>
      </w:r>
      <w:r w:rsidRPr="008B10DB">
        <w:rPr>
          <w:rFonts w:ascii="Arial" w:hAnsi="Arial" w:cs="Arial"/>
          <w:sz w:val="22"/>
          <w:szCs w:val="22"/>
        </w:rPr>
        <w:t xml:space="preserve"> supplied by </w:t>
      </w:r>
      <w:r>
        <w:rPr>
          <w:rFonts w:ascii="Arial" w:hAnsi="Arial" w:cs="Arial"/>
          <w:sz w:val="22"/>
          <w:szCs w:val="22"/>
        </w:rPr>
        <w:t>V</w:t>
      </w:r>
      <w:r w:rsidRPr="008B10DB">
        <w:rPr>
          <w:rFonts w:ascii="Arial" w:hAnsi="Arial" w:cs="Arial"/>
          <w:sz w:val="22"/>
          <w:szCs w:val="22"/>
        </w:rPr>
        <w:t xml:space="preserve">endor, or the operation thereof become, or in the </w:t>
      </w:r>
      <w:r>
        <w:rPr>
          <w:rFonts w:ascii="Arial" w:hAnsi="Arial" w:cs="Arial"/>
          <w:sz w:val="22"/>
          <w:szCs w:val="22"/>
        </w:rPr>
        <w:t>V</w:t>
      </w:r>
      <w:r w:rsidRPr="008B10DB">
        <w:rPr>
          <w:rFonts w:ascii="Arial" w:hAnsi="Arial" w:cs="Arial"/>
          <w:sz w:val="22"/>
          <w:szCs w:val="22"/>
        </w:rPr>
        <w:t xml:space="preserve">endor's opinion are likely to become, the subject of a claim of infringement of a patent, copyright, or a trade secret in the </w:t>
      </w:r>
      <w:r>
        <w:rPr>
          <w:rFonts w:ascii="Arial" w:hAnsi="Arial" w:cs="Arial"/>
          <w:sz w:val="22"/>
          <w:szCs w:val="22"/>
        </w:rPr>
        <w:t>U</w:t>
      </w:r>
      <w:r w:rsidRPr="008B10DB">
        <w:rPr>
          <w:rFonts w:ascii="Arial" w:hAnsi="Arial" w:cs="Arial"/>
          <w:sz w:val="22"/>
          <w:szCs w:val="22"/>
        </w:rPr>
        <w:t xml:space="preserve">nited </w:t>
      </w:r>
      <w:r>
        <w:rPr>
          <w:rFonts w:ascii="Arial" w:hAnsi="Arial" w:cs="Arial"/>
          <w:sz w:val="22"/>
          <w:szCs w:val="22"/>
        </w:rPr>
        <w:t>S</w:t>
      </w:r>
      <w:r w:rsidRPr="008B10DB">
        <w:rPr>
          <w:rFonts w:ascii="Arial" w:hAnsi="Arial" w:cs="Arial"/>
          <w:sz w:val="22"/>
          <w:szCs w:val="22"/>
        </w:rPr>
        <w:t xml:space="preserve">tates, the </w:t>
      </w:r>
      <w:r>
        <w:rPr>
          <w:rFonts w:ascii="Arial" w:hAnsi="Arial" w:cs="Arial"/>
          <w:sz w:val="22"/>
          <w:szCs w:val="22"/>
        </w:rPr>
        <w:t>S</w:t>
      </w:r>
      <w:r w:rsidRPr="008B10DB">
        <w:rPr>
          <w:rFonts w:ascii="Arial" w:hAnsi="Arial" w:cs="Arial"/>
          <w:sz w:val="22"/>
          <w:szCs w:val="22"/>
        </w:rPr>
        <w:t xml:space="preserve">tate shall permit the </w:t>
      </w:r>
      <w:r>
        <w:rPr>
          <w:rFonts w:ascii="Arial" w:hAnsi="Arial" w:cs="Arial"/>
          <w:sz w:val="22"/>
          <w:szCs w:val="22"/>
        </w:rPr>
        <w:t>V</w:t>
      </w:r>
      <w:r w:rsidRPr="008B10DB">
        <w:rPr>
          <w:rFonts w:ascii="Arial" w:hAnsi="Arial" w:cs="Arial"/>
          <w:sz w:val="22"/>
          <w:szCs w:val="22"/>
        </w:rPr>
        <w:t xml:space="preserve">endor, at its option and expense, either to procure for the </w:t>
      </w:r>
      <w:r>
        <w:rPr>
          <w:rFonts w:ascii="Arial" w:hAnsi="Arial" w:cs="Arial"/>
          <w:sz w:val="22"/>
          <w:szCs w:val="22"/>
        </w:rPr>
        <w:t>S</w:t>
      </w:r>
      <w:r w:rsidRPr="008B10DB">
        <w:rPr>
          <w:rFonts w:ascii="Arial" w:hAnsi="Arial" w:cs="Arial"/>
          <w:sz w:val="22"/>
          <w:szCs w:val="22"/>
        </w:rPr>
        <w:t xml:space="preserve">tate the right to continue using the </w:t>
      </w:r>
      <w:r>
        <w:rPr>
          <w:rFonts w:ascii="Arial" w:hAnsi="Arial" w:cs="Arial"/>
          <w:sz w:val="22"/>
          <w:szCs w:val="22"/>
        </w:rPr>
        <w:t>Services or Deliverables</w:t>
      </w:r>
      <w:r w:rsidRPr="008B10DB">
        <w:rPr>
          <w:rFonts w:ascii="Arial" w:hAnsi="Arial" w:cs="Arial"/>
          <w:sz w:val="22"/>
          <w:szCs w:val="22"/>
        </w:rPr>
        <w:t>, or to replace or modify the same to become non</w:t>
      </w:r>
      <w:r w:rsidR="008A78EB">
        <w:rPr>
          <w:rFonts w:ascii="Arial" w:hAnsi="Arial" w:cs="Arial"/>
          <w:sz w:val="22"/>
          <w:szCs w:val="22"/>
        </w:rPr>
        <w:t>-</w:t>
      </w:r>
      <w:r w:rsidRPr="008B10DB">
        <w:rPr>
          <w:rFonts w:ascii="Arial" w:hAnsi="Arial" w:cs="Arial"/>
          <w:sz w:val="22"/>
          <w:szCs w:val="22"/>
        </w:rPr>
        <w:t>infringing and continue to meet procurement specifications in all material respects</w:t>
      </w:r>
      <w:r w:rsidR="00D07457">
        <w:rPr>
          <w:rFonts w:ascii="Arial" w:hAnsi="Arial" w:cs="Arial"/>
          <w:sz w:val="22"/>
          <w:szCs w:val="22"/>
        </w:rPr>
        <w:t xml:space="preserve">. </w:t>
      </w:r>
      <w:r w:rsidRPr="008B10DB">
        <w:rPr>
          <w:rFonts w:ascii="Arial" w:hAnsi="Arial" w:cs="Arial"/>
          <w:sz w:val="22"/>
          <w:szCs w:val="22"/>
        </w:rPr>
        <w:t xml:space="preserve">If neither of these options can reasonably be taken, or if the use of such </w:t>
      </w:r>
      <w:r>
        <w:rPr>
          <w:rFonts w:ascii="Arial" w:hAnsi="Arial" w:cs="Arial"/>
          <w:sz w:val="22"/>
          <w:szCs w:val="22"/>
        </w:rPr>
        <w:t>Services or Deliverables</w:t>
      </w:r>
      <w:r w:rsidRPr="008B10DB">
        <w:rPr>
          <w:rFonts w:ascii="Arial" w:hAnsi="Arial" w:cs="Arial"/>
          <w:sz w:val="22"/>
          <w:szCs w:val="22"/>
        </w:rPr>
        <w:t xml:space="preserve"> by the </w:t>
      </w:r>
      <w:r>
        <w:rPr>
          <w:rFonts w:ascii="Arial" w:hAnsi="Arial" w:cs="Arial"/>
          <w:sz w:val="22"/>
          <w:szCs w:val="22"/>
        </w:rPr>
        <w:t>S</w:t>
      </w:r>
      <w:r w:rsidRPr="008B10DB">
        <w:rPr>
          <w:rFonts w:ascii="Arial" w:hAnsi="Arial" w:cs="Arial"/>
          <w:sz w:val="22"/>
          <w:szCs w:val="22"/>
        </w:rPr>
        <w:t xml:space="preserve">tate shall be prevented by injunction, the </w:t>
      </w:r>
      <w:r>
        <w:rPr>
          <w:rFonts w:ascii="Arial" w:hAnsi="Arial" w:cs="Arial"/>
          <w:sz w:val="22"/>
          <w:szCs w:val="22"/>
        </w:rPr>
        <w:t>V</w:t>
      </w:r>
      <w:r w:rsidRPr="008B10DB">
        <w:rPr>
          <w:rFonts w:ascii="Arial" w:hAnsi="Arial" w:cs="Arial"/>
          <w:sz w:val="22"/>
          <w:szCs w:val="22"/>
        </w:rPr>
        <w:t xml:space="preserve">endor agrees to take back </w:t>
      </w:r>
      <w:r>
        <w:rPr>
          <w:rFonts w:ascii="Arial" w:hAnsi="Arial" w:cs="Arial"/>
          <w:sz w:val="22"/>
          <w:szCs w:val="22"/>
        </w:rPr>
        <w:t>any</w:t>
      </w:r>
      <w:r w:rsidRPr="008B10DB">
        <w:rPr>
          <w:rFonts w:ascii="Arial" w:hAnsi="Arial" w:cs="Arial"/>
          <w:sz w:val="22"/>
          <w:szCs w:val="22"/>
        </w:rPr>
        <w:t xml:space="preserve"> goods/hardware or software, and refund any sums the </w:t>
      </w:r>
      <w:r>
        <w:rPr>
          <w:rFonts w:ascii="Arial" w:hAnsi="Arial" w:cs="Arial"/>
          <w:sz w:val="22"/>
          <w:szCs w:val="22"/>
        </w:rPr>
        <w:t>S</w:t>
      </w:r>
      <w:r w:rsidRPr="008B10DB">
        <w:rPr>
          <w:rFonts w:ascii="Arial" w:hAnsi="Arial" w:cs="Arial"/>
          <w:sz w:val="22"/>
          <w:szCs w:val="22"/>
        </w:rPr>
        <w:t xml:space="preserve">tate has paid </w:t>
      </w:r>
      <w:r>
        <w:rPr>
          <w:rFonts w:ascii="Arial" w:hAnsi="Arial" w:cs="Arial"/>
          <w:sz w:val="22"/>
          <w:szCs w:val="22"/>
        </w:rPr>
        <w:t>V</w:t>
      </w:r>
      <w:r w:rsidRPr="008B10DB">
        <w:rPr>
          <w:rFonts w:ascii="Arial" w:hAnsi="Arial" w:cs="Arial"/>
          <w:sz w:val="22"/>
          <w:szCs w:val="22"/>
        </w:rPr>
        <w:t xml:space="preserve">endor less any reasonable amount for use or damage and make every reasonable effort to assist the state in procuring substitute </w:t>
      </w:r>
      <w:r>
        <w:rPr>
          <w:rFonts w:ascii="Arial" w:hAnsi="Arial" w:cs="Arial"/>
          <w:sz w:val="22"/>
          <w:szCs w:val="22"/>
        </w:rPr>
        <w:t>Services or Deliverables</w:t>
      </w:r>
      <w:r w:rsidR="00D07457">
        <w:rPr>
          <w:rFonts w:ascii="Arial" w:hAnsi="Arial" w:cs="Arial"/>
          <w:sz w:val="22"/>
          <w:szCs w:val="22"/>
        </w:rPr>
        <w:t xml:space="preserve">. </w:t>
      </w:r>
      <w:r w:rsidRPr="008B10DB">
        <w:rPr>
          <w:rFonts w:ascii="Arial" w:hAnsi="Arial" w:cs="Arial"/>
          <w:sz w:val="22"/>
          <w:szCs w:val="22"/>
        </w:rPr>
        <w:t xml:space="preserve">If, in the sole opinion of the </w:t>
      </w:r>
      <w:r>
        <w:rPr>
          <w:rFonts w:ascii="Arial" w:hAnsi="Arial" w:cs="Arial"/>
          <w:sz w:val="22"/>
          <w:szCs w:val="22"/>
        </w:rPr>
        <w:t>S</w:t>
      </w:r>
      <w:r w:rsidRPr="008B10DB">
        <w:rPr>
          <w:rFonts w:ascii="Arial" w:hAnsi="Arial" w:cs="Arial"/>
          <w:sz w:val="22"/>
          <w:szCs w:val="22"/>
        </w:rPr>
        <w:t xml:space="preserve">tate, the return of such infringing </w:t>
      </w:r>
      <w:r>
        <w:rPr>
          <w:rFonts w:ascii="Arial" w:hAnsi="Arial" w:cs="Arial"/>
          <w:sz w:val="22"/>
          <w:szCs w:val="22"/>
        </w:rPr>
        <w:t>Services or Deliverables</w:t>
      </w:r>
      <w:r w:rsidRPr="008B10DB">
        <w:rPr>
          <w:rFonts w:ascii="Arial" w:hAnsi="Arial" w:cs="Arial"/>
          <w:sz w:val="22"/>
          <w:szCs w:val="22"/>
        </w:rPr>
        <w:t xml:space="preserve"> makes the retention of other </w:t>
      </w:r>
      <w:r>
        <w:rPr>
          <w:rFonts w:ascii="Arial" w:hAnsi="Arial" w:cs="Arial"/>
          <w:sz w:val="22"/>
          <w:szCs w:val="22"/>
        </w:rPr>
        <w:t>Services or Deliverables</w:t>
      </w:r>
      <w:r w:rsidRPr="008B10DB">
        <w:rPr>
          <w:rFonts w:ascii="Arial" w:hAnsi="Arial" w:cs="Arial"/>
          <w:sz w:val="22"/>
          <w:szCs w:val="22"/>
        </w:rPr>
        <w:t xml:space="preserve"> acquired from the </w:t>
      </w:r>
      <w:r>
        <w:rPr>
          <w:rFonts w:ascii="Arial" w:hAnsi="Arial" w:cs="Arial"/>
          <w:sz w:val="22"/>
          <w:szCs w:val="22"/>
        </w:rPr>
        <w:t>V</w:t>
      </w:r>
      <w:r w:rsidRPr="008B10DB">
        <w:rPr>
          <w:rFonts w:ascii="Arial" w:hAnsi="Arial" w:cs="Arial"/>
          <w:sz w:val="22"/>
          <w:szCs w:val="22"/>
        </w:rPr>
        <w:t xml:space="preserve">endor under the agreement impractical, the </w:t>
      </w:r>
      <w:r>
        <w:rPr>
          <w:rFonts w:ascii="Arial" w:hAnsi="Arial" w:cs="Arial"/>
          <w:sz w:val="22"/>
          <w:szCs w:val="22"/>
        </w:rPr>
        <w:t>S</w:t>
      </w:r>
      <w:r w:rsidRPr="008B10DB">
        <w:rPr>
          <w:rFonts w:ascii="Arial" w:hAnsi="Arial" w:cs="Arial"/>
          <w:sz w:val="22"/>
          <w:szCs w:val="22"/>
        </w:rPr>
        <w:t>tate shall then have the option of terminating the contract, or applicable portions thereof, without penalty or termination charge</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agrees to take back </w:t>
      </w:r>
      <w:r>
        <w:rPr>
          <w:rFonts w:ascii="Arial" w:hAnsi="Arial" w:cs="Arial"/>
          <w:sz w:val="22"/>
          <w:szCs w:val="22"/>
        </w:rPr>
        <w:t>Services or Deliverables</w:t>
      </w:r>
      <w:r w:rsidRPr="008B10DB">
        <w:rPr>
          <w:rFonts w:ascii="Arial" w:hAnsi="Arial" w:cs="Arial"/>
          <w:sz w:val="22"/>
          <w:szCs w:val="22"/>
        </w:rPr>
        <w:t xml:space="preserve"> and refund any sums the </w:t>
      </w:r>
      <w:r>
        <w:rPr>
          <w:rFonts w:ascii="Arial" w:hAnsi="Arial" w:cs="Arial"/>
          <w:sz w:val="22"/>
          <w:szCs w:val="22"/>
        </w:rPr>
        <w:t>S</w:t>
      </w:r>
      <w:r w:rsidRPr="008B10DB">
        <w:rPr>
          <w:rFonts w:ascii="Arial" w:hAnsi="Arial" w:cs="Arial"/>
          <w:sz w:val="22"/>
          <w:szCs w:val="22"/>
        </w:rPr>
        <w:t xml:space="preserve">tate has paid </w:t>
      </w:r>
      <w:r>
        <w:rPr>
          <w:rFonts w:ascii="Arial" w:hAnsi="Arial" w:cs="Arial"/>
          <w:sz w:val="22"/>
          <w:szCs w:val="22"/>
        </w:rPr>
        <w:t>V</w:t>
      </w:r>
      <w:r w:rsidRPr="008B10DB">
        <w:rPr>
          <w:rFonts w:ascii="Arial" w:hAnsi="Arial" w:cs="Arial"/>
          <w:sz w:val="22"/>
          <w:szCs w:val="22"/>
        </w:rPr>
        <w:t>endor less any reasonable amount for use or damage.</w:t>
      </w:r>
    </w:p>
    <w:p w14:paraId="0D456BE0" w14:textId="77777777" w:rsidR="008C5CEB" w:rsidRPr="008B10DB" w:rsidRDefault="008C5CEB" w:rsidP="00CB260A">
      <w:pPr>
        <w:pStyle w:val="ListParagraph"/>
        <w:numPr>
          <w:ilvl w:val="1"/>
          <w:numId w:val="59"/>
        </w:numPr>
        <w:spacing w:line="240" w:lineRule="atLeast"/>
        <w:jc w:val="both"/>
        <w:rPr>
          <w:rFonts w:ascii="Arial" w:hAnsi="Arial" w:cs="Arial"/>
          <w:sz w:val="22"/>
          <w:szCs w:val="22"/>
        </w:rPr>
      </w:pPr>
      <w:r w:rsidRPr="008B10DB">
        <w:rPr>
          <w:rFonts w:ascii="Arial" w:hAnsi="Arial" w:cs="Arial"/>
          <w:sz w:val="22"/>
          <w:szCs w:val="22"/>
        </w:rPr>
        <w:lastRenderedPageBreak/>
        <w:t xml:space="preserve">Vendor will not be required to defend or indemnify the </w:t>
      </w:r>
      <w:r>
        <w:rPr>
          <w:rFonts w:ascii="Arial" w:hAnsi="Arial" w:cs="Arial"/>
          <w:sz w:val="22"/>
          <w:szCs w:val="22"/>
        </w:rPr>
        <w:t>S</w:t>
      </w:r>
      <w:r w:rsidRPr="008B10DB">
        <w:rPr>
          <w:rFonts w:ascii="Arial" w:hAnsi="Arial" w:cs="Arial"/>
          <w:sz w:val="22"/>
          <w:szCs w:val="22"/>
        </w:rPr>
        <w:t xml:space="preserve">tate if any claim by a third party against the </w:t>
      </w:r>
      <w:r>
        <w:rPr>
          <w:rFonts w:ascii="Arial" w:hAnsi="Arial" w:cs="Arial"/>
          <w:sz w:val="22"/>
          <w:szCs w:val="22"/>
        </w:rPr>
        <w:t>S</w:t>
      </w:r>
      <w:r w:rsidRPr="008B10DB">
        <w:rPr>
          <w:rFonts w:ascii="Arial" w:hAnsi="Arial" w:cs="Arial"/>
          <w:sz w:val="22"/>
          <w:szCs w:val="22"/>
        </w:rPr>
        <w:t xml:space="preserve">tate for infringement or misappropriation (i) results from the </w:t>
      </w:r>
      <w:r>
        <w:rPr>
          <w:rFonts w:ascii="Arial" w:hAnsi="Arial" w:cs="Arial"/>
          <w:sz w:val="22"/>
          <w:szCs w:val="22"/>
        </w:rPr>
        <w:t>S</w:t>
      </w:r>
      <w:r w:rsidRPr="008B10DB">
        <w:rPr>
          <w:rFonts w:ascii="Arial" w:hAnsi="Arial" w:cs="Arial"/>
          <w:sz w:val="22"/>
          <w:szCs w:val="22"/>
        </w:rPr>
        <w:t xml:space="preserve">tate's alteration of any </w:t>
      </w:r>
      <w:r>
        <w:rPr>
          <w:rFonts w:ascii="Arial" w:hAnsi="Arial" w:cs="Arial"/>
          <w:sz w:val="22"/>
          <w:szCs w:val="22"/>
        </w:rPr>
        <w:t>V</w:t>
      </w:r>
      <w:r w:rsidRPr="008B10DB">
        <w:rPr>
          <w:rFonts w:ascii="Arial" w:hAnsi="Arial" w:cs="Arial"/>
          <w:sz w:val="22"/>
          <w:szCs w:val="22"/>
        </w:rPr>
        <w:t xml:space="preserve">endor-branded </w:t>
      </w:r>
      <w:r>
        <w:rPr>
          <w:rFonts w:ascii="Arial" w:hAnsi="Arial" w:cs="Arial"/>
          <w:sz w:val="22"/>
          <w:szCs w:val="22"/>
        </w:rPr>
        <w:t>Service or Deliverable</w:t>
      </w:r>
      <w:r w:rsidRPr="008B10DB">
        <w:rPr>
          <w:rFonts w:ascii="Arial" w:hAnsi="Arial" w:cs="Arial"/>
          <w:sz w:val="22"/>
          <w:szCs w:val="22"/>
        </w:rPr>
        <w:t xml:space="preserve">, or (ii) results from the continued use of the good(s) or services and other </w:t>
      </w:r>
      <w:r>
        <w:rPr>
          <w:rFonts w:ascii="Arial" w:hAnsi="Arial" w:cs="Arial"/>
          <w:sz w:val="22"/>
          <w:szCs w:val="22"/>
        </w:rPr>
        <w:t>Services or Deliverables</w:t>
      </w:r>
      <w:r w:rsidRPr="008B10DB">
        <w:rPr>
          <w:rFonts w:ascii="Arial" w:hAnsi="Arial" w:cs="Arial"/>
          <w:sz w:val="22"/>
          <w:szCs w:val="22"/>
        </w:rPr>
        <w:t xml:space="preserve"> after receiving notice they infringe a trade secret of a third party.</w:t>
      </w:r>
    </w:p>
    <w:p w14:paraId="3B48213B" w14:textId="77777777" w:rsidR="008C5CEB" w:rsidRPr="008A2374" w:rsidRDefault="008C5CEB" w:rsidP="00CB260A">
      <w:pPr>
        <w:pStyle w:val="ListParagraph"/>
        <w:numPr>
          <w:ilvl w:val="1"/>
          <w:numId w:val="59"/>
        </w:numPr>
        <w:spacing w:line="240" w:lineRule="atLeast"/>
        <w:jc w:val="both"/>
        <w:rPr>
          <w:rFonts w:ascii="Arial" w:hAnsi="Arial" w:cs="Arial"/>
          <w:sz w:val="22"/>
          <w:szCs w:val="22"/>
        </w:rPr>
      </w:pPr>
      <w:r w:rsidRPr="008B10DB">
        <w:rPr>
          <w:rFonts w:ascii="Arial" w:hAnsi="Arial" w:cs="Arial"/>
          <w:sz w:val="22"/>
          <w:szCs w:val="22"/>
        </w:rPr>
        <w:t xml:space="preserve">Nothing stated herein, however, shall affect </w:t>
      </w:r>
      <w:r>
        <w:rPr>
          <w:rFonts w:ascii="Arial" w:hAnsi="Arial" w:cs="Arial"/>
          <w:sz w:val="22"/>
          <w:szCs w:val="22"/>
        </w:rPr>
        <w:t>V</w:t>
      </w:r>
      <w:r w:rsidRPr="008B10DB">
        <w:rPr>
          <w:rFonts w:ascii="Arial" w:hAnsi="Arial" w:cs="Arial"/>
          <w:sz w:val="22"/>
          <w:szCs w:val="22"/>
        </w:rPr>
        <w:t>endor's ownership in or rights to its preexisting intellectual property and proprietary rights.</w:t>
      </w:r>
    </w:p>
    <w:p w14:paraId="5BFDE748" w14:textId="52B01EA9" w:rsidR="00121F27" w:rsidRPr="00E125AF" w:rsidRDefault="008C5CEB" w:rsidP="00CB260A">
      <w:pPr>
        <w:pStyle w:val="RFPBodyText"/>
        <w:numPr>
          <w:ilvl w:val="0"/>
          <w:numId w:val="59"/>
        </w:numPr>
        <w:jc w:val="both"/>
      </w:pPr>
      <w:r>
        <w:rPr>
          <w:rFonts w:ascii="Arial Bold" w:hAnsi="Arial Bold" w:cs="Arial"/>
          <w:b/>
          <w:caps/>
          <w:szCs w:val="22"/>
          <w:u w:val="single"/>
        </w:rPr>
        <w:t>UN</w:t>
      </w:r>
      <w:r w:rsidR="0057608E" w:rsidRPr="008A2374">
        <w:rPr>
          <w:rFonts w:ascii="Arial Bold" w:hAnsi="Arial Bold" w:cs="Arial"/>
          <w:b/>
          <w:caps/>
          <w:szCs w:val="22"/>
          <w:u w:val="single"/>
        </w:rPr>
        <w:t>ANTICIPATED TASKS</w:t>
      </w:r>
      <w:r w:rsidR="00121F27" w:rsidRPr="008A2374">
        <w:rPr>
          <w:rFonts w:ascii="Arial Bold" w:hAnsi="Arial Bold" w:cs="Arial"/>
          <w:b/>
          <w:caps/>
          <w:szCs w:val="22"/>
        </w:rPr>
        <w:t xml:space="preserve">  </w:t>
      </w:r>
      <w:r w:rsidR="00121F27" w:rsidRPr="00956B41">
        <w:t>In the event that additional work must be performed that was wholly unanticipated, and</w:t>
      </w:r>
      <w:r w:rsidR="00121F27" w:rsidRPr="00E125AF">
        <w:t xml:space="preserve"> that is not specified in the Agreement, but which in the opinion of both parties is necessary to the successful accomplishment of the contracted scope of work, the procedures outlined in this article will be followed</w:t>
      </w:r>
      <w:r w:rsidR="00D07457">
        <w:t xml:space="preserve">. </w:t>
      </w:r>
      <w:r w:rsidR="00121F27" w:rsidRPr="00E125AF">
        <w:t>For each item of unanticipated work, the Vendor shall prepare a work authorization in accordance with the State’s practices and procedures.</w:t>
      </w:r>
    </w:p>
    <w:p w14:paraId="369E8C86" w14:textId="7993B080" w:rsidR="00121F27" w:rsidRDefault="00121F27" w:rsidP="00CB260A">
      <w:pPr>
        <w:pStyle w:val="RFPBodyText"/>
        <w:numPr>
          <w:ilvl w:val="0"/>
          <w:numId w:val="28"/>
        </w:numPr>
        <w:jc w:val="both"/>
      </w:pPr>
      <w:r w:rsidRPr="08227485">
        <w:t>It is understood and agreed by both parties that all of the terms and conditions of the Agreement shall remain in force with the inclusion of any work authorization</w:t>
      </w:r>
      <w:r w:rsidR="00D07457">
        <w:t xml:space="preserve">. </w:t>
      </w:r>
      <w:r w:rsidRPr="08227485">
        <w:t>A work authorization shall not constitute a contract separate from the Agreement, nor in any manner amend or supersede any of the other terms or provisions of the Agreement or any amendment hereto.</w:t>
      </w:r>
    </w:p>
    <w:p w14:paraId="7B81C293" w14:textId="77777777" w:rsidR="00121F27" w:rsidRDefault="00121F27" w:rsidP="00CB260A">
      <w:pPr>
        <w:pStyle w:val="RFPBodyText"/>
        <w:numPr>
          <w:ilvl w:val="0"/>
          <w:numId w:val="28"/>
        </w:numPr>
        <w:jc w:val="both"/>
      </w:pPr>
      <w:r w:rsidRPr="08227485">
        <w:t>Each work authorization shall comprise a detailed statement of the purpose, objective, or goals to be undertaken by the Vendor, the job classification or approximate skill level or sets of the personnel required, an identification of all significant material then known to be developed by the Vendor’s personnel as a Deliverable, an identification of all significant materials to be delivered by the State to the Vendor’s personnel, an estimated time schedule for the provision of the Services by the Vendor, completion criteria for the work to be performed, the name or identification of Vendor’s personnel to be assigned, the Vendor’s estimated work hours required to accomplish the purpose, objective or goals, the Vendor’s billing rates and units billed, and the Vendor’s total estimated cost of the work authorization.</w:t>
      </w:r>
    </w:p>
    <w:p w14:paraId="3C126FB3" w14:textId="11A3A4E1" w:rsidR="00121F27" w:rsidRDefault="00121F27" w:rsidP="00CB260A">
      <w:pPr>
        <w:pStyle w:val="RFPBodyText"/>
        <w:numPr>
          <w:ilvl w:val="0"/>
          <w:numId w:val="28"/>
        </w:numPr>
        <w:jc w:val="both"/>
      </w:pPr>
      <w:r w:rsidRPr="08227485">
        <w:t>All work authorizations must be submitted for review and approval by the procurement office that approved the original Contract and procurement</w:t>
      </w:r>
      <w:r w:rsidR="00D07457">
        <w:t xml:space="preserve">. </w:t>
      </w:r>
      <w:r w:rsidRPr="08227485">
        <w:t>This submission and approval must be completed prior to execution of any work authorization documentation or performance thereunder</w:t>
      </w:r>
      <w:r w:rsidR="00D07457">
        <w:t xml:space="preserve">. </w:t>
      </w:r>
      <w:r w:rsidRPr="08227485">
        <w:t>All work authorizations must be written and signed by the Vendor and the State prior to beginning work.</w:t>
      </w:r>
    </w:p>
    <w:p w14:paraId="2A53E7E4" w14:textId="77777777" w:rsidR="00121F27" w:rsidRDefault="00121F27" w:rsidP="00CB260A">
      <w:pPr>
        <w:pStyle w:val="RFPBodyText"/>
        <w:numPr>
          <w:ilvl w:val="0"/>
          <w:numId w:val="28"/>
        </w:numPr>
        <w:jc w:val="both"/>
      </w:pPr>
      <w:r w:rsidRPr="08227485">
        <w:t>The State has the right to require the Vendor to stop or suspend performance under the “Stop Work” provision of the North Carolina Department of Information Technology Terms and Conditions.</w:t>
      </w:r>
    </w:p>
    <w:p w14:paraId="6FF3E2B4" w14:textId="65B40385" w:rsidR="00121F27" w:rsidRDefault="00121F27" w:rsidP="00CB260A">
      <w:pPr>
        <w:pStyle w:val="RFPBodyText"/>
        <w:numPr>
          <w:ilvl w:val="0"/>
          <w:numId w:val="28"/>
        </w:numPr>
        <w:jc w:val="both"/>
      </w:pPr>
      <w:r w:rsidRPr="08227485">
        <w:t>The Vendor shall not expend Personnel resources at any cost to the State in excess of the estimated work hours unless this procedure is followed:  If, during performance of the work, the Vendor determines that a work authorization to be performed under the Agreement cannot be accomplished within the estimated work hours, the Vendor will be required to complete the work authorization in full</w:t>
      </w:r>
      <w:r w:rsidR="00D07457">
        <w:t xml:space="preserve">. </w:t>
      </w:r>
      <w:r w:rsidRPr="08227485">
        <w:t>Upon receipt of such notification, the State may:</w:t>
      </w:r>
    </w:p>
    <w:p w14:paraId="7A4CFB2A" w14:textId="77777777" w:rsidR="00121F27" w:rsidRDefault="00121F27" w:rsidP="00CB260A">
      <w:pPr>
        <w:pStyle w:val="RFPBodyText"/>
        <w:numPr>
          <w:ilvl w:val="1"/>
          <w:numId w:val="28"/>
        </w:numPr>
        <w:jc w:val="both"/>
      </w:pPr>
      <w:r w:rsidRPr="08227485">
        <w:t>Authorize the Vendor to expend the estimated additional work hours or service in excess of the original estimate necessary to accomplish the work authorization, or</w:t>
      </w:r>
    </w:p>
    <w:p w14:paraId="764C6A1F" w14:textId="77777777" w:rsidR="00121F27" w:rsidRDefault="00121F27" w:rsidP="00CB260A">
      <w:pPr>
        <w:pStyle w:val="RFPBodyText"/>
        <w:numPr>
          <w:ilvl w:val="1"/>
          <w:numId w:val="28"/>
        </w:numPr>
        <w:jc w:val="both"/>
      </w:pPr>
      <w:r w:rsidRPr="08227485">
        <w:t>Terminate the work authorization, or</w:t>
      </w:r>
    </w:p>
    <w:p w14:paraId="6C902ECE" w14:textId="77777777" w:rsidR="00121F27" w:rsidRDefault="00121F27" w:rsidP="00CB260A">
      <w:pPr>
        <w:pStyle w:val="RFPBodyText"/>
        <w:numPr>
          <w:ilvl w:val="1"/>
          <w:numId w:val="28"/>
        </w:numPr>
        <w:jc w:val="both"/>
      </w:pPr>
      <w:r w:rsidRPr="08227485">
        <w:t>Alter the scope of the work authorization in order to define tasks that can be accomplished within the remaining estimated work hours.</w:t>
      </w:r>
    </w:p>
    <w:p w14:paraId="7260854D" w14:textId="53A2D766" w:rsidR="00121F27" w:rsidRPr="00420A0E" w:rsidRDefault="00121F27" w:rsidP="00CB260A">
      <w:pPr>
        <w:pStyle w:val="RFPBodyText"/>
        <w:numPr>
          <w:ilvl w:val="1"/>
          <w:numId w:val="28"/>
        </w:numPr>
        <w:jc w:val="both"/>
      </w:pPr>
      <w:r w:rsidRPr="08227485">
        <w:t>The State will notify the Vendor in writing of its election within seven (7) calendar days after receipt of the Vendor’s notification</w:t>
      </w:r>
      <w:r w:rsidR="00D07457">
        <w:t xml:space="preserve">. </w:t>
      </w:r>
      <w:r w:rsidRPr="08227485">
        <w:t>If notice of the election is given to proceed, the Vendor may expend the estimated additional work hours or Services.</w:t>
      </w:r>
    </w:p>
    <w:p w14:paraId="32533CC9" w14:textId="6D6B32F9" w:rsidR="00DB74E2" w:rsidRPr="004901C5" w:rsidRDefault="001D331E" w:rsidP="008A2374">
      <w:pPr>
        <w:pStyle w:val="BodyText"/>
        <w:tabs>
          <w:tab w:val="clear" w:pos="1800"/>
        </w:tabs>
        <w:ind w:left="720"/>
        <w:rPr>
          <w:rFonts w:ascii="Arial" w:hAnsi="Arial" w:cs="Arial"/>
        </w:rPr>
      </w:pPr>
      <w:r w:rsidRPr="008A2374">
        <w:rPr>
          <w:rFonts w:ascii="Arial Bold" w:hAnsi="Arial Bold" w:cs="Arial"/>
          <w:b/>
          <w:caps/>
          <w:szCs w:val="22"/>
        </w:rPr>
        <w:lastRenderedPageBreak/>
        <w:t>4</w:t>
      </w:r>
      <w:r w:rsidR="00807E9F">
        <w:rPr>
          <w:rFonts w:ascii="Arial Bold" w:hAnsi="Arial Bold" w:cs="Arial"/>
          <w:b/>
          <w:caps/>
          <w:szCs w:val="22"/>
        </w:rPr>
        <w:t>1</w:t>
      </w:r>
      <w:r w:rsidRPr="008A2374">
        <w:rPr>
          <w:rFonts w:ascii="Arial Bold" w:hAnsi="Arial Bold" w:cs="Arial"/>
          <w:b/>
          <w:caps/>
          <w:szCs w:val="22"/>
        </w:rPr>
        <w:t>)</w:t>
      </w:r>
      <w:r w:rsidRPr="001764DC">
        <w:rPr>
          <w:rFonts w:ascii="Arial Bold" w:hAnsi="Arial Bold" w:cs="Arial"/>
          <w:b/>
          <w:caps/>
          <w:szCs w:val="22"/>
        </w:rPr>
        <w:t xml:space="preserve"> </w:t>
      </w:r>
      <w:r w:rsidRPr="008A2374">
        <w:rPr>
          <w:rFonts w:ascii="Arial Bold" w:hAnsi="Arial Bold" w:cs="Arial"/>
          <w:b/>
          <w:caps/>
          <w:szCs w:val="22"/>
          <w:u w:val="single"/>
        </w:rPr>
        <w:t>Stop Work Order</w:t>
      </w:r>
      <w:r w:rsidR="00DB74E2">
        <w:rPr>
          <w:rFonts w:ascii="Arial Bold" w:hAnsi="Arial Bold" w:cs="Arial"/>
          <w:b/>
          <w:caps/>
          <w:szCs w:val="22"/>
          <w:u w:val="single"/>
        </w:rPr>
        <w:t xml:space="preserve">  </w:t>
      </w:r>
      <w:r w:rsidR="00DB74E2" w:rsidRPr="004901C5">
        <w:rPr>
          <w:rFonts w:ascii="Arial" w:hAnsi="Arial" w:cs="Arial"/>
        </w:rPr>
        <w:t>The State may issue a written Stop Work Order to Vendor for cause at any time requiring Vendor to suspend or stop all, or any part, of the performance due under the Agreement for a period up to ninety (90) days after the Stop Work Order is delivered to the Vendor</w:t>
      </w:r>
      <w:r w:rsidR="00D07457">
        <w:rPr>
          <w:rFonts w:ascii="Arial" w:hAnsi="Arial" w:cs="Arial"/>
        </w:rPr>
        <w:t xml:space="preserve">. </w:t>
      </w:r>
      <w:r w:rsidR="00DB74E2" w:rsidRPr="004901C5">
        <w:rPr>
          <w:rFonts w:ascii="Arial" w:hAnsi="Arial" w:cs="Arial"/>
        </w:rPr>
        <w:t xml:space="preserve">The ninety (90) day period may be extended for any further period for which the parties may agree. </w:t>
      </w:r>
    </w:p>
    <w:p w14:paraId="2B369031" w14:textId="77D9E1EF" w:rsidR="001D331E" w:rsidRPr="004901C5" w:rsidRDefault="001D331E" w:rsidP="001D331E">
      <w:pPr>
        <w:pStyle w:val="BodyText"/>
        <w:numPr>
          <w:ilvl w:val="1"/>
          <w:numId w:val="4"/>
        </w:numPr>
        <w:ind w:left="1440"/>
        <w:rPr>
          <w:rFonts w:ascii="Arial" w:hAnsi="Arial" w:cs="Arial"/>
        </w:rPr>
      </w:pPr>
      <w:r w:rsidRPr="004901C5">
        <w:rPr>
          <w:rFonts w:ascii="Arial" w:hAnsi="Arial" w:cs="Arial"/>
        </w:rPr>
        <w:t>The Stop Work Order shall be specifically identified as such and shall indicate that it is issued under this term</w:t>
      </w:r>
      <w:r w:rsidR="00D07457">
        <w:rPr>
          <w:rFonts w:ascii="Arial" w:hAnsi="Arial" w:cs="Arial"/>
        </w:rPr>
        <w:t xml:space="preserve">. </w:t>
      </w:r>
      <w:r w:rsidRPr="004901C5">
        <w:rPr>
          <w:rFonts w:ascii="Arial" w:hAnsi="Arial" w:cs="Arial"/>
        </w:rPr>
        <w:t>Upon receipt of the Stop Work Order, the Vendor shall immediately comply with its terms and take all reasonable steps to minimize incurring costs allocable to the work covered by the Stop Work Order during the period of work suspension or stoppage</w:t>
      </w:r>
      <w:r w:rsidR="00D07457">
        <w:rPr>
          <w:rFonts w:ascii="Arial" w:hAnsi="Arial" w:cs="Arial"/>
        </w:rPr>
        <w:t xml:space="preserve">. </w:t>
      </w:r>
      <w:r w:rsidRPr="004901C5">
        <w:rPr>
          <w:rFonts w:ascii="Arial" w:hAnsi="Arial" w:cs="Arial"/>
        </w:rPr>
        <w:t xml:space="preserve">Within a period of ninety (90) days after a Stop Work Order is delivered to Vendor, or within any extension of that period to which the parties agree, the State shall either: </w:t>
      </w:r>
    </w:p>
    <w:p w14:paraId="67466E3B"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Cancel the Stop Work Order, or</w:t>
      </w:r>
    </w:p>
    <w:p w14:paraId="13FFC3C0"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Terminate the work covered by the Stop Work Order as provided for in the termination for default or the termination for convenience clause of the Agreement.</w:t>
      </w:r>
    </w:p>
    <w:p w14:paraId="560548F5" w14:textId="0C387429" w:rsidR="001D331E" w:rsidRPr="004901C5" w:rsidRDefault="001D331E" w:rsidP="001D331E">
      <w:pPr>
        <w:pStyle w:val="BodyText"/>
        <w:numPr>
          <w:ilvl w:val="1"/>
          <w:numId w:val="4"/>
        </w:numPr>
        <w:ind w:left="1440"/>
        <w:rPr>
          <w:rFonts w:ascii="Arial" w:hAnsi="Arial" w:cs="Arial"/>
        </w:rPr>
      </w:pPr>
      <w:r w:rsidRPr="004901C5">
        <w:rPr>
          <w:rFonts w:ascii="Arial" w:hAnsi="Arial" w:cs="Arial"/>
        </w:rPr>
        <w:t>If a Stop Work Order issued under this clause is canceled or the period of the Stop Work Order or any extension thereof expires, the Vendor shall resume work</w:t>
      </w:r>
      <w:r w:rsidR="00D07457">
        <w:rPr>
          <w:rFonts w:ascii="Arial" w:hAnsi="Arial" w:cs="Arial"/>
        </w:rPr>
        <w:t xml:space="preserve">. </w:t>
      </w:r>
      <w:r w:rsidRPr="004901C5">
        <w:rPr>
          <w:rFonts w:ascii="Arial" w:hAnsi="Arial" w:cs="Arial"/>
        </w:rPr>
        <w:t>The State shall make an equitable adjustment in the delivery schedule, the Agreement price, or both, and the Agreement shall be modified, in writing, accordingly, if:</w:t>
      </w:r>
    </w:p>
    <w:p w14:paraId="23CCBF4A"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The Stop Work Order results in an increase in the time required for, or in the Vendor’s cost properly allocable to the performance of any part of the Agreement, and</w:t>
      </w:r>
    </w:p>
    <w:p w14:paraId="00D33D06"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The Vendor asserts its right to an equitable adjustment within thirty (30) days after the end of the period of work stoppage; provided that if the State decides the facts justify the action, the State may receive and act upon an offer submitted at any time before final payment under the Agreement.</w:t>
      </w:r>
    </w:p>
    <w:p w14:paraId="42D8B911" w14:textId="77777777" w:rsidR="001D331E" w:rsidRPr="004901C5" w:rsidRDefault="001D331E" w:rsidP="001D331E">
      <w:pPr>
        <w:pStyle w:val="BodyText"/>
        <w:numPr>
          <w:ilvl w:val="1"/>
          <w:numId w:val="4"/>
        </w:numPr>
        <w:ind w:left="1440"/>
        <w:rPr>
          <w:rFonts w:ascii="Arial" w:hAnsi="Arial" w:cs="Arial"/>
        </w:rPr>
      </w:pPr>
      <w:r w:rsidRPr="004901C5">
        <w:rPr>
          <w:rFonts w:ascii="Arial" w:hAnsi="Arial" w:cs="Arial"/>
        </w:rPr>
        <w:t>If a Stop Work Order is not canceled and the work covered by the Stop Work Order is terminated in accordance with the provision entitled Termination for Convenience of the State, the State shall allow reasonable direct costs resulting from the Stop Work Order in arriving at the termination settlement.</w:t>
      </w:r>
    </w:p>
    <w:p w14:paraId="0F408943" w14:textId="77777777" w:rsidR="001D331E" w:rsidRPr="00D3477A" w:rsidRDefault="001D331E" w:rsidP="001D331E">
      <w:pPr>
        <w:pStyle w:val="BodyText"/>
        <w:numPr>
          <w:ilvl w:val="1"/>
          <w:numId w:val="4"/>
        </w:numPr>
        <w:ind w:left="1440"/>
        <w:rPr>
          <w:rFonts w:ascii="Arial" w:hAnsi="Arial" w:cs="Arial"/>
          <w:color w:val="FF0000"/>
        </w:rPr>
      </w:pPr>
      <w:r w:rsidRPr="004901C5">
        <w:rPr>
          <w:rFonts w:ascii="Arial" w:hAnsi="Arial" w:cs="Arial"/>
        </w:rPr>
        <w:t>The State shall not be liable to the Vendor for loss of profits because of a Stop Work Order issued under this term.</w:t>
      </w:r>
    </w:p>
    <w:p w14:paraId="5CCB1616" w14:textId="17AFB7A7" w:rsidR="00BB6C23" w:rsidRDefault="00FE4216" w:rsidP="004107DE">
      <w:pPr>
        <w:pStyle w:val="RFPBodyText"/>
        <w:numPr>
          <w:ilvl w:val="0"/>
          <w:numId w:val="59"/>
        </w:numPr>
        <w:jc w:val="both"/>
      </w:pPr>
      <w:r w:rsidRPr="00BB6C23">
        <w:rPr>
          <w:b/>
          <w:bCs/>
          <w:u w:val="single"/>
        </w:rPr>
        <w:t>TRANSITION ASSISTANCE</w:t>
      </w:r>
      <w:r>
        <w:t xml:space="preserve">  </w:t>
      </w:r>
      <w:r w:rsidRPr="08227485">
        <w:t>If the Agreement is not renewed at the end of th</w:t>
      </w:r>
      <w:r w:rsidR="00A4732E">
        <w:t>e</w:t>
      </w:r>
      <w:r w:rsidRPr="08227485">
        <w:t xml:space="preserve"> term, or is canceled prior to its expiration, for any reason, the Vendor must provide for up to six (6) months after the expiration or cancellation of the Agreement, all reasonable transition assistance requested by the State, to allow for the expired or canceled portion of the Services to continue without interruption or adverse effect, and to facilitate the orderly transfer of such Services to the State or its designees</w:t>
      </w:r>
      <w:r w:rsidR="00D07457">
        <w:t xml:space="preserve">. </w:t>
      </w:r>
      <w:r w:rsidRPr="08227485">
        <w:t>Such transition assistance will be deemed by the parties to be governed by the terms and conditions of the Agreement, (notwithstanding this expiration or cancellation) except for those Contract terms or conditions that do not reasonably apply to such transition assistance</w:t>
      </w:r>
      <w:r w:rsidR="00D07457">
        <w:t xml:space="preserve">. </w:t>
      </w:r>
      <w:r w:rsidRPr="08227485">
        <w:t>The State shall pay the Vendor for any resources utilized in performing such transition assistance at the most current rates provided by the Agreement for Contract performance</w:t>
      </w:r>
      <w:r w:rsidR="00D07457">
        <w:t xml:space="preserve">. </w:t>
      </w:r>
      <w:r w:rsidRPr="08227485">
        <w:t>If the State cancels the Agreement for cause, then the State will be entitled to off set the cost of paying the Vendor for the additional resources the Vendor utilized in providing transition assistance with any damages the State may have otherwise accrued as a result of said cancellation.</w:t>
      </w:r>
    </w:p>
    <w:p w14:paraId="68D3E245" w14:textId="402A126D" w:rsidR="00F76C8E" w:rsidRDefault="00F76C8E">
      <w:pPr>
        <w:rPr>
          <w:rFonts w:ascii="Arial" w:hAnsi="Arial"/>
          <w:sz w:val="22"/>
        </w:rPr>
      </w:pPr>
      <w:r>
        <w:br w:type="page"/>
      </w:r>
    </w:p>
    <w:p w14:paraId="252F331A" w14:textId="27742E84" w:rsidR="00BC0200" w:rsidRPr="0076249E" w:rsidRDefault="00527A95" w:rsidP="00BC0200">
      <w:pPr>
        <w:pStyle w:val="RFPBodyText"/>
        <w:ind w:left="720"/>
        <w:jc w:val="both"/>
      </w:pPr>
      <w:r w:rsidRPr="00A90455">
        <w:rPr>
          <w:rFonts w:cs="Arial"/>
          <w:b/>
        </w:rPr>
        <w:lastRenderedPageBreak/>
        <w:t xml:space="preserve">Section 2: Terms and Conditions Applicable to </w:t>
      </w:r>
      <w:r>
        <w:rPr>
          <w:rFonts w:cs="Arial"/>
          <w:b/>
        </w:rPr>
        <w:t>Security of Vendor Infrastructure.</w:t>
      </w:r>
    </w:p>
    <w:p w14:paraId="1EA02793" w14:textId="3732B473" w:rsidR="00631886" w:rsidRPr="0073241F" w:rsidRDefault="006B19CA" w:rsidP="00F537DF">
      <w:pPr>
        <w:numPr>
          <w:ilvl w:val="5"/>
          <w:numId w:val="100"/>
        </w:numPr>
        <w:rPr>
          <w:rFonts w:ascii="Arial" w:hAnsi="Arial" w:cs="Arial"/>
          <w:sz w:val="22"/>
          <w:szCs w:val="22"/>
        </w:rPr>
      </w:pPr>
      <w:r>
        <w:rPr>
          <w:rFonts w:ascii="Arial" w:hAnsi="Arial" w:cs="Arial"/>
          <w:b/>
          <w:bCs/>
          <w:sz w:val="22"/>
          <w:szCs w:val="22"/>
        </w:rPr>
        <w:t xml:space="preserve">1) </w:t>
      </w:r>
      <w:r w:rsidR="00631886" w:rsidRPr="00B921A5">
        <w:rPr>
          <w:rFonts w:ascii="Arial" w:hAnsi="Arial" w:cs="Arial"/>
          <w:b/>
          <w:bCs/>
          <w:sz w:val="22"/>
          <w:szCs w:val="22"/>
        </w:rPr>
        <w:t>SECURITY OF STATE DATA:</w:t>
      </w:r>
    </w:p>
    <w:p w14:paraId="13BA807B" w14:textId="77777777" w:rsidR="00C80CF4" w:rsidRPr="00A90455" w:rsidRDefault="00C80CF4" w:rsidP="00C80CF4">
      <w:pPr>
        <w:ind w:left="360"/>
        <w:rPr>
          <w:rFonts w:ascii="Arial" w:hAnsi="Arial" w:cs="Arial"/>
          <w:b/>
          <w:sz w:val="22"/>
          <w:szCs w:val="22"/>
        </w:rPr>
      </w:pPr>
    </w:p>
    <w:p w14:paraId="74DFB0D8" w14:textId="77777777" w:rsidR="00C80CF4" w:rsidRPr="00A90455" w:rsidRDefault="00C80CF4" w:rsidP="00C80CF4">
      <w:pPr>
        <w:numPr>
          <w:ilvl w:val="1"/>
          <w:numId w:val="104"/>
        </w:numPr>
        <w:ind w:left="720" w:hanging="360"/>
        <w:rPr>
          <w:rFonts w:ascii="Arial" w:hAnsi="Arial" w:cs="Arial"/>
          <w:sz w:val="22"/>
          <w:szCs w:val="22"/>
        </w:rPr>
      </w:pPr>
      <w:r w:rsidRPr="00A90455">
        <w:rPr>
          <w:rFonts w:ascii="Arial" w:hAnsi="Arial" w:cs="Arial"/>
          <w:sz w:val="22"/>
          <w:szCs w:val="22"/>
        </w:rPr>
        <w:t>Vendor will be required pursuant to this Agreement, to collect, store, maintain, handle and process State Data. The Vendor shall not store or transfer State Data outside of the United States. This includes backup data and Disaster Recovery locations.</w:t>
      </w:r>
    </w:p>
    <w:p w14:paraId="44903738" w14:textId="77777777" w:rsidR="00C80CF4" w:rsidRPr="00A90455" w:rsidRDefault="00C80CF4" w:rsidP="00C80CF4">
      <w:pPr>
        <w:numPr>
          <w:ilvl w:val="1"/>
          <w:numId w:val="104"/>
        </w:numPr>
        <w:ind w:left="720" w:hanging="360"/>
        <w:jc w:val="both"/>
        <w:rPr>
          <w:rFonts w:ascii="Arial" w:hAnsi="Arial" w:cs="Arial"/>
          <w:sz w:val="22"/>
          <w:szCs w:val="22"/>
        </w:rPr>
      </w:pPr>
      <w:r w:rsidRPr="00A90455">
        <w:rPr>
          <w:rFonts w:ascii="Arial" w:hAnsi="Arial" w:cs="Arial"/>
          <w:sz w:val="22"/>
          <w:szCs w:val="22"/>
        </w:rPr>
        <w:t>Protection of personal privacy and sensitive data. The Vendor acknowledges its responsibility for securing any restricted or highly restricted data, as defined by  the Statewide Data Classification and Handling Policy (</w:t>
      </w:r>
      <w:hyperlink r:id="rId25" w:history="1">
        <w:r w:rsidRPr="00A90455">
          <w:rPr>
            <w:rFonts w:ascii="Arial" w:hAnsi="Arial" w:cs="Arial"/>
            <w:color w:val="0000FF"/>
            <w:sz w:val="22"/>
            <w:szCs w:val="22"/>
            <w:u w:val="single"/>
          </w:rPr>
          <w:t>https://it.nc.gov/document/statewide-data-classification-and-handling-policy</w:t>
        </w:r>
      </w:hyperlink>
      <w:r w:rsidRPr="00A90455">
        <w:rPr>
          <w:rFonts w:ascii="Arial" w:hAnsi="Arial" w:cs="Arial"/>
          <w:sz w:val="22"/>
          <w:szCs w:val="22"/>
        </w:rPr>
        <w:t>) that is stored in any Vendor site or other Vendor housing systems including, but not limited to, computer systems, networks, servers, or databases, maintained by Vendor or its agents or sub</w:t>
      </w:r>
      <w:r>
        <w:rPr>
          <w:rFonts w:ascii="Arial" w:hAnsi="Arial" w:cs="Arial"/>
          <w:sz w:val="22"/>
          <w:szCs w:val="22"/>
        </w:rPr>
        <w:t>Vendor</w:t>
      </w:r>
      <w:r w:rsidRPr="00A90455">
        <w:rPr>
          <w:rFonts w:ascii="Arial" w:hAnsi="Arial" w:cs="Arial"/>
          <w:sz w:val="22"/>
          <w:szCs w:val="22"/>
        </w:rPr>
        <w:t>s in connection with the provision of the Services.  The Vendor warrants, at its sole cost and expense, that it shall implement processes and maintain the security of data classified as restricted or highly restricted; provide reasonable care and efforts to detect fraudulent activity involving the data; and promptly notify the State of any breaches of security within 24 hours of confirmation as required by N.C.G.S. § 143B-1379.</w:t>
      </w:r>
    </w:p>
    <w:p w14:paraId="6BA336C8" w14:textId="77777777" w:rsidR="00C80CF4" w:rsidRPr="00A90455" w:rsidRDefault="00C80CF4" w:rsidP="00C80CF4">
      <w:pPr>
        <w:numPr>
          <w:ilvl w:val="1"/>
          <w:numId w:val="104"/>
        </w:numPr>
        <w:ind w:left="720" w:hanging="360"/>
        <w:jc w:val="both"/>
        <w:rPr>
          <w:rFonts w:ascii="Arial" w:hAnsi="Arial" w:cs="Arial"/>
          <w:b/>
          <w:sz w:val="22"/>
          <w:szCs w:val="22"/>
        </w:rPr>
      </w:pPr>
      <w:r w:rsidRPr="00A90455">
        <w:rPr>
          <w:rFonts w:ascii="Arial" w:hAnsi="Arial" w:cs="Arial"/>
          <w:sz w:val="22"/>
          <w:szCs w:val="22"/>
        </w:rPr>
        <w:t>The Vendor will provide and maintain secure backup of the State Data. The Vendor shall implement and maintain secure passwords for its online system providing the Services, as well as all appropriate administrative, physical, technical and procedural safeguards at all times during the term of this Agreement to secure such Data from Data Breach, protect the Data and the Services from loss, corruption, unauthorized disclosure, and the introduction of viruses, disabling devices, malware and other forms of malicious or inadvertent acts that can disrupt the  access to the Data.</w:t>
      </w:r>
      <w:r w:rsidRPr="00A90455">
        <w:rPr>
          <w:rFonts w:ascii="Arial" w:hAnsi="Arial" w:cs="Arial"/>
          <w:b/>
          <w:sz w:val="22"/>
          <w:szCs w:val="22"/>
        </w:rPr>
        <w:t xml:space="preserve"> </w:t>
      </w:r>
    </w:p>
    <w:p w14:paraId="6F7995E2" w14:textId="77777777" w:rsidR="00C80CF4" w:rsidRPr="00A90455" w:rsidRDefault="00C80CF4" w:rsidP="00C80CF4">
      <w:pPr>
        <w:numPr>
          <w:ilvl w:val="1"/>
          <w:numId w:val="104"/>
        </w:numPr>
        <w:ind w:left="720" w:hanging="360"/>
        <w:contextualSpacing/>
        <w:jc w:val="both"/>
        <w:rPr>
          <w:rFonts w:ascii="Arial" w:hAnsi="Arial" w:cs="Arial"/>
          <w:sz w:val="22"/>
          <w:szCs w:val="22"/>
        </w:rPr>
      </w:pPr>
      <w:r w:rsidRPr="00A90455">
        <w:rPr>
          <w:rFonts w:ascii="Arial" w:hAnsi="Arial" w:cs="Arial"/>
          <w:sz w:val="22"/>
          <w:szCs w:val="22"/>
        </w:rPr>
        <w:t>The Vendor shall certify to the State:</w:t>
      </w:r>
    </w:p>
    <w:p w14:paraId="2677E96D" w14:textId="77777777" w:rsidR="00C80CF4" w:rsidRPr="00A90455" w:rsidRDefault="00C80CF4" w:rsidP="00C80CF4">
      <w:pPr>
        <w:numPr>
          <w:ilvl w:val="1"/>
          <w:numId w:val="105"/>
        </w:numPr>
        <w:ind w:left="1260"/>
        <w:contextualSpacing/>
        <w:jc w:val="both"/>
        <w:rPr>
          <w:rFonts w:ascii="Arial" w:hAnsi="Arial" w:cs="Arial"/>
          <w:sz w:val="22"/>
          <w:szCs w:val="22"/>
        </w:rPr>
      </w:pPr>
      <w:r w:rsidRPr="00A90455">
        <w:rPr>
          <w:rFonts w:ascii="Arial" w:hAnsi="Arial" w:cs="Arial"/>
          <w:sz w:val="22"/>
          <w:szCs w:val="22"/>
        </w:rPr>
        <w:t>The sufficiency of its security standards, tools, technologies and procedures in providing Services under this Agreement;</w:t>
      </w:r>
    </w:p>
    <w:p w14:paraId="6142CAD8" w14:textId="77777777" w:rsidR="00C80CF4" w:rsidRPr="00A90455" w:rsidRDefault="00C80CF4" w:rsidP="00C80CF4">
      <w:pPr>
        <w:numPr>
          <w:ilvl w:val="1"/>
          <w:numId w:val="105"/>
        </w:numPr>
        <w:ind w:left="1260"/>
        <w:contextualSpacing/>
        <w:jc w:val="both"/>
        <w:rPr>
          <w:rFonts w:ascii="Arial" w:hAnsi="Arial" w:cs="Arial"/>
          <w:sz w:val="22"/>
          <w:szCs w:val="22"/>
        </w:rPr>
      </w:pPr>
      <w:r w:rsidRPr="00A90455">
        <w:rPr>
          <w:rFonts w:ascii="Arial" w:hAnsi="Arial" w:cs="Arial"/>
          <w:sz w:val="22"/>
          <w:szCs w:val="22"/>
        </w:rPr>
        <w:t>That the system used to provide the  Services under this Agreement has and will maintain a valid 3rd party security certification not to exceed 1 year and is consistent with the data classification level and a security controls appropriate for   low or moderate information system(s) per the National Institute of Standards and Technology NIST 800-53 revision 5. The State reserves the right to independently evaluate, audit, and verify such requirements.</w:t>
      </w:r>
    </w:p>
    <w:p w14:paraId="5A6CAEE9" w14:textId="77777777" w:rsidR="00C80CF4" w:rsidRPr="00A90455" w:rsidRDefault="00C80CF4" w:rsidP="00C80CF4">
      <w:pPr>
        <w:numPr>
          <w:ilvl w:val="1"/>
          <w:numId w:val="105"/>
        </w:numPr>
        <w:ind w:left="1260"/>
        <w:contextualSpacing/>
        <w:jc w:val="both"/>
        <w:rPr>
          <w:rFonts w:ascii="Arial" w:hAnsi="Arial" w:cs="Arial"/>
          <w:sz w:val="22"/>
          <w:szCs w:val="22"/>
        </w:rPr>
      </w:pPr>
      <w:r w:rsidRPr="00A90455">
        <w:rPr>
          <w:rFonts w:ascii="Arial" w:hAnsi="Arial" w:cs="Arial"/>
          <w:sz w:val="22"/>
          <w:szCs w:val="22"/>
        </w:rPr>
        <w:t xml:space="preserve">That the Services will comply with the following: </w:t>
      </w:r>
    </w:p>
    <w:p w14:paraId="167F16CF" w14:textId="77777777" w:rsidR="00C80CF4" w:rsidRPr="00A90455" w:rsidRDefault="00C80CF4" w:rsidP="00C80CF4">
      <w:pPr>
        <w:numPr>
          <w:ilvl w:val="2"/>
          <w:numId w:val="105"/>
        </w:numPr>
        <w:ind w:left="1800"/>
        <w:contextualSpacing/>
        <w:jc w:val="both"/>
        <w:rPr>
          <w:rFonts w:ascii="Arial" w:hAnsi="Arial" w:cs="Arial"/>
          <w:color w:val="000000" w:themeColor="text1"/>
          <w:sz w:val="22"/>
          <w:szCs w:val="22"/>
        </w:rPr>
      </w:pPr>
      <w:r w:rsidRPr="00A90455">
        <w:rPr>
          <w:rFonts w:ascii="Arial" w:hAnsi="Arial" w:cs="Arial"/>
          <w:color w:val="000000" w:themeColor="text1"/>
          <w:sz w:val="22"/>
          <w:szCs w:val="22"/>
        </w:rPr>
        <w:t>Any DIT security policy regarding Cloud Computing, and the DIT Statewide Information Security Policy Manual;</w:t>
      </w:r>
      <w:r w:rsidRPr="00A90455">
        <w:rPr>
          <w:rFonts w:ascii="Arial" w:hAnsi="Arial" w:cs="Arial"/>
          <w:sz w:val="22"/>
          <w:szCs w:val="22"/>
        </w:rPr>
        <w:t xml:space="preserve"> to include encryption requirements as defined below:</w:t>
      </w:r>
    </w:p>
    <w:p w14:paraId="249AC7D6" w14:textId="77777777" w:rsidR="00C80CF4" w:rsidRPr="00A90455" w:rsidRDefault="00C80CF4" w:rsidP="00C80CF4">
      <w:pPr>
        <w:numPr>
          <w:ilvl w:val="3"/>
          <w:numId w:val="105"/>
        </w:numPr>
        <w:ind w:left="2340"/>
        <w:contextualSpacing/>
        <w:jc w:val="both"/>
        <w:rPr>
          <w:rFonts w:ascii="Arial" w:hAnsi="Arial" w:cs="Arial"/>
          <w:color w:val="000000" w:themeColor="text1"/>
          <w:sz w:val="22"/>
          <w:szCs w:val="22"/>
        </w:rPr>
      </w:pPr>
      <w:r w:rsidRPr="00A90455">
        <w:rPr>
          <w:rFonts w:ascii="Arial" w:hAnsi="Arial" w:cs="Arial"/>
          <w:color w:val="000000" w:themeColor="text1"/>
          <w:sz w:val="22"/>
          <w:szCs w:val="22"/>
        </w:rPr>
        <w:t>The Vendor shall encrypt all non-public data in transit regardless of the transit mechanism.</w:t>
      </w:r>
    </w:p>
    <w:p w14:paraId="60F11EE7" w14:textId="77777777" w:rsidR="00C80CF4" w:rsidRPr="00A90455" w:rsidRDefault="00C80CF4" w:rsidP="00C80CF4">
      <w:pPr>
        <w:numPr>
          <w:ilvl w:val="3"/>
          <w:numId w:val="105"/>
        </w:numPr>
        <w:ind w:left="2340"/>
        <w:contextualSpacing/>
        <w:jc w:val="both"/>
        <w:rPr>
          <w:rFonts w:ascii="Arial" w:hAnsi="Arial" w:cs="Arial"/>
          <w:color w:val="000000" w:themeColor="text1"/>
          <w:sz w:val="22"/>
          <w:szCs w:val="22"/>
        </w:rPr>
      </w:pPr>
      <w:r w:rsidRPr="00A90455">
        <w:rPr>
          <w:rFonts w:ascii="Arial" w:hAnsi="Arial" w:cs="Arial"/>
          <w:color w:val="000000" w:themeColor="text1"/>
          <w:sz w:val="22"/>
          <w:szCs w:val="22"/>
        </w:rPr>
        <w:t>For engagements where the Vendor stores sensitive personally identifiable or otherwise confidential information, this data shall be encrypted at rest. Examples are social security number, date of birth, driver’s license number, financial data, federal/state tax information, and hashed passwords. The Vendor’s encryption shall be consistent with validated cryptography standards as specified in National Institute of Standards and Technology FIPS140-2, Security Requirements. The key location and other key management details will be discussed and negotiated by both parties. When the Service Provider cannot offer encryption at rest, it must maintain, for the duration of the contract, cyber security liability insurance coverage for any loss resulting from a data breach. Additionally, where encryption of data at rest is not possible, the Vendor must describe existing security measures that provide a similar level of protection;</w:t>
      </w:r>
      <w:r w:rsidRPr="00A90455">
        <w:rPr>
          <w:rFonts w:ascii="Arial" w:hAnsi="Arial" w:cs="Arial"/>
          <w:sz w:val="22"/>
          <w:szCs w:val="22"/>
        </w:rPr>
        <w:t xml:space="preserve">  </w:t>
      </w:r>
    </w:p>
    <w:p w14:paraId="1D3B6CAC" w14:textId="77777777" w:rsidR="00C80CF4" w:rsidRPr="00A90455" w:rsidRDefault="00C80CF4" w:rsidP="00C80CF4">
      <w:pPr>
        <w:numPr>
          <w:ilvl w:val="2"/>
          <w:numId w:val="105"/>
        </w:numPr>
        <w:ind w:left="1800"/>
        <w:contextualSpacing/>
        <w:jc w:val="both"/>
        <w:rPr>
          <w:rFonts w:ascii="Arial" w:hAnsi="Arial" w:cs="Arial"/>
          <w:sz w:val="22"/>
          <w:szCs w:val="22"/>
        </w:rPr>
      </w:pPr>
      <w:r w:rsidRPr="00A90455">
        <w:rPr>
          <w:rFonts w:ascii="Arial" w:hAnsi="Arial" w:cs="Arial"/>
          <w:sz w:val="22"/>
          <w:szCs w:val="22"/>
        </w:rPr>
        <w:t>Privacy provisions of the Federal Privacy Act of 1974;</w:t>
      </w:r>
    </w:p>
    <w:p w14:paraId="0BC4B36B" w14:textId="77777777" w:rsidR="00C80CF4" w:rsidRPr="00A90455" w:rsidRDefault="00C80CF4" w:rsidP="00C80CF4">
      <w:pPr>
        <w:numPr>
          <w:ilvl w:val="2"/>
          <w:numId w:val="105"/>
        </w:numPr>
        <w:ind w:left="1800"/>
        <w:contextualSpacing/>
        <w:jc w:val="both"/>
        <w:rPr>
          <w:rFonts w:ascii="Arial" w:hAnsi="Arial" w:cs="Arial"/>
          <w:sz w:val="22"/>
          <w:szCs w:val="22"/>
        </w:rPr>
      </w:pPr>
      <w:r w:rsidRPr="00A90455">
        <w:rPr>
          <w:rFonts w:ascii="Arial" w:hAnsi="Arial" w:cs="Arial"/>
          <w:sz w:val="22"/>
          <w:szCs w:val="22"/>
        </w:rPr>
        <w:t>The North Carolina Identity Theft Protection Act, N.C.G.S. Chapter 75, Article 2A (e.g., N.C.G.S. § 75-65 and -66);</w:t>
      </w:r>
    </w:p>
    <w:p w14:paraId="1423B470" w14:textId="77777777" w:rsidR="00C80CF4" w:rsidRPr="00A90455" w:rsidRDefault="00C80CF4" w:rsidP="00C80CF4">
      <w:pPr>
        <w:numPr>
          <w:ilvl w:val="2"/>
          <w:numId w:val="105"/>
        </w:numPr>
        <w:ind w:left="1800"/>
        <w:contextualSpacing/>
        <w:jc w:val="both"/>
        <w:rPr>
          <w:rFonts w:ascii="Arial" w:hAnsi="Arial" w:cs="Arial"/>
          <w:sz w:val="22"/>
          <w:szCs w:val="22"/>
        </w:rPr>
      </w:pPr>
      <w:r w:rsidRPr="00A90455">
        <w:rPr>
          <w:rFonts w:ascii="Arial" w:hAnsi="Arial" w:cs="Arial"/>
          <w:sz w:val="22"/>
          <w:szCs w:val="22"/>
        </w:rPr>
        <w:t>The North Carolina Public Records Act, N.C.G.S. Chapter 132; and</w:t>
      </w:r>
    </w:p>
    <w:p w14:paraId="38CDF8BE" w14:textId="77777777" w:rsidR="00C80CF4" w:rsidRPr="00A90455" w:rsidRDefault="00C80CF4" w:rsidP="00C80CF4">
      <w:pPr>
        <w:numPr>
          <w:ilvl w:val="2"/>
          <w:numId w:val="105"/>
        </w:numPr>
        <w:ind w:left="1800"/>
        <w:contextualSpacing/>
        <w:jc w:val="both"/>
        <w:rPr>
          <w:rFonts w:ascii="Arial" w:hAnsi="Arial" w:cs="Arial"/>
          <w:sz w:val="22"/>
          <w:szCs w:val="22"/>
        </w:rPr>
      </w:pPr>
      <w:r w:rsidRPr="00A90455">
        <w:rPr>
          <w:rFonts w:ascii="Arial" w:hAnsi="Arial" w:cs="Arial"/>
          <w:sz w:val="22"/>
          <w:szCs w:val="22"/>
        </w:rPr>
        <w:lastRenderedPageBreak/>
        <w:t>Applicable Federal, State and industry standards and guidelines including, but not limited to, relevant security provisions of the Payment Card Industry (PCI) Data Security Standard (PCIDSS) including the PCIDSS Cloud Computing Guidelines, Criminal Justice Information, The Family Educational Rights and Privacy Act (FERPA), Health Insurance Portability and Accountability Act (HIPAA);</w:t>
      </w:r>
    </w:p>
    <w:p w14:paraId="50CC5283" w14:textId="77777777" w:rsidR="00C80CF4" w:rsidRPr="00A90455" w:rsidRDefault="00C80CF4" w:rsidP="00C80CF4">
      <w:pPr>
        <w:numPr>
          <w:ilvl w:val="2"/>
          <w:numId w:val="105"/>
        </w:numPr>
        <w:ind w:left="1800"/>
        <w:contextualSpacing/>
        <w:jc w:val="both"/>
        <w:rPr>
          <w:rFonts w:ascii="Arial" w:hAnsi="Arial" w:cs="Arial"/>
          <w:sz w:val="22"/>
          <w:szCs w:val="22"/>
        </w:rPr>
      </w:pPr>
      <w:r w:rsidRPr="00A90455">
        <w:rPr>
          <w:rFonts w:ascii="Arial" w:hAnsi="Arial" w:cs="Arial"/>
          <w:sz w:val="22"/>
          <w:szCs w:val="22"/>
        </w:rPr>
        <w:t>Any requirements implemented by the State under N.C.G.S. §§ 143B-1376 and -1377.</w:t>
      </w:r>
    </w:p>
    <w:p w14:paraId="6E5348B6" w14:textId="77777777" w:rsidR="0073241F" w:rsidRPr="00BB6C23" w:rsidRDefault="0073241F" w:rsidP="0073241F">
      <w:pPr>
        <w:numPr>
          <w:ilvl w:val="4"/>
          <w:numId w:val="100"/>
        </w:numPr>
        <w:rPr>
          <w:rFonts w:ascii="Arial" w:hAnsi="Arial" w:cs="Arial"/>
          <w:sz w:val="22"/>
          <w:szCs w:val="22"/>
        </w:rPr>
      </w:pPr>
    </w:p>
    <w:p w14:paraId="4192C47C" w14:textId="77777777" w:rsidR="00BD32AC" w:rsidRPr="00A90455" w:rsidRDefault="00BD32AC" w:rsidP="00BD32AC">
      <w:pPr>
        <w:numPr>
          <w:ilvl w:val="1"/>
          <w:numId w:val="104"/>
        </w:numPr>
        <w:tabs>
          <w:tab w:val="left" w:pos="10440"/>
        </w:tabs>
        <w:ind w:left="720" w:right="270" w:hanging="360"/>
        <w:jc w:val="both"/>
        <w:rPr>
          <w:rFonts w:ascii="Arial" w:hAnsi="Arial" w:cs="Arial"/>
          <w:sz w:val="22"/>
          <w:szCs w:val="22"/>
        </w:rPr>
      </w:pPr>
      <w:r w:rsidRPr="00A90455">
        <w:rPr>
          <w:rFonts w:ascii="Arial" w:hAnsi="Arial" w:cs="Arial"/>
          <w:sz w:val="22"/>
          <w:szCs w:val="22"/>
        </w:rPr>
        <w:t xml:space="preserve">Security Breach.  “Security Breach” under the NC Identity Theft Protection Act (N.C.G.S. § 75-60 </w:t>
      </w:r>
      <w:r w:rsidRPr="00A90455">
        <w:rPr>
          <w:rFonts w:ascii="Arial" w:hAnsi="Arial" w:cs="Arial"/>
          <w:i/>
          <w:iCs/>
          <w:sz w:val="22"/>
          <w:szCs w:val="22"/>
        </w:rPr>
        <w:t>et. seq</w:t>
      </w:r>
      <w:r w:rsidRPr="00A90455">
        <w:rPr>
          <w:rFonts w:ascii="Arial" w:hAnsi="Arial" w:cs="Arial"/>
          <w:sz w:val="22"/>
          <w:szCs w:val="22"/>
        </w:rPr>
        <w:t>.) means (1) any circumstance pursuant to which applicable Law requires notification of such breach to be given to affected parties or other activity in response to such circumstance (e.g., N.C.G.S. § 75-65); or (2) any actual, attempted, suspected, threatened, or reasonably foreseeable circumstance that compromises, or could reasonably be expected to compromise, either Physical Security or Systems Security (as such terms are defined below) in a fashion that either does or could reasonably be expected to permit unauthorized Processing (as defined below), use, disclosure or acquisition of or access to any the State Data or state confidential information.  “Physical Security” means physical security at any site or other location housing systems maintained by Vendor or its agents or sub</w:t>
      </w:r>
      <w:r>
        <w:rPr>
          <w:rFonts w:ascii="Arial" w:hAnsi="Arial" w:cs="Arial"/>
          <w:sz w:val="22"/>
          <w:szCs w:val="22"/>
        </w:rPr>
        <w:t>contractors</w:t>
      </w:r>
      <w:r w:rsidRPr="00A90455">
        <w:rPr>
          <w:rFonts w:ascii="Arial" w:hAnsi="Arial" w:cs="Arial"/>
          <w:sz w:val="22"/>
          <w:szCs w:val="22"/>
        </w:rPr>
        <w:t xml:space="preserve"> in connection with the Services.  “Systems Security” means security of computer, electronic or telecommunications systems of any variety (including data bases, hardware, software, storage, switching and interconnection devices and mechanisms), and networks of which such systems are a part or communicate with, used directly or indirectly by Vendor or its agents or sub</w:t>
      </w:r>
      <w:r>
        <w:rPr>
          <w:rFonts w:ascii="Arial" w:hAnsi="Arial" w:cs="Arial"/>
          <w:sz w:val="22"/>
          <w:szCs w:val="22"/>
        </w:rPr>
        <w:t>contractors</w:t>
      </w:r>
      <w:r w:rsidRPr="00A90455">
        <w:rPr>
          <w:rFonts w:ascii="Arial" w:hAnsi="Arial" w:cs="Arial"/>
          <w:sz w:val="22"/>
          <w:szCs w:val="22"/>
        </w:rPr>
        <w:t xml:space="preserve"> in connection with the Services.  “Processing” means any operation or set of operations performed upon the State Data or State confidential information, whether by automatic means, such as creating, collecting, procuring, obtaining, accessing, recording, organizing, storing, adapting, altering, retrieving, consulting, using, disclosing or destroying.</w:t>
      </w:r>
    </w:p>
    <w:p w14:paraId="36889D31" w14:textId="77777777" w:rsidR="00BD32AC" w:rsidRPr="00A90455" w:rsidRDefault="00BD32AC" w:rsidP="00BD32AC">
      <w:pPr>
        <w:numPr>
          <w:ilvl w:val="1"/>
          <w:numId w:val="104"/>
        </w:numPr>
        <w:ind w:left="720" w:right="540" w:hanging="360"/>
        <w:jc w:val="both"/>
        <w:rPr>
          <w:rFonts w:ascii="Arial" w:hAnsi="Arial" w:cs="Arial"/>
          <w:sz w:val="22"/>
          <w:szCs w:val="22"/>
        </w:rPr>
      </w:pPr>
      <w:r w:rsidRPr="00A90455">
        <w:rPr>
          <w:rFonts w:ascii="Arial" w:hAnsi="Arial" w:cs="Arial"/>
          <w:sz w:val="22"/>
          <w:szCs w:val="22"/>
        </w:rPr>
        <w:t>Breach Notification.  In the event Vendor becomes aware of any Security Breach due to Vendor acts or omissions other than in accordance with the terms of the Agreement, Vendor shall, at its own expense, (1) immediately notify the State’s Agreement Administrator of such Security Breach and perform a root cause analysis thereon, (2) investigate such Security Breach, (3) provide a remediation plan to address the Security Breach and prevent any further incidents, (4) conduct a forensic investigation to determine what systems, data and information have been affected by such event; and (5) cooperate with the State, and any law enforcement or regulatory officials, credit reporting companies, and credit card associations investigating such Security Breach.  The State shall make the final decision on notifying the State’s persons, entities, employees, service providers and/or the public of such Security Breach. If a notification to a customer is required under any Law or pursuant to any of the State’s privacy or security policies, then notifications to all persons and entities who are affected by the same event (as reasonably determined by the State) shall be considered legally required.</w:t>
      </w:r>
    </w:p>
    <w:p w14:paraId="320339F7" w14:textId="77777777" w:rsidR="00BD32AC" w:rsidRPr="00A90455" w:rsidRDefault="00BD32AC" w:rsidP="00BD32AC">
      <w:pPr>
        <w:numPr>
          <w:ilvl w:val="1"/>
          <w:numId w:val="104"/>
        </w:numPr>
        <w:ind w:left="720" w:right="450" w:hanging="360"/>
        <w:jc w:val="both"/>
        <w:rPr>
          <w:rFonts w:ascii="Arial" w:hAnsi="Arial" w:cs="Arial"/>
          <w:sz w:val="22"/>
          <w:szCs w:val="22"/>
        </w:rPr>
      </w:pPr>
      <w:r w:rsidRPr="00A90455">
        <w:rPr>
          <w:rFonts w:ascii="Arial" w:hAnsi="Arial" w:cs="Arial"/>
          <w:sz w:val="22"/>
          <w:szCs w:val="22"/>
        </w:rPr>
        <w:t xml:space="preserve">Notification Related Costs.  Vendor shall reimburse the State for all Notification Related Costs incurred by the State arising out of or in connection with any such Security Breach due to Vendor acts or omissions other than in accordance with the terms of the Agreement resulting in a requirement for legally required notifications.  “Notification Related Costs” shall include the State’s internal and external costs associated with addressing and responding to the Security Breach, including but not limited to: (1) preparation and mailing or other transmission of legally required notifications; (2) preparation and mailing or other transmission of such other communications to customers, agents or others as the State deems reasonably appropriate; (3) establishment of a call center or other communications procedures in response to such Security Breach (e.g., customer service FAQs, talking points and training); (4) public relations and other similar crisis management services; (5) legal and accounting fees and expenses associated with the State’s investigation of and response to such event; and (6) costs for credit reporting services that are associated with legally required notifications or are advisable, in the State’s opinion, under the circumstances. If the Vendor becomes aware of any Security Breach which is not due to Vendor acts or omissions other than in accordance with the terms of the Agreement, Vendor shall immediately notify the State of </w:t>
      </w:r>
      <w:r w:rsidRPr="00A90455">
        <w:rPr>
          <w:rFonts w:ascii="Arial" w:hAnsi="Arial" w:cs="Arial"/>
          <w:sz w:val="22"/>
          <w:szCs w:val="22"/>
        </w:rPr>
        <w:lastRenderedPageBreak/>
        <w:t>such Security Breach, and the parties shall reasonably cooperate regarding which of the foregoing or other activities may be appropriate under the circumstances, including any applicable Charges for the same. </w:t>
      </w:r>
    </w:p>
    <w:p w14:paraId="40D3986A" w14:textId="77777777" w:rsidR="00BD32AC" w:rsidRPr="00A90455" w:rsidRDefault="00BD32AC" w:rsidP="00BD32AC">
      <w:pPr>
        <w:numPr>
          <w:ilvl w:val="1"/>
          <w:numId w:val="104"/>
        </w:numPr>
        <w:ind w:left="720" w:hanging="360"/>
        <w:contextualSpacing/>
        <w:jc w:val="both"/>
        <w:rPr>
          <w:rFonts w:ascii="Arial" w:hAnsi="Arial" w:cs="Arial"/>
          <w:sz w:val="22"/>
          <w:szCs w:val="22"/>
        </w:rPr>
      </w:pPr>
      <w:r w:rsidRPr="00A90455">
        <w:rPr>
          <w:rFonts w:ascii="Arial" w:hAnsi="Arial" w:cs="Arial"/>
          <w:sz w:val="22"/>
          <w:szCs w:val="22"/>
        </w:rPr>
        <w:t xml:space="preserve">Vendor shall allow the State reasonable access to Services security logs, latency statistics, and other related Services security data that affect this Agreement and the State’s Data, at no cost to the State.  </w:t>
      </w:r>
    </w:p>
    <w:p w14:paraId="108AF2A0" w14:textId="77777777" w:rsidR="00BD32AC" w:rsidRPr="00A90455" w:rsidRDefault="00BD32AC" w:rsidP="00BD32AC">
      <w:pPr>
        <w:numPr>
          <w:ilvl w:val="1"/>
          <w:numId w:val="104"/>
        </w:numPr>
        <w:ind w:left="720" w:hanging="360"/>
        <w:contextualSpacing/>
        <w:jc w:val="both"/>
        <w:rPr>
          <w:rFonts w:ascii="Arial" w:hAnsi="Arial" w:cs="Arial"/>
          <w:sz w:val="22"/>
          <w:szCs w:val="22"/>
        </w:rPr>
      </w:pPr>
      <w:r w:rsidRPr="00A90455">
        <w:rPr>
          <w:rFonts w:ascii="Arial" w:hAnsi="Arial" w:cs="Arial"/>
          <w:sz w:val="22"/>
          <w:szCs w:val="22"/>
        </w:rPr>
        <w:t>In the course of normal operations, it may become necessary for Vendor to copy or move Data to another storage destination on its online system, and delete the Data found in the original location. In any such event, the Vendor shall preserve and maintain the content and integrity of the Data, except by prior written notice to, and prior written approval by, the State.</w:t>
      </w:r>
    </w:p>
    <w:p w14:paraId="3D8AAEFB" w14:textId="77777777" w:rsidR="00BD32AC" w:rsidRPr="00A90455" w:rsidRDefault="00BD32AC" w:rsidP="00BD32AC">
      <w:pPr>
        <w:numPr>
          <w:ilvl w:val="1"/>
          <w:numId w:val="104"/>
        </w:numPr>
        <w:ind w:left="720" w:hanging="360"/>
        <w:contextualSpacing/>
        <w:jc w:val="both"/>
        <w:rPr>
          <w:rFonts w:ascii="Arial" w:hAnsi="Arial" w:cs="Arial"/>
          <w:sz w:val="22"/>
          <w:szCs w:val="22"/>
        </w:rPr>
      </w:pPr>
      <w:r w:rsidRPr="00A90455">
        <w:rPr>
          <w:rFonts w:ascii="Arial" w:hAnsi="Arial" w:cs="Arial"/>
          <w:sz w:val="22"/>
          <w:szCs w:val="22"/>
        </w:rPr>
        <w:t>Remote access to Data from outside the continental United States, including, without limitation, remote access to Data by authorized Services support staff in identified support centers, is prohibited unless approved in advance by the State Chief Information Officer or the Using Agency.</w:t>
      </w:r>
    </w:p>
    <w:p w14:paraId="0C679845" w14:textId="77777777" w:rsidR="00BD32AC" w:rsidRPr="00A90455" w:rsidRDefault="00BD32AC" w:rsidP="00BD32AC">
      <w:pPr>
        <w:ind w:left="720"/>
        <w:contextualSpacing/>
        <w:jc w:val="both"/>
        <w:rPr>
          <w:rFonts w:ascii="Arial" w:hAnsi="Arial" w:cs="Arial"/>
          <w:sz w:val="22"/>
          <w:szCs w:val="22"/>
        </w:rPr>
      </w:pPr>
    </w:p>
    <w:p w14:paraId="7D4954AC" w14:textId="77777777" w:rsidR="00BD32AC" w:rsidRPr="00A90455" w:rsidRDefault="00BD32AC" w:rsidP="00BD32AC">
      <w:pPr>
        <w:numPr>
          <w:ilvl w:val="1"/>
          <w:numId w:val="104"/>
        </w:numPr>
        <w:ind w:left="720" w:hanging="360"/>
        <w:contextualSpacing/>
        <w:jc w:val="both"/>
        <w:rPr>
          <w:rFonts w:ascii="Arial" w:hAnsi="Arial" w:cs="Arial"/>
          <w:sz w:val="22"/>
          <w:szCs w:val="22"/>
        </w:rPr>
      </w:pPr>
      <w:r w:rsidRPr="00A90455">
        <w:rPr>
          <w:rFonts w:ascii="Arial" w:hAnsi="Arial" w:cs="Arial"/>
          <w:sz w:val="22"/>
          <w:szCs w:val="22"/>
        </w:rPr>
        <w:t xml:space="preserve">In the event of disaster or catastrophic failure that results in significant State Data loss or extended loss of access to Data or Services, Vendor shall notify the State by the fastest means available and in writing, with additional notification provided to the State Chief Information Officer or designee of the contracting agency. Vendor shall provide such notification within twenty-four (24) hours after Vendor reasonably believes there has been such a disaster or catastrophic failure. In the notification, Vendor shall inform the State of: </w:t>
      </w:r>
    </w:p>
    <w:p w14:paraId="014240E0" w14:textId="77777777" w:rsidR="00BD32AC" w:rsidRPr="00A90455" w:rsidRDefault="00BD32AC" w:rsidP="00BD32AC">
      <w:pPr>
        <w:numPr>
          <w:ilvl w:val="1"/>
          <w:numId w:val="106"/>
        </w:numPr>
        <w:ind w:hanging="180"/>
        <w:contextualSpacing/>
        <w:jc w:val="both"/>
        <w:rPr>
          <w:rFonts w:ascii="Arial" w:hAnsi="Arial" w:cs="Arial"/>
          <w:sz w:val="22"/>
          <w:szCs w:val="22"/>
        </w:rPr>
      </w:pPr>
      <w:r w:rsidRPr="00A90455">
        <w:rPr>
          <w:rFonts w:ascii="Arial" w:hAnsi="Arial" w:cs="Arial"/>
          <w:sz w:val="22"/>
          <w:szCs w:val="22"/>
        </w:rPr>
        <w:t xml:space="preserve">The scale and quantity of the State Data loss; </w:t>
      </w:r>
    </w:p>
    <w:p w14:paraId="65BF848D" w14:textId="77777777" w:rsidR="00BD32AC" w:rsidRPr="00A90455" w:rsidRDefault="00BD32AC" w:rsidP="00BD32AC">
      <w:pPr>
        <w:numPr>
          <w:ilvl w:val="1"/>
          <w:numId w:val="106"/>
        </w:numPr>
        <w:ind w:hanging="180"/>
        <w:contextualSpacing/>
        <w:jc w:val="both"/>
        <w:rPr>
          <w:rFonts w:ascii="Arial" w:hAnsi="Arial" w:cs="Arial"/>
          <w:sz w:val="22"/>
          <w:szCs w:val="22"/>
        </w:rPr>
      </w:pPr>
      <w:r w:rsidRPr="00A90455">
        <w:rPr>
          <w:rFonts w:ascii="Arial" w:hAnsi="Arial" w:cs="Arial"/>
          <w:sz w:val="22"/>
          <w:szCs w:val="22"/>
        </w:rPr>
        <w:t xml:space="preserve">What Vendor has done or will do to recover the State Data from backups and mitigate any deleterious effect of the State Data and Services loss; and </w:t>
      </w:r>
    </w:p>
    <w:p w14:paraId="7F4CF162" w14:textId="77777777" w:rsidR="00BD32AC" w:rsidRPr="00A90455" w:rsidRDefault="00BD32AC" w:rsidP="00BD32AC">
      <w:pPr>
        <w:numPr>
          <w:ilvl w:val="1"/>
          <w:numId w:val="106"/>
        </w:numPr>
        <w:ind w:hanging="180"/>
        <w:contextualSpacing/>
        <w:jc w:val="both"/>
        <w:rPr>
          <w:rFonts w:ascii="Arial" w:hAnsi="Arial" w:cs="Arial"/>
          <w:sz w:val="22"/>
          <w:szCs w:val="22"/>
        </w:rPr>
      </w:pPr>
      <w:r w:rsidRPr="00A90455">
        <w:rPr>
          <w:rFonts w:ascii="Arial" w:hAnsi="Arial" w:cs="Arial"/>
          <w:sz w:val="22"/>
          <w:szCs w:val="22"/>
        </w:rPr>
        <w:t xml:space="preserve">What corrective action Vendor has taken or will take to prevent future State Data and Services loss. </w:t>
      </w:r>
    </w:p>
    <w:p w14:paraId="45D531F0" w14:textId="77777777" w:rsidR="00BD32AC" w:rsidRPr="00A90455" w:rsidRDefault="00BD32AC" w:rsidP="00BD32AC">
      <w:pPr>
        <w:numPr>
          <w:ilvl w:val="1"/>
          <w:numId w:val="106"/>
        </w:numPr>
        <w:ind w:hanging="180"/>
        <w:contextualSpacing/>
        <w:jc w:val="both"/>
        <w:rPr>
          <w:rFonts w:ascii="Arial" w:hAnsi="Arial" w:cs="Arial"/>
          <w:sz w:val="22"/>
          <w:szCs w:val="22"/>
        </w:rPr>
      </w:pPr>
      <w:r w:rsidRPr="00A90455">
        <w:rPr>
          <w:rFonts w:ascii="Arial" w:hAnsi="Arial" w:cs="Arial"/>
          <w:sz w:val="22"/>
          <w:szCs w:val="22"/>
        </w:rPr>
        <w:t xml:space="preserve">If Vendor fails to respond immediately and remedy the failure, the State may exercise its options for assessing damages or other remedies under this Agreement. </w:t>
      </w:r>
    </w:p>
    <w:p w14:paraId="1EE9AF6A" w14:textId="77777777" w:rsidR="00BD32AC" w:rsidRPr="00A90455" w:rsidRDefault="00BD32AC" w:rsidP="00BD32AC">
      <w:pPr>
        <w:ind w:left="720"/>
        <w:contextualSpacing/>
        <w:jc w:val="both"/>
        <w:rPr>
          <w:rFonts w:cs="Arial"/>
          <w:szCs w:val="22"/>
        </w:rPr>
      </w:pPr>
      <w:r w:rsidRPr="00A90455">
        <w:rPr>
          <w:rFonts w:cs="Arial"/>
          <w:szCs w:val="22"/>
        </w:rPr>
        <w:t>Vendor shall investigate of the disaster or catastrophic failure and shall share the report of the investigation with the State. The State and/or its authorized agents shall have the right to lead (if required by law) or participate in the investigation.  Vendor shall cooperate fully with the State, its agents and law enforcement.</w:t>
      </w:r>
    </w:p>
    <w:p w14:paraId="05FB2637" w14:textId="77777777" w:rsidR="00BD32AC" w:rsidRPr="00A90455" w:rsidRDefault="00BD32AC" w:rsidP="00BD32AC">
      <w:pPr>
        <w:numPr>
          <w:ilvl w:val="1"/>
          <w:numId w:val="104"/>
        </w:numPr>
        <w:ind w:left="720" w:hanging="360"/>
        <w:contextualSpacing/>
        <w:jc w:val="both"/>
        <w:rPr>
          <w:rFonts w:ascii="Arial" w:hAnsi="Arial" w:cs="Arial"/>
          <w:sz w:val="22"/>
          <w:szCs w:val="22"/>
        </w:rPr>
      </w:pPr>
      <w:r w:rsidRPr="00A90455">
        <w:rPr>
          <w:rFonts w:ascii="Arial" w:hAnsi="Arial" w:cs="Arial"/>
          <w:sz w:val="22"/>
          <w:szCs w:val="22"/>
        </w:rPr>
        <w:t>In the event of termination of this contract, cessation of business by the Vendor or other event preventing Vendor from continuing to provide the Services, Vendor shall not withhold the State Data or any other State confidential information or refuse for any reason, to promptly return to the State the State Data and any other State confidential information (including copies thereof) if requested to do so on such media as reasonably requested by the State, even if the State is then or is alleged to be in breach of the Agreement.  As a part of Vendor’s obligation to provide the State Data pursuant to this Paragraph 18) n), Vendor will also provide the State any data maps, documentation, software, or other materials necessary, including, without limitation, handwritten notes, materials, working papers or documentation, for the State to use, translate, interpret, extract and convert the State Data.</w:t>
      </w:r>
    </w:p>
    <w:p w14:paraId="0EF5C202" w14:textId="77777777" w:rsidR="00BD32AC" w:rsidRPr="00A90455" w:rsidRDefault="00BD32AC" w:rsidP="00BD32AC">
      <w:pPr>
        <w:numPr>
          <w:ilvl w:val="1"/>
          <w:numId w:val="104"/>
        </w:numPr>
        <w:ind w:left="720" w:hanging="360"/>
        <w:contextualSpacing/>
        <w:jc w:val="both"/>
        <w:rPr>
          <w:rFonts w:ascii="Arial" w:hAnsi="Arial" w:cs="Arial"/>
          <w:sz w:val="22"/>
          <w:szCs w:val="22"/>
        </w:rPr>
      </w:pPr>
      <w:bookmarkStart w:id="656" w:name="_Hlk497307855"/>
      <w:r w:rsidRPr="00A90455">
        <w:rPr>
          <w:rFonts w:ascii="Arial" w:hAnsi="Arial" w:cs="Arial"/>
          <w:sz w:val="22"/>
          <w:szCs w:val="22"/>
        </w:rPr>
        <w:t>Secure Data Disposal. When requested by the State, the Vendor shall destroy all requested data in all of its forms, for example: disk, CD/DVD, backup tape, and paper. Data shall be permanently deleted and shall not be recoverable, according to National Institute of Standards and Technology (NIST) approved methods and certificates of destruction shall be provided to the State.</w:t>
      </w:r>
      <w:bookmarkEnd w:id="656"/>
      <w:r w:rsidRPr="00A90455">
        <w:rPr>
          <w:rFonts w:ascii="Arial" w:hAnsi="Arial" w:cs="Arial"/>
          <w:sz w:val="22"/>
          <w:szCs w:val="22"/>
        </w:rPr>
        <w:t xml:space="preserve"> </w:t>
      </w:r>
    </w:p>
    <w:p w14:paraId="27FFBC7A" w14:textId="6459B2B3" w:rsidR="00631886" w:rsidRPr="00B456AA" w:rsidRDefault="00631886" w:rsidP="00B456AA">
      <w:pPr>
        <w:rPr>
          <w:rFonts w:ascii="Arial" w:hAnsi="Arial" w:cs="Arial"/>
          <w:sz w:val="22"/>
          <w:szCs w:val="22"/>
        </w:rPr>
      </w:pPr>
      <w:r w:rsidRPr="00B456AA">
        <w:rPr>
          <w:rFonts w:ascii="Arial" w:hAnsi="Arial" w:cs="Arial"/>
          <w:sz w:val="22"/>
          <w:szCs w:val="22"/>
        </w:rPr>
        <w:t xml:space="preserve">. </w:t>
      </w:r>
    </w:p>
    <w:p w14:paraId="5014E018" w14:textId="78A68383" w:rsidR="00F76C8E" w:rsidRDefault="00F76C8E">
      <w:pPr>
        <w:rPr>
          <w:rFonts w:ascii="Arial" w:hAnsi="Arial" w:cs="Arial"/>
          <w:b/>
          <w:bCs/>
        </w:rPr>
      </w:pPr>
      <w:r>
        <w:rPr>
          <w:rFonts w:ascii="Arial" w:hAnsi="Arial" w:cs="Arial"/>
          <w:b/>
          <w:bCs/>
        </w:rPr>
        <w:br w:type="page"/>
      </w:r>
    </w:p>
    <w:p w14:paraId="4380EF49" w14:textId="7AF625CB" w:rsidR="006713B7" w:rsidRDefault="00D47EC0" w:rsidP="00400E65">
      <w:pPr>
        <w:spacing w:after="240" w:line="240" w:lineRule="atLeast"/>
        <w:ind w:left="187"/>
        <w:jc w:val="center"/>
        <w:rPr>
          <w:rFonts w:ascii="Arial" w:hAnsi="Arial" w:cs="Arial"/>
          <w:b/>
          <w:bCs/>
        </w:rPr>
      </w:pPr>
      <w:r w:rsidRPr="00110555">
        <w:rPr>
          <w:rFonts w:ascii="Arial" w:hAnsi="Arial" w:cs="Arial"/>
          <w:b/>
          <w:bCs/>
        </w:rPr>
        <w:lastRenderedPageBreak/>
        <w:t>Section 3: Terms and Conditions Applicable to Personnel and Personal Services</w:t>
      </w:r>
    </w:p>
    <w:p w14:paraId="604D3C4F" w14:textId="0F217765" w:rsidR="00D47EC0" w:rsidRPr="004D5727" w:rsidRDefault="00D47EC0" w:rsidP="004D70A3">
      <w:pPr>
        <w:pStyle w:val="ListParagraph"/>
        <w:numPr>
          <w:ilvl w:val="0"/>
          <w:numId w:val="60"/>
        </w:numPr>
        <w:spacing w:line="240" w:lineRule="atLeast"/>
        <w:jc w:val="both"/>
        <w:rPr>
          <w:rFonts w:ascii="Arial" w:hAnsi="Arial" w:cs="Arial"/>
          <w:sz w:val="22"/>
          <w:szCs w:val="22"/>
        </w:rPr>
      </w:pPr>
      <w:r w:rsidRPr="00516050">
        <w:rPr>
          <w:rFonts w:ascii="Arial Bold" w:hAnsi="Arial Bold" w:cs="Arial"/>
          <w:b/>
          <w:caps/>
          <w:sz w:val="22"/>
          <w:szCs w:val="22"/>
          <w:u w:val="single"/>
        </w:rPr>
        <w:t>Vendor’s Representation</w:t>
      </w:r>
      <w:r w:rsidRPr="004D5727">
        <w:rPr>
          <w:rFonts w:ascii="Arial" w:hAnsi="Arial" w:cs="Arial"/>
          <w:b/>
          <w:sz w:val="22"/>
          <w:szCs w:val="22"/>
        </w:rPr>
        <w:t>:</w:t>
      </w:r>
      <w:r w:rsidRPr="004D5727">
        <w:rPr>
          <w:rFonts w:ascii="Arial" w:hAnsi="Arial" w:cs="Arial"/>
          <w:sz w:val="22"/>
          <w:szCs w:val="22"/>
        </w:rPr>
        <w:t xml:space="preserve"> Vendor warrants that qualified personnel will provide Services in a professional manner</w:t>
      </w:r>
      <w:r w:rsidR="00D07457">
        <w:rPr>
          <w:rFonts w:ascii="Arial" w:hAnsi="Arial" w:cs="Arial"/>
          <w:sz w:val="22"/>
          <w:szCs w:val="22"/>
        </w:rPr>
        <w:t xml:space="preserve">. </w:t>
      </w:r>
      <w:r w:rsidRPr="004D5727">
        <w:rPr>
          <w:rFonts w:ascii="Arial" w:hAnsi="Arial" w:cs="Arial"/>
          <w:sz w:val="22"/>
          <w:szCs w:val="22"/>
        </w:rPr>
        <w:t>“Professional manner” means that the personnel performing the Services will possess the skill and competence consistent with the prevailing business standards in the information technology industry</w:t>
      </w:r>
      <w:r w:rsidR="00D07457">
        <w:rPr>
          <w:rFonts w:ascii="Arial" w:hAnsi="Arial" w:cs="Arial"/>
          <w:sz w:val="22"/>
          <w:szCs w:val="22"/>
        </w:rPr>
        <w:t xml:space="preserve">. </w:t>
      </w:r>
      <w:r w:rsidRPr="004D5727">
        <w:rPr>
          <w:rFonts w:ascii="Arial" w:hAnsi="Arial" w:cs="Arial"/>
          <w:sz w:val="22"/>
          <w:szCs w:val="22"/>
        </w:rPr>
        <w:t xml:space="preserve">Vendor agrees that it will not enter any agreement with a third party that might abridge any rights of the State under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 xml:space="preserve">Vendor will serve as the prime Vendor under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w:t>
      </w:r>
      <w:r w:rsidR="00D07457">
        <w:rPr>
          <w:rFonts w:ascii="Arial" w:hAnsi="Arial" w:cs="Arial"/>
          <w:sz w:val="22"/>
          <w:szCs w:val="22"/>
        </w:rPr>
        <w:t xml:space="preserve">. </w:t>
      </w:r>
      <w:r w:rsidRPr="004D5727">
        <w:rPr>
          <w:rFonts w:ascii="Arial" w:hAnsi="Arial" w:cs="Arial"/>
          <w:sz w:val="22"/>
          <w:szCs w:val="22"/>
        </w:rPr>
        <w:t>Such third party subcontractors, if approved, may serve as subcontractors to Vendor</w:t>
      </w:r>
      <w:r w:rsidR="00D07457">
        <w:rPr>
          <w:rFonts w:ascii="Arial" w:hAnsi="Arial" w:cs="Arial"/>
          <w:sz w:val="22"/>
          <w:szCs w:val="22"/>
        </w:rPr>
        <w:t xml:space="preserve">. </w:t>
      </w:r>
      <w:r w:rsidRPr="004D5727">
        <w:rPr>
          <w:rFonts w:ascii="Arial" w:hAnsi="Arial" w:cs="Arial"/>
          <w:sz w:val="22"/>
          <w:szCs w:val="22"/>
        </w:rPr>
        <w:t xml:space="preserve">Vendor will retain executive representation for functional and technical expertise as needed in order to incorporate any work by third party subcontractor(s). </w:t>
      </w:r>
    </w:p>
    <w:p w14:paraId="0E0F8D2D" w14:textId="4B1D2089" w:rsidR="00D47EC0" w:rsidRPr="00570548"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Intellectual Property</w:t>
      </w:r>
      <w:r w:rsidR="00D07457">
        <w:rPr>
          <w:rFonts w:ascii="Arial" w:hAnsi="Arial" w:cs="Arial"/>
          <w:sz w:val="22"/>
          <w:szCs w:val="22"/>
        </w:rPr>
        <w:t xml:space="preserve">. </w:t>
      </w:r>
      <w:r w:rsidRPr="00570548">
        <w:rPr>
          <w:rFonts w:ascii="Arial" w:hAnsi="Arial" w:cs="Arial"/>
          <w:sz w:val="22"/>
          <w:szCs w:val="22"/>
        </w:rPr>
        <w:t>Vendor represents that it has the right to provide the Services and other Deliverables without violating or infringing any law, rule, regulation, copyright, patent, trade secret or other proprietary right of any third party</w:t>
      </w:r>
      <w:r w:rsidR="00D07457">
        <w:rPr>
          <w:rFonts w:ascii="Arial" w:hAnsi="Arial" w:cs="Arial"/>
          <w:sz w:val="22"/>
          <w:szCs w:val="22"/>
        </w:rPr>
        <w:t xml:space="preserve">. </w:t>
      </w:r>
      <w:r w:rsidRPr="00570548">
        <w:rPr>
          <w:rFonts w:ascii="Arial" w:hAnsi="Arial" w:cs="Arial"/>
          <w:sz w:val="22"/>
          <w:szCs w:val="22"/>
        </w:rPr>
        <w:t>Vendor also represents that its Services and other Deliverables are not the subject of any actual or threatened actions arising from, or alleged under, any intellectual property rights of any third party.</w:t>
      </w:r>
    </w:p>
    <w:p w14:paraId="05A7AF19" w14:textId="05687F3F" w:rsidR="00D47EC0" w:rsidRPr="00570548"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Inherent Services</w:t>
      </w:r>
      <w:r w:rsidR="00D07457">
        <w:rPr>
          <w:rFonts w:ascii="Arial" w:hAnsi="Arial" w:cs="Arial"/>
          <w:sz w:val="22"/>
          <w:szCs w:val="22"/>
        </w:rPr>
        <w:t xml:space="preserve">. </w:t>
      </w:r>
      <w:r w:rsidRPr="00570548">
        <w:rPr>
          <w:rFonts w:ascii="Arial" w:hAnsi="Arial" w:cs="Arial"/>
          <w:sz w:val="22"/>
          <w:szCs w:val="22"/>
        </w:rPr>
        <w:t xml:space="preserve">If any Services or other Deliverables, functions, or responsibilities not specifically described in </w:t>
      </w:r>
      <w:r>
        <w:rPr>
          <w:rFonts w:ascii="Arial" w:hAnsi="Arial" w:cs="Arial"/>
          <w:sz w:val="22"/>
          <w:szCs w:val="22"/>
        </w:rPr>
        <w:t>the Agreement</w:t>
      </w:r>
      <w:r w:rsidRPr="00570548">
        <w:rPr>
          <w:rFonts w:ascii="Arial" w:hAnsi="Arial" w:cs="Arial"/>
          <w:sz w:val="22"/>
          <w:szCs w:val="22"/>
        </w:rPr>
        <w:t xml:space="preserve"> are required for Vendor’s proper performance, provision and delivery of the Services and other Deliverables pursuant to </w:t>
      </w:r>
      <w:r>
        <w:rPr>
          <w:rFonts w:ascii="Arial" w:hAnsi="Arial" w:cs="Arial"/>
          <w:sz w:val="22"/>
          <w:szCs w:val="22"/>
        </w:rPr>
        <w:t>the Agreement</w:t>
      </w:r>
      <w:r w:rsidRPr="00570548">
        <w:rPr>
          <w:rFonts w:ascii="Arial" w:hAnsi="Arial" w:cs="Arial"/>
          <w:sz w:val="22"/>
          <w:szCs w:val="22"/>
        </w:rPr>
        <w:t>, or are an inherent part of or necessary sub-task included within the Services, they will be deemed to be implied by and included within the scope of the Contract to the same extent and in the same manner as if specifically described in the Contract</w:t>
      </w:r>
      <w:r w:rsidR="00D07457">
        <w:rPr>
          <w:rFonts w:ascii="Arial" w:hAnsi="Arial" w:cs="Arial"/>
          <w:sz w:val="22"/>
          <w:szCs w:val="22"/>
        </w:rPr>
        <w:t xml:space="preserve">. </w:t>
      </w:r>
    </w:p>
    <w:p w14:paraId="0CF50AF5" w14:textId="77777777" w:rsidR="00D47EC0"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Vendor warrants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w:t>
      </w:r>
      <w:r>
        <w:rPr>
          <w:rFonts w:ascii="Arial" w:hAnsi="Arial" w:cs="Arial"/>
          <w:sz w:val="22"/>
          <w:szCs w:val="22"/>
        </w:rPr>
        <w:t>the Agreement</w:t>
      </w:r>
      <w:r w:rsidRPr="00570548">
        <w:rPr>
          <w:rFonts w:ascii="Arial" w:hAnsi="Arial" w:cs="Arial"/>
          <w:sz w:val="22"/>
          <w:szCs w:val="22"/>
        </w:rPr>
        <w:t xml:space="preserve">; and that entering into </w:t>
      </w:r>
      <w:r>
        <w:rPr>
          <w:rFonts w:ascii="Arial" w:hAnsi="Arial" w:cs="Arial"/>
          <w:sz w:val="22"/>
          <w:szCs w:val="22"/>
        </w:rPr>
        <w:t>the Agreement</w:t>
      </w:r>
      <w:r w:rsidRPr="00570548">
        <w:rPr>
          <w:rFonts w:ascii="Arial" w:hAnsi="Arial" w:cs="Arial"/>
          <w:sz w:val="22"/>
          <w:szCs w:val="22"/>
        </w:rPr>
        <w:t xml:space="preserve"> is not prohibited by any Contract, or order by any court of competent jurisdiction</w:t>
      </w:r>
      <w:r>
        <w:rPr>
          <w:rFonts w:ascii="Arial" w:hAnsi="Arial" w:cs="Arial"/>
          <w:sz w:val="22"/>
          <w:szCs w:val="22"/>
        </w:rPr>
        <w:t>.</w:t>
      </w:r>
    </w:p>
    <w:p w14:paraId="2FB20750" w14:textId="57BE4EAD" w:rsidR="00D47EC0" w:rsidRPr="00CF67C4" w:rsidRDefault="00D47EC0" w:rsidP="00CB260A">
      <w:pPr>
        <w:numPr>
          <w:ilvl w:val="0"/>
          <w:numId w:val="51"/>
        </w:numPr>
        <w:tabs>
          <w:tab w:val="clear" w:pos="360"/>
        </w:tabs>
        <w:spacing w:line="240" w:lineRule="atLeast"/>
        <w:ind w:left="720" w:hanging="360"/>
        <w:jc w:val="both"/>
        <w:rPr>
          <w:rFonts w:ascii="Arial" w:hAnsi="Arial" w:cs="Arial"/>
          <w:sz w:val="22"/>
          <w:szCs w:val="22"/>
        </w:rPr>
      </w:pPr>
      <w:r w:rsidRPr="00110555">
        <w:rPr>
          <w:rFonts w:ascii="Arial Bold" w:hAnsi="Arial Bold" w:cs="Arial"/>
          <w:b/>
          <w:bCs/>
          <w:caps/>
          <w:sz w:val="22"/>
          <w:szCs w:val="22"/>
          <w:u w:val="single"/>
        </w:rPr>
        <w:t>Services Provided by Vendor</w:t>
      </w:r>
      <w:r w:rsidR="0000117E">
        <w:rPr>
          <w:rFonts w:ascii="Arial" w:hAnsi="Arial" w:cs="Arial"/>
          <w:b/>
          <w:bCs/>
          <w:sz w:val="22"/>
          <w:szCs w:val="22"/>
        </w:rPr>
        <w:t xml:space="preserve"> - RESERVED</w:t>
      </w:r>
      <w:r w:rsidRPr="00CF67C4">
        <w:rPr>
          <w:rFonts w:ascii="Arial" w:hAnsi="Arial" w:cs="Arial"/>
          <w:sz w:val="22"/>
          <w:szCs w:val="22"/>
        </w:rPr>
        <w:t xml:space="preserve"> </w:t>
      </w:r>
      <w:r w:rsidR="00F2347E">
        <w:rPr>
          <w:rFonts w:ascii="Arial" w:hAnsi="Arial" w:cs="Arial"/>
          <w:sz w:val="22"/>
          <w:szCs w:val="22"/>
        </w:rPr>
        <w:t>Reserved.</w:t>
      </w:r>
    </w:p>
    <w:p w14:paraId="5BCF4547" w14:textId="32DB9C8F" w:rsidR="00D47EC0" w:rsidRPr="00A4365C" w:rsidRDefault="00D47EC0" w:rsidP="00CB260A">
      <w:pPr>
        <w:numPr>
          <w:ilvl w:val="0"/>
          <w:numId w:val="51"/>
        </w:numPr>
        <w:tabs>
          <w:tab w:val="clear" w:pos="360"/>
        </w:tabs>
        <w:spacing w:line="240" w:lineRule="atLeast"/>
        <w:ind w:left="720" w:hanging="360"/>
        <w:jc w:val="both"/>
        <w:rPr>
          <w:rFonts w:ascii="Arial" w:hAnsi="Arial" w:cs="Arial"/>
          <w:sz w:val="22"/>
          <w:szCs w:val="22"/>
        </w:rPr>
      </w:pPr>
      <w:r w:rsidRPr="00110555">
        <w:rPr>
          <w:rFonts w:ascii="Arial Bold" w:hAnsi="Arial Bold" w:cs="Arial"/>
          <w:b/>
          <w:caps/>
          <w:sz w:val="22"/>
          <w:szCs w:val="22"/>
          <w:u w:val="single"/>
        </w:rPr>
        <w:t>Personnel</w:t>
      </w:r>
      <w:r w:rsidRPr="00110555">
        <w:rPr>
          <w:rFonts w:ascii="Arial Bold" w:hAnsi="Arial Bold" w:cs="Arial"/>
          <w:b/>
          <w:caps/>
          <w:sz w:val="22"/>
          <w:szCs w:val="22"/>
        </w:rPr>
        <w:t>:</w:t>
      </w:r>
      <w:r w:rsidRPr="00A4365C">
        <w:rPr>
          <w:rFonts w:ascii="Arial" w:hAnsi="Arial" w:cs="Arial"/>
          <w:sz w:val="22"/>
          <w:szCs w:val="22"/>
        </w:rPr>
        <w:t xml:space="preserve"> Vendor shall not substitute key personnel assigned to the performance of </w:t>
      </w:r>
      <w:r>
        <w:rPr>
          <w:rFonts w:ascii="Arial" w:hAnsi="Arial" w:cs="Arial"/>
          <w:sz w:val="22"/>
          <w:szCs w:val="22"/>
        </w:rPr>
        <w:t>the Agreement</w:t>
      </w:r>
      <w:r w:rsidRPr="00A4365C">
        <w:rPr>
          <w:rFonts w:ascii="Arial" w:hAnsi="Arial" w:cs="Arial"/>
          <w:sz w:val="22"/>
          <w:szCs w:val="22"/>
        </w:rPr>
        <w:t xml:space="preserve"> without prior written approval by the Agency Contract Administrator</w:t>
      </w:r>
      <w:r w:rsidR="00D07457">
        <w:rPr>
          <w:rFonts w:ascii="Arial" w:hAnsi="Arial" w:cs="Arial"/>
          <w:sz w:val="22"/>
          <w:szCs w:val="22"/>
        </w:rPr>
        <w:t xml:space="preserve">. </w:t>
      </w:r>
      <w:r w:rsidRPr="00A4365C">
        <w:rPr>
          <w:rFonts w:ascii="Arial" w:hAnsi="Arial" w:cs="Arial"/>
          <w:sz w:val="22"/>
          <w:szCs w:val="22"/>
        </w:rPr>
        <w:t xml:space="preserve">The individuals designated as key personnel for purposes of </w:t>
      </w:r>
      <w:r>
        <w:rPr>
          <w:rFonts w:ascii="Arial" w:hAnsi="Arial" w:cs="Arial"/>
          <w:sz w:val="22"/>
          <w:szCs w:val="22"/>
        </w:rPr>
        <w:t>the Agreement</w:t>
      </w:r>
      <w:r w:rsidRPr="00A4365C">
        <w:rPr>
          <w:rFonts w:ascii="Arial" w:hAnsi="Arial" w:cs="Arial"/>
          <w:sz w:val="22"/>
          <w:szCs w:val="22"/>
        </w:rPr>
        <w:t xml:space="preserve"> are those specified in the Vendor’s offer. Any desired substitution shall be noticed to the Agency’s Contract Administrator in writing accompanied by the names and references of Vendor’s recommended substitute personnel</w:t>
      </w:r>
      <w:r w:rsidR="00D07457">
        <w:rPr>
          <w:rFonts w:ascii="Arial" w:hAnsi="Arial" w:cs="Arial"/>
          <w:sz w:val="22"/>
          <w:szCs w:val="22"/>
        </w:rPr>
        <w:t xml:space="preserve">. </w:t>
      </w:r>
      <w:r w:rsidRPr="00A4365C">
        <w:rPr>
          <w:rFonts w:ascii="Arial" w:hAnsi="Arial" w:cs="Arial"/>
          <w:sz w:val="22"/>
          <w:szCs w:val="22"/>
        </w:rPr>
        <w:t>The Agency will approve or disapprove the requested substitution in a timely manner</w:t>
      </w:r>
      <w:r w:rsidR="00D07457">
        <w:rPr>
          <w:rFonts w:ascii="Arial" w:hAnsi="Arial" w:cs="Arial"/>
          <w:sz w:val="22"/>
          <w:szCs w:val="22"/>
        </w:rPr>
        <w:t xml:space="preserve">. </w:t>
      </w:r>
      <w:r w:rsidRPr="00A4365C">
        <w:rPr>
          <w:rFonts w:ascii="Arial" w:hAnsi="Arial" w:cs="Arial"/>
          <w:sz w:val="22"/>
          <w:szCs w:val="22"/>
        </w:rPr>
        <w:t xml:space="preserve">The Agency may, in its sole discretion, terminate the Services of any person providing Services under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 xml:space="preserve">Upon such termination, the Agency may request acceptable substitute personnel or terminate the Contract Services provided by such personnel. </w:t>
      </w:r>
    </w:p>
    <w:p w14:paraId="39A19DFE" w14:textId="77777777" w:rsidR="00D47EC0" w:rsidRPr="00A4365C"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other Deliverables.</w:t>
      </w:r>
    </w:p>
    <w:p w14:paraId="0836F404" w14:textId="77777777" w:rsidR="00D47EC0" w:rsidRPr="00A4365C"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Vendor personnel shall perform their duties on the premises of the State, during the State’s regular work days and normal work hours, except as may be specifically agreed otherwise, established in the specification, or statement of work.</w:t>
      </w:r>
    </w:p>
    <w:p w14:paraId="3F3BEFA8" w14:textId="77777777" w:rsidR="00D47EC0" w:rsidRPr="00A4365C" w:rsidRDefault="00D47EC0" w:rsidP="00CB260A">
      <w:pPr>
        <w:numPr>
          <w:ilvl w:val="1"/>
          <w:numId w:val="51"/>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A4365C">
        <w:rPr>
          <w:rFonts w:ascii="Arial" w:hAnsi="Arial" w:cs="Arial"/>
          <w:sz w:val="22"/>
          <w:szCs w:val="22"/>
        </w:rPr>
        <w:t xml:space="preserve"> shall not prevent Vendor or any of its personnel supplied under </w:t>
      </w:r>
      <w:r>
        <w:rPr>
          <w:rFonts w:ascii="Arial" w:hAnsi="Arial" w:cs="Arial"/>
          <w:sz w:val="22"/>
          <w:szCs w:val="22"/>
        </w:rPr>
        <w:t>the Agreement</w:t>
      </w:r>
      <w:r w:rsidRPr="00A4365C">
        <w:rPr>
          <w:rFonts w:ascii="Arial" w:hAnsi="Arial" w:cs="Arial"/>
          <w:sz w:val="22"/>
          <w:szCs w:val="22"/>
        </w:rPr>
        <w:t xml:space="preserve"> from performing similar Services elsewhere or restrict Vendor from using the personnel provided to the State, provided that:</w:t>
      </w:r>
    </w:p>
    <w:p w14:paraId="7965CE54" w14:textId="77777777" w:rsidR="00D47EC0" w:rsidRPr="00A4365C" w:rsidRDefault="00D47EC0" w:rsidP="00CB260A">
      <w:pPr>
        <w:numPr>
          <w:ilvl w:val="2"/>
          <w:numId w:val="51"/>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 xml:space="preserve">Such use does not conflict with the terms, specifications or any amendments to </w:t>
      </w:r>
      <w:r>
        <w:rPr>
          <w:rFonts w:ascii="Arial" w:hAnsi="Arial" w:cs="Arial"/>
          <w:sz w:val="22"/>
          <w:szCs w:val="22"/>
        </w:rPr>
        <w:t>the Agreement</w:t>
      </w:r>
      <w:r w:rsidRPr="00A4365C">
        <w:rPr>
          <w:rFonts w:ascii="Arial" w:hAnsi="Arial" w:cs="Arial"/>
          <w:sz w:val="22"/>
          <w:szCs w:val="22"/>
        </w:rPr>
        <w:t>, or</w:t>
      </w:r>
    </w:p>
    <w:p w14:paraId="51A96599" w14:textId="77777777" w:rsidR="00D47EC0" w:rsidRPr="00A4365C" w:rsidRDefault="00D47EC0" w:rsidP="00CB260A">
      <w:pPr>
        <w:numPr>
          <w:ilvl w:val="2"/>
          <w:numId w:val="51"/>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Such use does not conflict with any procurement law, regulation or policy, or</w:t>
      </w:r>
    </w:p>
    <w:p w14:paraId="6AAB8CCD" w14:textId="77777777" w:rsidR="00D47EC0" w:rsidRPr="00A4365C" w:rsidRDefault="00D47EC0" w:rsidP="00CB260A">
      <w:pPr>
        <w:numPr>
          <w:ilvl w:val="2"/>
          <w:numId w:val="51"/>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lastRenderedPageBreak/>
        <w:t>Such use does not conflict with any non-disclosure agreement, or term thereof, by and between the State and Vendor or Vendor’s personnel.</w:t>
      </w:r>
    </w:p>
    <w:p w14:paraId="524575BB" w14:textId="29E600BD" w:rsidR="00D47EC0" w:rsidRPr="00A4365C"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 xml:space="preserve">Unless otherwise provided by the Agency, the Vendor shall furnish all necessary personnel, Services, and otherwise perform all acts, duties and responsibilities necessary or incidental to the accomplishment of the tasks specified in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The Vendor shall be legally and financially responsible for its personnel including, but not limited to, any deductions for social security and other withholding taxes required by state or federal law</w:t>
      </w:r>
      <w:r w:rsidR="00D07457">
        <w:rPr>
          <w:rFonts w:ascii="Arial" w:hAnsi="Arial" w:cs="Arial"/>
          <w:sz w:val="22"/>
          <w:szCs w:val="22"/>
        </w:rPr>
        <w:t xml:space="preserve">. </w:t>
      </w:r>
      <w:r w:rsidRPr="00A4365C">
        <w:rPr>
          <w:rFonts w:ascii="Arial" w:hAnsi="Arial" w:cs="Arial"/>
          <w:sz w:val="22"/>
          <w:szCs w:val="22"/>
        </w:rPr>
        <w:t xml:space="preserve">The Vendor shall be solely responsible for acquiring any equipment, furniture, and office space not furnished by the State necessary for the Vendor to comply with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The Vendor personnel shall comply with any applicable State facilities or other security rules and regulations.</w:t>
      </w:r>
    </w:p>
    <w:p w14:paraId="4DC257EE" w14:textId="55030740" w:rsidR="00D47EC0" w:rsidRPr="000F3828" w:rsidRDefault="00D47EC0" w:rsidP="00CB260A">
      <w:pPr>
        <w:numPr>
          <w:ilvl w:val="0"/>
          <w:numId w:val="51"/>
        </w:numPr>
        <w:tabs>
          <w:tab w:val="clear" w:pos="360"/>
        </w:tabs>
        <w:spacing w:line="240" w:lineRule="atLeast"/>
        <w:ind w:left="720" w:hanging="360"/>
        <w:jc w:val="both"/>
        <w:rPr>
          <w:rFonts w:ascii="Arial" w:hAnsi="Arial" w:cs="Arial"/>
          <w:sz w:val="22"/>
          <w:szCs w:val="22"/>
        </w:rPr>
      </w:pPr>
      <w:r w:rsidRPr="00110555">
        <w:rPr>
          <w:rFonts w:ascii="Arial" w:hAnsi="Arial" w:cs="Arial"/>
          <w:b/>
          <w:sz w:val="22"/>
          <w:szCs w:val="22"/>
          <w:u w:val="single"/>
        </w:rPr>
        <w:t>PERSONAL SERVICES</w:t>
      </w:r>
      <w:r w:rsidRPr="000F3828">
        <w:rPr>
          <w:rFonts w:ascii="Arial" w:hAnsi="Arial" w:cs="Arial"/>
          <w:sz w:val="22"/>
          <w:szCs w:val="22"/>
        </w:rPr>
        <w:t xml:space="preserve">: The State shall have and retain the right to obtain personal Services of any individuals providing Services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 xml:space="preserve">This right may be exercised at the State's discretion in the event of any transfer of the person providing personal Services, termination, default, merger, acquisition, bankruptcy or receivership of the Vendor to ensure continuity of Services provided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 xml:space="preserve">Provided, however, that the Agency shall not retain or solicit any Vendor employee for purposes other than completion of personal Services due as all or part of any performance due under </w:t>
      </w:r>
      <w:r>
        <w:rPr>
          <w:rFonts w:ascii="Arial" w:hAnsi="Arial" w:cs="Arial"/>
          <w:sz w:val="22"/>
          <w:szCs w:val="22"/>
        </w:rPr>
        <w:t>the Agreement</w:t>
      </w:r>
      <w:r w:rsidRPr="000F3828">
        <w:rPr>
          <w:rFonts w:ascii="Arial" w:hAnsi="Arial" w:cs="Arial"/>
          <w:sz w:val="22"/>
          <w:szCs w:val="22"/>
        </w:rPr>
        <w:t>.</w:t>
      </w:r>
    </w:p>
    <w:p w14:paraId="33B42CDD" w14:textId="77777777" w:rsidR="00D47EC0" w:rsidRPr="000F3828"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Vendor personnel shall perform any duties on the premises of the State during the State's regular work days and normal work hours, except as may be specifically agreed otherwise, established in the specification, or statement of work.</w:t>
      </w:r>
    </w:p>
    <w:p w14:paraId="2229E73D" w14:textId="108F4C4A" w:rsidR="00D47EC0" w:rsidRPr="000F3828"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 xml:space="preserve">The State has and reserves the right to disapprove the continuing assignment of Vendor personnel provided by Vendor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If this right is exercised and the Vendor is not able to replace the disapproved personnel as required by the State, the parties agree to employ best commercial efforts to informally resolve such failure equitably by adjustment of other duties, set-off, or modification to other terms that may be affected by Vendor's failure.</w:t>
      </w:r>
    </w:p>
    <w:p w14:paraId="3C98D78B" w14:textId="20FF09AB" w:rsidR="00D47EC0" w:rsidRPr="000F3828" w:rsidRDefault="00D47EC0" w:rsidP="00CB260A">
      <w:pPr>
        <w:numPr>
          <w:ilvl w:val="1"/>
          <w:numId w:val="51"/>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Vendor will make every reasonable effort consistent with prevailing business practices to honor the specific requests of the State regarding assignment of Vendor's employees</w:t>
      </w:r>
      <w:r w:rsidR="00D07457">
        <w:rPr>
          <w:rFonts w:ascii="Arial" w:hAnsi="Arial" w:cs="Arial"/>
          <w:sz w:val="22"/>
          <w:szCs w:val="22"/>
        </w:rPr>
        <w:t xml:space="preserve">. </w:t>
      </w:r>
      <w:r w:rsidRPr="000F3828">
        <w:rPr>
          <w:rFonts w:ascii="Arial" w:hAnsi="Arial" w:cs="Arial"/>
          <w:sz w:val="22"/>
          <w:szCs w:val="22"/>
        </w:rPr>
        <w:t>Vendor reserves the sole right to determine the assignment of its employees</w:t>
      </w:r>
      <w:r w:rsidR="00D07457">
        <w:rPr>
          <w:rFonts w:ascii="Arial" w:hAnsi="Arial" w:cs="Arial"/>
          <w:sz w:val="22"/>
          <w:szCs w:val="22"/>
        </w:rPr>
        <w:t xml:space="preserve">. </w:t>
      </w:r>
      <w:r w:rsidRPr="000F3828">
        <w:rPr>
          <w:rFonts w:ascii="Arial" w:hAnsi="Arial" w:cs="Arial"/>
          <w:sz w:val="22"/>
          <w:szCs w:val="22"/>
        </w:rPr>
        <w:t>If one of Vendor's employees is unable to perform due to illness, resignation, or other factors beyond Vendor's control, Vendor will provide suitable personnel at no additional cost to the State.</w:t>
      </w:r>
    </w:p>
    <w:p w14:paraId="4E91B4CE" w14:textId="77777777" w:rsidR="00D47EC0" w:rsidRPr="000F3828" w:rsidRDefault="00D47EC0" w:rsidP="00CB260A">
      <w:pPr>
        <w:numPr>
          <w:ilvl w:val="1"/>
          <w:numId w:val="51"/>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0F3828">
        <w:rPr>
          <w:rFonts w:ascii="Arial" w:hAnsi="Arial" w:cs="Arial"/>
          <w:sz w:val="22"/>
          <w:szCs w:val="22"/>
        </w:rPr>
        <w:t xml:space="preserve"> shall not prevent Vendor or any of its personnel supplied under </w:t>
      </w:r>
      <w:r>
        <w:rPr>
          <w:rFonts w:ascii="Arial" w:hAnsi="Arial" w:cs="Arial"/>
          <w:sz w:val="22"/>
          <w:szCs w:val="22"/>
        </w:rPr>
        <w:t>the Agreement</w:t>
      </w:r>
      <w:r w:rsidRPr="000F3828">
        <w:rPr>
          <w:rFonts w:ascii="Arial" w:hAnsi="Arial" w:cs="Arial"/>
          <w:sz w:val="22"/>
          <w:szCs w:val="22"/>
        </w:rPr>
        <w:t xml:space="preserve"> from performing similar Services elsewhere or restrict Vendor from using the personnel provided to the State, provided that:</w:t>
      </w:r>
    </w:p>
    <w:p w14:paraId="46D21D59" w14:textId="77777777" w:rsidR="00D47EC0" w:rsidRPr="000F3828" w:rsidRDefault="00D47EC0" w:rsidP="00CB260A">
      <w:pPr>
        <w:numPr>
          <w:ilvl w:val="2"/>
          <w:numId w:val="51"/>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 xml:space="preserve">Such use does not conflict with the terms, specifications or any amendments to </w:t>
      </w:r>
      <w:r>
        <w:rPr>
          <w:rFonts w:ascii="Arial" w:hAnsi="Arial" w:cs="Arial"/>
          <w:sz w:val="22"/>
          <w:szCs w:val="22"/>
        </w:rPr>
        <w:t>the Agreement</w:t>
      </w:r>
      <w:r w:rsidRPr="000F3828">
        <w:rPr>
          <w:rFonts w:ascii="Arial" w:hAnsi="Arial" w:cs="Arial"/>
          <w:sz w:val="22"/>
          <w:szCs w:val="22"/>
        </w:rPr>
        <w:t>, or</w:t>
      </w:r>
    </w:p>
    <w:p w14:paraId="05BCC95C" w14:textId="77777777" w:rsidR="00D47EC0" w:rsidRPr="000F3828" w:rsidRDefault="00D47EC0" w:rsidP="00CB260A">
      <w:pPr>
        <w:numPr>
          <w:ilvl w:val="2"/>
          <w:numId w:val="51"/>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Such use does not conflict with any procurement law, regulation or policy, or</w:t>
      </w:r>
    </w:p>
    <w:p w14:paraId="368582B9" w14:textId="57B3BB48" w:rsidR="00D47EC0" w:rsidRDefault="00D47EC0" w:rsidP="00CB260A">
      <w:pPr>
        <w:numPr>
          <w:ilvl w:val="2"/>
          <w:numId w:val="51"/>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Such use does not conflict with any non-disclosure agreement, or term thereof, by and between the State and Vendor or Vendor's personnel</w:t>
      </w:r>
      <w:r w:rsidR="000D319A">
        <w:rPr>
          <w:rFonts w:ascii="Arial" w:hAnsi="Arial" w:cs="Arial"/>
          <w:sz w:val="22"/>
          <w:szCs w:val="22"/>
        </w:rPr>
        <w:t>.</w:t>
      </w:r>
    </w:p>
    <w:p w14:paraId="3CF2000F" w14:textId="7CD709EB" w:rsidR="0001582A" w:rsidRDefault="0001582A">
      <w:pPr>
        <w:rPr>
          <w:rFonts w:ascii="Arial" w:hAnsi="Arial" w:cs="Arial"/>
          <w:sz w:val="22"/>
          <w:szCs w:val="22"/>
        </w:rPr>
      </w:pPr>
      <w:r>
        <w:rPr>
          <w:rFonts w:ascii="Arial" w:hAnsi="Arial" w:cs="Arial"/>
          <w:sz w:val="22"/>
          <w:szCs w:val="22"/>
        </w:rPr>
        <w:br w:type="page"/>
      </w:r>
    </w:p>
    <w:p w14:paraId="60A46AAA" w14:textId="77777777" w:rsidR="000D319A" w:rsidRPr="00DE16D2" w:rsidRDefault="000D319A" w:rsidP="00DA3327">
      <w:pPr>
        <w:spacing w:line="240" w:lineRule="atLeast"/>
        <w:ind w:left="1440"/>
        <w:jc w:val="both"/>
        <w:rPr>
          <w:rFonts w:ascii="Arial" w:hAnsi="Arial" w:cs="Arial"/>
          <w:sz w:val="22"/>
          <w:szCs w:val="22"/>
        </w:rPr>
      </w:pPr>
    </w:p>
    <w:p w14:paraId="0BFC6DE2" w14:textId="1E915CAB" w:rsidR="000D319A" w:rsidRDefault="000D319A" w:rsidP="000D319A">
      <w:pPr>
        <w:pStyle w:val="Heading1"/>
        <w:numPr>
          <w:ilvl w:val="0"/>
          <w:numId w:val="0"/>
        </w:numPr>
        <w:jc w:val="both"/>
        <w:rPr>
          <w:sz w:val="24"/>
          <w:szCs w:val="24"/>
        </w:rPr>
      </w:pPr>
      <w:bookmarkStart w:id="657" w:name="_Toc184217375"/>
      <w:bookmarkStart w:id="658" w:name="_Hlk511137470"/>
      <w:r>
        <w:rPr>
          <w:sz w:val="24"/>
          <w:szCs w:val="24"/>
        </w:rPr>
        <w:t xml:space="preserve">Attachment </w:t>
      </w:r>
      <w:r w:rsidR="00941FBF">
        <w:rPr>
          <w:sz w:val="24"/>
          <w:szCs w:val="24"/>
        </w:rPr>
        <w:t>C</w:t>
      </w:r>
      <w:r>
        <w:rPr>
          <w:sz w:val="24"/>
          <w:szCs w:val="24"/>
        </w:rPr>
        <w:t>: NCDHHS Terms and Conditions</w:t>
      </w:r>
      <w:bookmarkEnd w:id="657"/>
    </w:p>
    <w:p w14:paraId="2128064F" w14:textId="77777777" w:rsidR="00941FBF" w:rsidRDefault="00941FBF" w:rsidP="00941FBF"/>
    <w:p w14:paraId="1B521BE7" w14:textId="7F11C999" w:rsidR="00941FBF" w:rsidRPr="00B921A5" w:rsidRDefault="00941FBF" w:rsidP="00941FBF">
      <w:pPr>
        <w:rPr>
          <w:rFonts w:ascii="Arial" w:hAnsi="Arial" w:cs="Arial"/>
          <w:b/>
          <w:sz w:val="22"/>
          <w:szCs w:val="22"/>
        </w:rPr>
      </w:pPr>
      <w:r>
        <w:rPr>
          <w:rFonts w:ascii="Arial" w:hAnsi="Arial" w:cs="Arial"/>
          <w:b/>
          <w:sz w:val="22"/>
          <w:szCs w:val="22"/>
        </w:rPr>
        <w:t xml:space="preserve">1) </w:t>
      </w:r>
      <w:r w:rsidRPr="00B921A5">
        <w:rPr>
          <w:rFonts w:ascii="Arial" w:hAnsi="Arial" w:cs="Arial"/>
          <w:b/>
          <w:sz w:val="22"/>
          <w:szCs w:val="22"/>
        </w:rPr>
        <w:t>Record Retention</w:t>
      </w:r>
    </w:p>
    <w:p w14:paraId="5F166CA4" w14:textId="38052E68" w:rsidR="00941FBF" w:rsidRPr="00941FBF" w:rsidRDefault="00941FBF" w:rsidP="00941FBF">
      <w:r w:rsidRPr="00B921A5">
        <w:rPr>
          <w:rFonts w:ascii="Arial" w:hAnsi="Arial" w:cs="Arial"/>
          <w:sz w:val="22"/>
          <w:szCs w:val="22"/>
        </w:rPr>
        <w:t>Records shall not be destroyed, purged, or disposed of without the express written consent of NCDHHS.  State basic records retention policy requires all grant records to be retained for a minimum of five years or until all audit exceptions have been resolved, whichever is longer.  However, this contract is subject to federal policy and regulations, record retention is a minimum of ten years.  Also, if any litigation, claim, negotiation, audit, disallowance action, or other action involving this Contract has been started before expiration of the ten-year retention period described above, the records must be retained until completion of the action and resolution of all issues which arise from it, or until the end of the regular ten-year period described above, whichever is later</w:t>
      </w:r>
    </w:p>
    <w:p w14:paraId="7A4C1D7B" w14:textId="3D3DE164" w:rsidR="007F7E16" w:rsidRPr="007C5A83" w:rsidRDefault="008B1A7C" w:rsidP="000B7694">
      <w:pPr>
        <w:numPr>
          <w:ilvl w:val="2"/>
          <w:numId w:val="51"/>
        </w:numPr>
        <w:tabs>
          <w:tab w:val="clear" w:pos="1440"/>
        </w:tabs>
        <w:spacing w:line="240" w:lineRule="atLeast"/>
        <w:ind w:left="1440" w:hanging="360"/>
        <w:jc w:val="both"/>
      </w:pPr>
      <w:r>
        <w:br w:type="page"/>
      </w:r>
    </w:p>
    <w:p w14:paraId="2238A901" w14:textId="01347121" w:rsidR="004A2429" w:rsidRPr="00DC4443" w:rsidRDefault="004A2429" w:rsidP="004A2429">
      <w:pPr>
        <w:pStyle w:val="Heading1"/>
        <w:numPr>
          <w:ilvl w:val="0"/>
          <w:numId w:val="0"/>
        </w:numPr>
        <w:jc w:val="both"/>
        <w:rPr>
          <w:sz w:val="24"/>
          <w:szCs w:val="24"/>
        </w:rPr>
      </w:pPr>
      <w:bookmarkStart w:id="659" w:name="_Toc8125362"/>
      <w:bookmarkStart w:id="660" w:name="_Toc181197429"/>
      <w:bookmarkStart w:id="661" w:name="_Toc184217377"/>
      <w:bookmarkStart w:id="662" w:name="_Hlk520116755"/>
      <w:r w:rsidRPr="00DC4443">
        <w:rPr>
          <w:sz w:val="24"/>
          <w:szCs w:val="24"/>
        </w:rPr>
        <w:lastRenderedPageBreak/>
        <w:t xml:space="preserve">Attachment </w:t>
      </w:r>
      <w:r w:rsidR="00A94331">
        <w:rPr>
          <w:sz w:val="24"/>
          <w:szCs w:val="24"/>
        </w:rPr>
        <w:t>D</w:t>
      </w:r>
      <w:r w:rsidRPr="00DC4443">
        <w:rPr>
          <w:sz w:val="24"/>
          <w:szCs w:val="24"/>
        </w:rPr>
        <w:t xml:space="preserve">: Description of </w:t>
      </w:r>
      <w:r w:rsidR="005550A0" w:rsidRPr="00DC4443">
        <w:rPr>
          <w:sz w:val="24"/>
          <w:szCs w:val="24"/>
        </w:rPr>
        <w:t>Offeror</w:t>
      </w:r>
      <w:bookmarkEnd w:id="659"/>
      <w:bookmarkEnd w:id="660"/>
      <w:bookmarkEnd w:id="661"/>
    </w:p>
    <w:p w14:paraId="240CF039" w14:textId="6059F30F" w:rsidR="004A2429" w:rsidRPr="00F422A7" w:rsidRDefault="004A2429" w:rsidP="004A2429">
      <w:pPr>
        <w:pStyle w:val="BodyText"/>
        <w:tabs>
          <w:tab w:val="clear" w:pos="1800"/>
          <w:tab w:val="num" w:pos="630"/>
        </w:tabs>
        <w:ind w:left="630"/>
        <w:rPr>
          <w:rFonts w:ascii="Arial" w:hAnsi="Arial" w:cs="Arial"/>
          <w:sz w:val="20"/>
        </w:rPr>
      </w:pPr>
      <w:r w:rsidRPr="00F422A7">
        <w:rPr>
          <w:rFonts w:ascii="Arial" w:hAnsi="Arial" w:cs="Arial"/>
          <w:sz w:val="20"/>
        </w:rPr>
        <w:t xml:space="preserve">Provide the information about the </w:t>
      </w:r>
      <w:r w:rsidR="001D2FCA" w:rsidRPr="00F422A7">
        <w:rPr>
          <w:rFonts w:ascii="Arial" w:hAnsi="Arial" w:cs="Arial"/>
          <w:sz w:val="20"/>
        </w:rPr>
        <w:t>offeror</w:t>
      </w:r>
      <w:r w:rsidRPr="00F422A7">
        <w:rPr>
          <w:rFonts w:ascii="Arial" w:hAnsi="Arial" w:cs="Arial"/>
          <w:sz w:val="20"/>
        </w:rPr>
        <w:t>.</w:t>
      </w:r>
    </w:p>
    <w:tbl>
      <w:tblPr>
        <w:tblStyle w:val="TableGrid"/>
        <w:tblW w:w="0" w:type="auto"/>
        <w:tblInd w:w="265" w:type="dxa"/>
        <w:tblLook w:val="04A0" w:firstRow="1" w:lastRow="0" w:firstColumn="1" w:lastColumn="0" w:noHBand="0" w:noVBand="1"/>
      </w:tblPr>
      <w:tblGrid>
        <w:gridCol w:w="5220"/>
        <w:gridCol w:w="5220"/>
      </w:tblGrid>
      <w:tr w:rsidR="004A2429" w:rsidRPr="00F422A7" w14:paraId="0642370C" w14:textId="77777777" w:rsidTr="008A2E60">
        <w:tc>
          <w:tcPr>
            <w:tcW w:w="5220" w:type="dxa"/>
          </w:tcPr>
          <w:p w14:paraId="1F688C28" w14:textId="46E45673" w:rsidR="004A2429" w:rsidRPr="00F422A7" w:rsidRDefault="003306C5" w:rsidP="009459DC">
            <w:pPr>
              <w:pStyle w:val="BodyText"/>
              <w:ind w:left="0" w:firstLine="0"/>
              <w:rPr>
                <w:rFonts w:ascii="Arial" w:hAnsi="Arial" w:cs="Arial"/>
                <w:sz w:val="20"/>
              </w:rPr>
            </w:pPr>
            <w:r w:rsidRPr="00F422A7">
              <w:rPr>
                <w:rFonts w:ascii="Arial" w:hAnsi="Arial" w:cs="Arial"/>
                <w:sz w:val="20"/>
              </w:rPr>
              <w:t>Offeror’s</w:t>
            </w:r>
            <w:r w:rsidR="004A2429" w:rsidRPr="00F422A7">
              <w:rPr>
                <w:rFonts w:ascii="Arial" w:hAnsi="Arial" w:cs="Arial"/>
                <w:sz w:val="20"/>
              </w:rPr>
              <w:t xml:space="preserve"> full name</w:t>
            </w:r>
          </w:p>
        </w:tc>
        <w:tc>
          <w:tcPr>
            <w:tcW w:w="5220" w:type="dxa"/>
          </w:tcPr>
          <w:p w14:paraId="08D59F05" w14:textId="77777777" w:rsidR="004A2429" w:rsidRPr="00F422A7" w:rsidRDefault="004A2429" w:rsidP="009459DC">
            <w:pPr>
              <w:pStyle w:val="BodyText"/>
              <w:ind w:left="0" w:firstLine="0"/>
              <w:rPr>
                <w:rFonts w:ascii="Arial" w:hAnsi="Arial" w:cs="Arial"/>
                <w:sz w:val="20"/>
              </w:rPr>
            </w:pPr>
          </w:p>
        </w:tc>
      </w:tr>
      <w:tr w:rsidR="004A2429" w:rsidRPr="00F422A7" w14:paraId="5C2DC71D" w14:textId="77777777" w:rsidTr="008A2E60">
        <w:tc>
          <w:tcPr>
            <w:tcW w:w="5220" w:type="dxa"/>
          </w:tcPr>
          <w:p w14:paraId="35466BA0" w14:textId="38D7CA32" w:rsidR="004A2429" w:rsidRPr="00F422A7" w:rsidRDefault="003306C5" w:rsidP="009459DC">
            <w:pPr>
              <w:pStyle w:val="BodyText"/>
              <w:ind w:left="0" w:firstLine="0"/>
              <w:rPr>
                <w:rFonts w:ascii="Arial" w:hAnsi="Arial" w:cs="Arial"/>
                <w:sz w:val="20"/>
              </w:rPr>
            </w:pPr>
            <w:r w:rsidRPr="00F422A7">
              <w:rPr>
                <w:rFonts w:ascii="Arial" w:hAnsi="Arial" w:cs="Arial"/>
                <w:sz w:val="20"/>
              </w:rPr>
              <w:t>Offeror’s</w:t>
            </w:r>
            <w:r w:rsidR="004A2429" w:rsidRPr="00F422A7">
              <w:rPr>
                <w:rFonts w:ascii="Arial" w:hAnsi="Arial" w:cs="Arial"/>
                <w:sz w:val="20"/>
              </w:rPr>
              <w:t xml:space="preserve"> address</w:t>
            </w:r>
          </w:p>
          <w:p w14:paraId="699BAFAA" w14:textId="77777777" w:rsidR="004A2429" w:rsidRPr="00F422A7" w:rsidRDefault="004A2429" w:rsidP="009459DC">
            <w:pPr>
              <w:pStyle w:val="BodyText"/>
              <w:ind w:left="0" w:firstLine="0"/>
              <w:rPr>
                <w:rFonts w:ascii="Arial" w:hAnsi="Arial" w:cs="Arial"/>
                <w:sz w:val="20"/>
              </w:rPr>
            </w:pPr>
          </w:p>
        </w:tc>
        <w:tc>
          <w:tcPr>
            <w:tcW w:w="5220" w:type="dxa"/>
          </w:tcPr>
          <w:p w14:paraId="14AF0518" w14:textId="77777777" w:rsidR="004A2429" w:rsidRPr="00F422A7" w:rsidRDefault="004A2429" w:rsidP="009459DC">
            <w:pPr>
              <w:pStyle w:val="BodyText"/>
              <w:ind w:left="0" w:firstLine="0"/>
              <w:rPr>
                <w:rFonts w:ascii="Arial" w:hAnsi="Arial" w:cs="Arial"/>
                <w:sz w:val="20"/>
              </w:rPr>
            </w:pPr>
          </w:p>
          <w:p w14:paraId="1963389F" w14:textId="77777777" w:rsidR="004A2429" w:rsidRPr="00F422A7" w:rsidRDefault="004A2429" w:rsidP="009459DC">
            <w:pPr>
              <w:pStyle w:val="BodyText"/>
              <w:ind w:left="0" w:firstLine="0"/>
              <w:rPr>
                <w:rFonts w:ascii="Arial" w:hAnsi="Arial" w:cs="Arial"/>
                <w:sz w:val="20"/>
              </w:rPr>
            </w:pPr>
          </w:p>
          <w:p w14:paraId="0E7FE982" w14:textId="77777777" w:rsidR="004A2429" w:rsidRPr="00F422A7" w:rsidRDefault="004A2429" w:rsidP="009459DC">
            <w:pPr>
              <w:pStyle w:val="BodyText"/>
              <w:ind w:left="0" w:firstLine="0"/>
              <w:rPr>
                <w:rFonts w:ascii="Arial" w:hAnsi="Arial" w:cs="Arial"/>
                <w:sz w:val="20"/>
              </w:rPr>
            </w:pPr>
          </w:p>
        </w:tc>
      </w:tr>
      <w:tr w:rsidR="004A2429" w:rsidRPr="00F422A7" w14:paraId="33BE5C0D" w14:textId="77777777" w:rsidTr="008A2E60">
        <w:tc>
          <w:tcPr>
            <w:tcW w:w="5220" w:type="dxa"/>
          </w:tcPr>
          <w:p w14:paraId="633C87CA" w14:textId="70DF2858" w:rsidR="004A2429" w:rsidRPr="00F422A7" w:rsidRDefault="003306C5" w:rsidP="009459DC">
            <w:pPr>
              <w:pStyle w:val="BodyText"/>
              <w:ind w:left="0" w:firstLine="0"/>
              <w:rPr>
                <w:rFonts w:ascii="Arial" w:hAnsi="Arial" w:cs="Arial"/>
                <w:sz w:val="20"/>
              </w:rPr>
            </w:pPr>
            <w:r w:rsidRPr="00F422A7">
              <w:rPr>
                <w:rFonts w:ascii="Arial" w:hAnsi="Arial" w:cs="Arial"/>
                <w:sz w:val="20"/>
              </w:rPr>
              <w:t>Offeror’s</w:t>
            </w:r>
            <w:r w:rsidR="004A2429" w:rsidRPr="00F422A7">
              <w:rPr>
                <w:rFonts w:ascii="Arial" w:hAnsi="Arial" w:cs="Arial"/>
                <w:sz w:val="20"/>
              </w:rPr>
              <w:t xml:space="preserve"> telephone number</w:t>
            </w:r>
          </w:p>
        </w:tc>
        <w:tc>
          <w:tcPr>
            <w:tcW w:w="5220" w:type="dxa"/>
          </w:tcPr>
          <w:p w14:paraId="24322B93" w14:textId="77777777" w:rsidR="004A2429" w:rsidRPr="00F422A7" w:rsidRDefault="004A2429" w:rsidP="009459DC">
            <w:pPr>
              <w:pStyle w:val="BodyText"/>
              <w:ind w:left="0" w:firstLine="0"/>
              <w:rPr>
                <w:rFonts w:ascii="Arial" w:hAnsi="Arial" w:cs="Arial"/>
                <w:sz w:val="20"/>
              </w:rPr>
            </w:pPr>
          </w:p>
        </w:tc>
      </w:tr>
      <w:tr w:rsidR="004A2429" w:rsidRPr="00F422A7" w14:paraId="3F61BDC0" w14:textId="77777777" w:rsidTr="008A2E60">
        <w:tc>
          <w:tcPr>
            <w:tcW w:w="5220" w:type="dxa"/>
          </w:tcPr>
          <w:p w14:paraId="53DCE2E9" w14:textId="77777777" w:rsidR="004A2429" w:rsidRPr="00F422A7" w:rsidRDefault="004A2429" w:rsidP="009459DC">
            <w:pPr>
              <w:pStyle w:val="BodyText"/>
              <w:ind w:left="0" w:firstLine="0"/>
              <w:rPr>
                <w:rFonts w:ascii="Arial" w:hAnsi="Arial" w:cs="Arial"/>
                <w:sz w:val="20"/>
              </w:rPr>
            </w:pPr>
            <w:r w:rsidRPr="00F422A7">
              <w:rPr>
                <w:rFonts w:ascii="Arial" w:hAnsi="Arial" w:cs="Arial"/>
                <w:sz w:val="20"/>
              </w:rPr>
              <w:t xml:space="preserve">Ownership </w:t>
            </w:r>
          </w:p>
        </w:tc>
        <w:tc>
          <w:tcPr>
            <w:tcW w:w="5220" w:type="dxa"/>
          </w:tcPr>
          <w:p w14:paraId="5BF9E24E" w14:textId="77777777" w:rsidR="004A2429" w:rsidRPr="00F422A7" w:rsidRDefault="004A2429" w:rsidP="009459DC">
            <w:pPr>
              <w:pStyle w:val="BodyText"/>
              <w:ind w:left="0" w:firstLine="0"/>
              <w:rPr>
                <w:rFonts w:ascii="Arial" w:hAnsi="Arial" w:cs="Arial"/>
                <w:sz w:val="20"/>
              </w:rPr>
            </w:pPr>
            <w:r w:rsidRPr="00F422A7">
              <w:rPr>
                <w:rFonts w:ascii="Arial" w:hAnsi="Arial" w:cs="Arial"/>
                <w:sz w:val="20"/>
              </w:rPr>
              <w:fldChar w:fldCharType="begin">
                <w:ffData>
                  <w:name w:val="Check1"/>
                  <w:enabled/>
                  <w:calcOnExit w:val="0"/>
                  <w:checkBox>
                    <w:sizeAuto/>
                    <w:default w:val="0"/>
                  </w:checkBox>
                </w:ffData>
              </w:fldChar>
            </w:r>
            <w:r w:rsidRPr="00F422A7">
              <w:rPr>
                <w:rFonts w:ascii="Arial" w:hAnsi="Arial" w:cs="Arial"/>
                <w:sz w:val="20"/>
              </w:rPr>
              <w:instrText xml:space="preserve"> FORMCHECKBOX </w:instrText>
            </w:r>
            <w:r w:rsidRPr="00F422A7">
              <w:rPr>
                <w:rFonts w:ascii="Arial" w:hAnsi="Arial" w:cs="Arial"/>
                <w:sz w:val="20"/>
              </w:rPr>
            </w:r>
            <w:r w:rsidRPr="00F422A7">
              <w:rPr>
                <w:rFonts w:ascii="Arial" w:hAnsi="Arial" w:cs="Arial"/>
                <w:sz w:val="20"/>
              </w:rPr>
              <w:fldChar w:fldCharType="separate"/>
            </w:r>
            <w:r w:rsidRPr="00F422A7">
              <w:rPr>
                <w:rFonts w:ascii="Arial" w:hAnsi="Arial" w:cs="Arial"/>
                <w:sz w:val="20"/>
              </w:rPr>
              <w:fldChar w:fldCharType="end"/>
            </w:r>
            <w:r w:rsidRPr="00F422A7">
              <w:rPr>
                <w:rFonts w:ascii="Arial" w:hAnsi="Arial" w:cs="Arial"/>
                <w:sz w:val="20"/>
              </w:rPr>
              <w:t xml:space="preserve"> Public</w:t>
            </w:r>
          </w:p>
          <w:p w14:paraId="1C6BA620" w14:textId="77777777" w:rsidR="004A2429" w:rsidRPr="00F422A7" w:rsidRDefault="004A2429" w:rsidP="009459DC">
            <w:pPr>
              <w:pStyle w:val="BodyText"/>
              <w:ind w:left="0" w:firstLine="0"/>
              <w:rPr>
                <w:rFonts w:ascii="Arial" w:hAnsi="Arial" w:cs="Arial"/>
                <w:sz w:val="20"/>
              </w:rPr>
            </w:pPr>
            <w:r w:rsidRPr="00F422A7">
              <w:rPr>
                <w:rFonts w:ascii="Arial" w:hAnsi="Arial" w:cs="Arial"/>
                <w:sz w:val="20"/>
              </w:rPr>
              <w:fldChar w:fldCharType="begin">
                <w:ffData>
                  <w:name w:val="Check2"/>
                  <w:enabled/>
                  <w:calcOnExit w:val="0"/>
                  <w:checkBox>
                    <w:sizeAuto/>
                    <w:default w:val="0"/>
                  </w:checkBox>
                </w:ffData>
              </w:fldChar>
            </w:r>
            <w:r w:rsidRPr="00F422A7">
              <w:rPr>
                <w:rFonts w:ascii="Arial" w:hAnsi="Arial" w:cs="Arial"/>
                <w:sz w:val="20"/>
              </w:rPr>
              <w:instrText xml:space="preserve"> FORMCHECKBOX </w:instrText>
            </w:r>
            <w:r w:rsidRPr="00F422A7">
              <w:rPr>
                <w:rFonts w:ascii="Arial" w:hAnsi="Arial" w:cs="Arial"/>
                <w:sz w:val="20"/>
              </w:rPr>
            </w:r>
            <w:r w:rsidRPr="00F422A7">
              <w:rPr>
                <w:rFonts w:ascii="Arial" w:hAnsi="Arial" w:cs="Arial"/>
                <w:sz w:val="20"/>
              </w:rPr>
              <w:fldChar w:fldCharType="separate"/>
            </w:r>
            <w:r w:rsidRPr="00F422A7">
              <w:rPr>
                <w:rFonts w:ascii="Arial" w:hAnsi="Arial" w:cs="Arial"/>
                <w:sz w:val="20"/>
              </w:rPr>
              <w:fldChar w:fldCharType="end"/>
            </w:r>
            <w:r w:rsidRPr="00F422A7">
              <w:rPr>
                <w:rFonts w:ascii="Arial" w:hAnsi="Arial" w:cs="Arial"/>
                <w:sz w:val="20"/>
              </w:rPr>
              <w:t xml:space="preserve"> Partnership</w:t>
            </w:r>
          </w:p>
          <w:p w14:paraId="68D0E0A8" w14:textId="77777777" w:rsidR="004A2429" w:rsidRPr="00F422A7" w:rsidRDefault="004A2429" w:rsidP="009459DC">
            <w:pPr>
              <w:pStyle w:val="BodyText"/>
              <w:ind w:left="0" w:firstLine="0"/>
              <w:rPr>
                <w:rFonts w:ascii="Arial" w:hAnsi="Arial" w:cs="Arial"/>
                <w:sz w:val="20"/>
              </w:rPr>
            </w:pPr>
            <w:r w:rsidRPr="00F422A7">
              <w:rPr>
                <w:rFonts w:ascii="Arial" w:hAnsi="Arial" w:cs="Arial"/>
                <w:sz w:val="20"/>
              </w:rPr>
              <w:fldChar w:fldCharType="begin">
                <w:ffData>
                  <w:name w:val="Check2"/>
                  <w:enabled/>
                  <w:calcOnExit w:val="0"/>
                  <w:checkBox>
                    <w:sizeAuto/>
                    <w:default w:val="0"/>
                  </w:checkBox>
                </w:ffData>
              </w:fldChar>
            </w:r>
            <w:r w:rsidRPr="00F422A7">
              <w:rPr>
                <w:rFonts w:ascii="Arial" w:hAnsi="Arial" w:cs="Arial"/>
                <w:sz w:val="20"/>
              </w:rPr>
              <w:instrText xml:space="preserve"> FORMCHECKBOX </w:instrText>
            </w:r>
            <w:r w:rsidRPr="00F422A7">
              <w:rPr>
                <w:rFonts w:ascii="Arial" w:hAnsi="Arial" w:cs="Arial"/>
                <w:sz w:val="20"/>
              </w:rPr>
            </w:r>
            <w:r w:rsidRPr="00F422A7">
              <w:rPr>
                <w:rFonts w:ascii="Arial" w:hAnsi="Arial" w:cs="Arial"/>
                <w:sz w:val="20"/>
              </w:rPr>
              <w:fldChar w:fldCharType="separate"/>
            </w:r>
            <w:r w:rsidRPr="00F422A7">
              <w:rPr>
                <w:rFonts w:ascii="Arial" w:hAnsi="Arial" w:cs="Arial"/>
                <w:sz w:val="20"/>
              </w:rPr>
              <w:fldChar w:fldCharType="end"/>
            </w:r>
            <w:r w:rsidRPr="00F422A7">
              <w:rPr>
                <w:rFonts w:ascii="Arial" w:hAnsi="Arial" w:cs="Arial"/>
                <w:sz w:val="20"/>
              </w:rPr>
              <w:t xml:space="preserve"> Subsidiary</w:t>
            </w:r>
          </w:p>
          <w:p w14:paraId="30476E5D" w14:textId="77777777" w:rsidR="004A2429" w:rsidRPr="00F422A7" w:rsidRDefault="004A2429" w:rsidP="009459DC">
            <w:pPr>
              <w:pStyle w:val="BodyText"/>
              <w:ind w:left="0" w:firstLine="0"/>
              <w:rPr>
                <w:rFonts w:ascii="Arial" w:hAnsi="Arial" w:cs="Arial"/>
                <w:sz w:val="20"/>
              </w:rPr>
            </w:pPr>
            <w:r w:rsidRPr="00F422A7">
              <w:rPr>
                <w:rFonts w:ascii="Arial" w:hAnsi="Arial" w:cs="Arial"/>
                <w:sz w:val="20"/>
              </w:rPr>
              <w:fldChar w:fldCharType="begin">
                <w:ffData>
                  <w:name w:val="Check2"/>
                  <w:enabled/>
                  <w:calcOnExit w:val="0"/>
                  <w:checkBox>
                    <w:sizeAuto/>
                    <w:default w:val="0"/>
                  </w:checkBox>
                </w:ffData>
              </w:fldChar>
            </w:r>
            <w:r w:rsidRPr="00F422A7">
              <w:rPr>
                <w:rFonts w:ascii="Arial" w:hAnsi="Arial" w:cs="Arial"/>
                <w:sz w:val="20"/>
              </w:rPr>
              <w:instrText xml:space="preserve"> FORMCHECKBOX </w:instrText>
            </w:r>
            <w:r w:rsidRPr="00F422A7">
              <w:rPr>
                <w:rFonts w:ascii="Arial" w:hAnsi="Arial" w:cs="Arial"/>
                <w:sz w:val="20"/>
              </w:rPr>
            </w:r>
            <w:r w:rsidRPr="00F422A7">
              <w:rPr>
                <w:rFonts w:ascii="Arial" w:hAnsi="Arial" w:cs="Arial"/>
                <w:sz w:val="20"/>
              </w:rPr>
              <w:fldChar w:fldCharType="separate"/>
            </w:r>
            <w:r w:rsidRPr="00F422A7">
              <w:rPr>
                <w:rFonts w:ascii="Arial" w:hAnsi="Arial" w:cs="Arial"/>
                <w:sz w:val="20"/>
              </w:rPr>
              <w:fldChar w:fldCharType="end"/>
            </w:r>
            <w:r w:rsidRPr="00F422A7">
              <w:rPr>
                <w:rFonts w:ascii="Arial" w:hAnsi="Arial" w:cs="Arial"/>
                <w:sz w:val="20"/>
              </w:rPr>
              <w:t xml:space="preserve"> Other (specify)</w:t>
            </w:r>
          </w:p>
        </w:tc>
      </w:tr>
      <w:tr w:rsidR="002C06F3" w:rsidRPr="00F422A7" w14:paraId="3E66C1B7" w14:textId="77777777" w:rsidTr="008A2E60">
        <w:tc>
          <w:tcPr>
            <w:tcW w:w="5220" w:type="dxa"/>
          </w:tcPr>
          <w:p w14:paraId="35A6CDD1" w14:textId="56A20A5D" w:rsidR="002C06F3" w:rsidRPr="00F422A7" w:rsidRDefault="002C06F3" w:rsidP="002C06F3">
            <w:pPr>
              <w:pStyle w:val="BodyText"/>
              <w:ind w:left="0" w:firstLine="0"/>
              <w:rPr>
                <w:rFonts w:ascii="Arial" w:hAnsi="Arial" w:cs="Arial"/>
                <w:sz w:val="20"/>
              </w:rPr>
            </w:pPr>
            <w:r w:rsidRPr="00F422A7">
              <w:rPr>
                <w:rFonts w:ascii="Arial" w:hAnsi="Arial" w:cs="Arial"/>
                <w:sz w:val="20"/>
              </w:rPr>
              <w:t>Date established</w:t>
            </w:r>
          </w:p>
        </w:tc>
        <w:tc>
          <w:tcPr>
            <w:tcW w:w="5220" w:type="dxa"/>
          </w:tcPr>
          <w:p w14:paraId="5B32940E" w14:textId="77777777" w:rsidR="002C06F3" w:rsidRPr="00F422A7" w:rsidRDefault="002C06F3" w:rsidP="002C06F3">
            <w:pPr>
              <w:pStyle w:val="BodyText"/>
              <w:ind w:left="0" w:firstLine="0"/>
              <w:rPr>
                <w:rFonts w:ascii="Arial" w:hAnsi="Arial" w:cs="Arial"/>
                <w:sz w:val="20"/>
              </w:rPr>
            </w:pPr>
          </w:p>
        </w:tc>
      </w:tr>
      <w:tr w:rsidR="002C06F3" w:rsidRPr="00F422A7" w14:paraId="0F3724A9" w14:textId="77777777" w:rsidTr="008A2E60">
        <w:tc>
          <w:tcPr>
            <w:tcW w:w="5220" w:type="dxa"/>
          </w:tcPr>
          <w:p w14:paraId="23B95208" w14:textId="6BDA6878" w:rsidR="002C06F3" w:rsidRPr="00F422A7" w:rsidRDefault="002C06F3" w:rsidP="002C06F3">
            <w:pPr>
              <w:pStyle w:val="BodyText"/>
              <w:ind w:left="0" w:firstLine="0"/>
              <w:rPr>
                <w:rFonts w:ascii="Arial" w:hAnsi="Arial" w:cs="Arial"/>
                <w:sz w:val="20"/>
              </w:rPr>
            </w:pPr>
            <w:r w:rsidRPr="00F422A7">
              <w:rPr>
                <w:rFonts w:ascii="Arial" w:hAnsi="Arial" w:cs="Arial"/>
                <w:sz w:val="20"/>
              </w:rPr>
              <w:t>If incorporated, State of incorporation.</w:t>
            </w:r>
          </w:p>
        </w:tc>
        <w:tc>
          <w:tcPr>
            <w:tcW w:w="5220" w:type="dxa"/>
          </w:tcPr>
          <w:p w14:paraId="178CCA3C" w14:textId="77777777" w:rsidR="002C06F3" w:rsidRPr="00F422A7" w:rsidRDefault="002C06F3" w:rsidP="002C06F3">
            <w:pPr>
              <w:pStyle w:val="BodyText"/>
              <w:ind w:left="0" w:firstLine="0"/>
              <w:rPr>
                <w:rFonts w:ascii="Arial" w:hAnsi="Arial" w:cs="Arial"/>
                <w:sz w:val="20"/>
              </w:rPr>
            </w:pPr>
          </w:p>
        </w:tc>
      </w:tr>
      <w:tr w:rsidR="002C06F3" w:rsidRPr="00F422A7" w14:paraId="6DE738FA" w14:textId="77777777" w:rsidTr="008A2E60">
        <w:tc>
          <w:tcPr>
            <w:tcW w:w="5220" w:type="dxa"/>
          </w:tcPr>
          <w:p w14:paraId="23399886" w14:textId="77777777" w:rsidR="002C06F3" w:rsidRPr="00F422A7" w:rsidRDefault="002C06F3" w:rsidP="002C06F3">
            <w:pPr>
              <w:pStyle w:val="BodyText"/>
              <w:ind w:left="0" w:firstLine="0"/>
              <w:jc w:val="left"/>
              <w:rPr>
                <w:rFonts w:ascii="Arial" w:hAnsi="Arial" w:cs="Arial"/>
                <w:sz w:val="20"/>
              </w:rPr>
            </w:pPr>
            <w:r w:rsidRPr="00F422A7">
              <w:rPr>
                <w:rFonts w:ascii="Arial" w:hAnsi="Arial" w:cs="Arial"/>
                <w:sz w:val="20"/>
              </w:rPr>
              <w:t>North Carolina Secretary of State Registration Number, if currently registered</w:t>
            </w:r>
          </w:p>
        </w:tc>
        <w:tc>
          <w:tcPr>
            <w:tcW w:w="5220" w:type="dxa"/>
          </w:tcPr>
          <w:p w14:paraId="739D2026" w14:textId="77777777" w:rsidR="002C06F3" w:rsidRPr="00F422A7" w:rsidRDefault="002C06F3" w:rsidP="002C06F3">
            <w:pPr>
              <w:pStyle w:val="BodyText"/>
              <w:ind w:left="0" w:firstLine="0"/>
              <w:rPr>
                <w:rFonts w:ascii="Arial" w:hAnsi="Arial" w:cs="Arial"/>
                <w:sz w:val="20"/>
              </w:rPr>
            </w:pPr>
          </w:p>
        </w:tc>
      </w:tr>
      <w:tr w:rsidR="002C06F3" w:rsidRPr="00F422A7" w14:paraId="58F89720" w14:textId="77777777" w:rsidTr="008A2E60">
        <w:tc>
          <w:tcPr>
            <w:tcW w:w="5220" w:type="dxa"/>
          </w:tcPr>
          <w:p w14:paraId="0D428C87" w14:textId="3A97478D" w:rsidR="002C06F3" w:rsidRPr="00F422A7" w:rsidRDefault="002C06F3" w:rsidP="002C06F3">
            <w:pPr>
              <w:pStyle w:val="BodyText"/>
              <w:ind w:left="0" w:firstLine="0"/>
              <w:jc w:val="left"/>
              <w:rPr>
                <w:rFonts w:ascii="Arial" w:hAnsi="Arial" w:cs="Arial"/>
                <w:sz w:val="20"/>
              </w:rPr>
            </w:pPr>
            <w:r w:rsidRPr="00F422A7">
              <w:rPr>
                <w:rFonts w:ascii="Arial" w:hAnsi="Arial" w:cs="Arial"/>
                <w:sz w:val="20"/>
              </w:rPr>
              <w:t>Number of full-time employees on January 1</w:t>
            </w:r>
            <w:r w:rsidRPr="00F422A7">
              <w:rPr>
                <w:rFonts w:ascii="Arial" w:hAnsi="Arial" w:cs="Arial"/>
                <w:sz w:val="20"/>
                <w:vertAlign w:val="superscript"/>
              </w:rPr>
              <w:t>st</w:t>
            </w:r>
            <w:r w:rsidRPr="00F422A7">
              <w:rPr>
                <w:rFonts w:ascii="Arial" w:hAnsi="Arial" w:cs="Arial"/>
                <w:sz w:val="20"/>
              </w:rPr>
              <w:t xml:space="preserve"> for the last three years or for the duration that the Vendor has been in business, whichever is less.</w:t>
            </w:r>
          </w:p>
        </w:tc>
        <w:tc>
          <w:tcPr>
            <w:tcW w:w="5220" w:type="dxa"/>
          </w:tcPr>
          <w:p w14:paraId="4D15D0D0" w14:textId="77777777" w:rsidR="002C06F3" w:rsidRPr="00F422A7" w:rsidRDefault="002C06F3" w:rsidP="002C06F3">
            <w:pPr>
              <w:pStyle w:val="BodyText"/>
              <w:ind w:left="0" w:firstLine="0"/>
              <w:rPr>
                <w:rFonts w:ascii="Arial" w:hAnsi="Arial" w:cs="Arial"/>
                <w:sz w:val="20"/>
              </w:rPr>
            </w:pPr>
          </w:p>
        </w:tc>
      </w:tr>
      <w:tr w:rsidR="002C06F3" w:rsidRPr="00F422A7" w14:paraId="6DB9CF86" w14:textId="77777777" w:rsidTr="008A2E60">
        <w:tc>
          <w:tcPr>
            <w:tcW w:w="5220" w:type="dxa"/>
          </w:tcPr>
          <w:p w14:paraId="6EA8A6CF" w14:textId="738DC1B7" w:rsidR="002C06F3" w:rsidRPr="00F422A7" w:rsidRDefault="002C06F3" w:rsidP="002C06F3">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 xml:space="preserve">Offeror’s </w:t>
            </w:r>
            <w:r w:rsidR="00381ACD" w:rsidRPr="00F422A7">
              <w:rPr>
                <w:rFonts w:ascii="Arial" w:hAnsi="Arial" w:cs="Arial"/>
                <w:color w:val="auto"/>
                <w:sz w:val="20"/>
                <w:szCs w:val="20"/>
              </w:rPr>
              <w:t>C</w:t>
            </w:r>
            <w:r w:rsidRPr="00F422A7">
              <w:rPr>
                <w:rFonts w:ascii="Arial" w:hAnsi="Arial" w:cs="Arial"/>
                <w:color w:val="auto"/>
                <w:sz w:val="20"/>
                <w:szCs w:val="20"/>
              </w:rPr>
              <w:t xml:space="preserve">ontact for </w:t>
            </w:r>
            <w:r w:rsidR="009F4120" w:rsidRPr="00F422A7">
              <w:rPr>
                <w:rFonts w:ascii="Arial" w:hAnsi="Arial" w:cs="Arial"/>
                <w:color w:val="auto"/>
                <w:sz w:val="20"/>
                <w:szCs w:val="20"/>
              </w:rPr>
              <w:t>C</w:t>
            </w:r>
            <w:r w:rsidRPr="00F422A7">
              <w:rPr>
                <w:rFonts w:ascii="Arial" w:hAnsi="Arial" w:cs="Arial"/>
                <w:color w:val="auto"/>
                <w:sz w:val="20"/>
                <w:szCs w:val="20"/>
              </w:rPr>
              <w:t>larification of offer</w:t>
            </w:r>
            <w:r w:rsidR="009F4120" w:rsidRPr="00F422A7">
              <w:rPr>
                <w:rFonts w:ascii="Arial" w:hAnsi="Arial" w:cs="Arial"/>
                <w:color w:val="auto"/>
                <w:sz w:val="20"/>
                <w:szCs w:val="20"/>
              </w:rPr>
              <w:t>:</w:t>
            </w:r>
          </w:p>
          <w:p w14:paraId="44B5ACC6" w14:textId="6F9EF572" w:rsidR="002C06F3" w:rsidRPr="00F422A7" w:rsidRDefault="002C06F3" w:rsidP="002C06F3">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r>
            <w:r w:rsidR="008A2E60" w:rsidRPr="00F422A7">
              <w:rPr>
                <w:rFonts w:ascii="Arial" w:hAnsi="Arial" w:cs="Arial"/>
                <w:color w:val="auto"/>
                <w:sz w:val="20"/>
                <w:szCs w:val="20"/>
              </w:rPr>
              <w:t xml:space="preserve">     </w:t>
            </w:r>
            <w:r w:rsidRPr="00F422A7">
              <w:rPr>
                <w:rFonts w:ascii="Arial" w:hAnsi="Arial" w:cs="Arial"/>
                <w:color w:val="auto"/>
                <w:sz w:val="20"/>
                <w:szCs w:val="20"/>
              </w:rPr>
              <w:t>Contact’s name</w:t>
            </w:r>
          </w:p>
          <w:p w14:paraId="197362F8" w14:textId="3E34188F" w:rsidR="002C06F3" w:rsidRPr="00F422A7" w:rsidRDefault="002C06F3" w:rsidP="002C06F3">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r>
            <w:r w:rsidR="008A2E60" w:rsidRPr="00F422A7">
              <w:rPr>
                <w:rFonts w:ascii="Arial" w:hAnsi="Arial" w:cs="Arial"/>
                <w:color w:val="auto"/>
                <w:sz w:val="20"/>
                <w:szCs w:val="20"/>
              </w:rPr>
              <w:t xml:space="preserve">     </w:t>
            </w:r>
            <w:r w:rsidRPr="00F422A7">
              <w:rPr>
                <w:rFonts w:ascii="Arial" w:hAnsi="Arial" w:cs="Arial"/>
                <w:color w:val="auto"/>
                <w:sz w:val="20"/>
                <w:szCs w:val="20"/>
              </w:rPr>
              <w:t>Title</w:t>
            </w:r>
          </w:p>
          <w:p w14:paraId="47B5F3CF" w14:textId="44F08DA8" w:rsidR="002C06F3" w:rsidRPr="00F422A7" w:rsidRDefault="002C06F3" w:rsidP="008A2E6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r>
            <w:r w:rsidR="008A2E60" w:rsidRPr="00F422A7">
              <w:rPr>
                <w:rFonts w:ascii="Arial" w:hAnsi="Arial" w:cs="Arial"/>
                <w:color w:val="auto"/>
                <w:sz w:val="20"/>
                <w:szCs w:val="20"/>
              </w:rPr>
              <w:t xml:space="preserve">     </w:t>
            </w:r>
            <w:r w:rsidRPr="00F422A7">
              <w:rPr>
                <w:rFonts w:ascii="Arial" w:hAnsi="Arial" w:cs="Arial"/>
                <w:color w:val="auto"/>
                <w:sz w:val="20"/>
                <w:szCs w:val="20"/>
              </w:rPr>
              <w:t>Email address</w:t>
            </w:r>
            <w:r w:rsidR="008A2E60" w:rsidRPr="00F422A7">
              <w:rPr>
                <w:rFonts w:ascii="Arial" w:hAnsi="Arial" w:cs="Arial"/>
                <w:color w:val="auto"/>
                <w:sz w:val="20"/>
                <w:szCs w:val="20"/>
              </w:rPr>
              <w:t xml:space="preserve"> and Telephone Number</w:t>
            </w:r>
          </w:p>
        </w:tc>
        <w:tc>
          <w:tcPr>
            <w:tcW w:w="5220" w:type="dxa"/>
          </w:tcPr>
          <w:p w14:paraId="2A572F2E" w14:textId="449D8C3A" w:rsidR="002C06F3" w:rsidRPr="00F422A7" w:rsidRDefault="002C06F3" w:rsidP="002C06F3">
            <w:pPr>
              <w:pStyle w:val="BodyText"/>
              <w:ind w:left="0" w:firstLine="0"/>
              <w:rPr>
                <w:rFonts w:ascii="Arial" w:hAnsi="Arial" w:cs="Arial"/>
                <w:sz w:val="20"/>
              </w:rPr>
            </w:pPr>
          </w:p>
        </w:tc>
      </w:tr>
      <w:tr w:rsidR="002C06F3" w:rsidRPr="00F422A7" w14:paraId="45D91E04" w14:textId="77777777" w:rsidTr="008A2E60">
        <w:tc>
          <w:tcPr>
            <w:tcW w:w="5220" w:type="dxa"/>
          </w:tcPr>
          <w:p w14:paraId="73D7DB65" w14:textId="57186DCE" w:rsidR="009F4120" w:rsidRPr="00F422A7" w:rsidRDefault="002C06F3"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 xml:space="preserve">Offeror’s </w:t>
            </w:r>
            <w:r w:rsidR="00381ACD" w:rsidRPr="00F422A7">
              <w:rPr>
                <w:rFonts w:ascii="Arial" w:hAnsi="Arial" w:cs="Arial"/>
                <w:color w:val="auto"/>
                <w:sz w:val="20"/>
                <w:szCs w:val="20"/>
              </w:rPr>
              <w:t>C</w:t>
            </w:r>
            <w:r w:rsidRPr="00F422A7">
              <w:rPr>
                <w:rFonts w:ascii="Arial" w:hAnsi="Arial" w:cs="Arial"/>
                <w:color w:val="auto"/>
                <w:sz w:val="20"/>
                <w:szCs w:val="20"/>
              </w:rPr>
              <w:t xml:space="preserve">ontact for </w:t>
            </w:r>
            <w:r w:rsidR="009F4120" w:rsidRPr="00F422A7">
              <w:rPr>
                <w:rFonts w:ascii="Arial" w:hAnsi="Arial" w:cs="Arial"/>
                <w:color w:val="auto"/>
                <w:sz w:val="20"/>
                <w:szCs w:val="20"/>
              </w:rPr>
              <w:t>N</w:t>
            </w:r>
            <w:r w:rsidRPr="00F422A7">
              <w:rPr>
                <w:rFonts w:ascii="Arial" w:hAnsi="Arial" w:cs="Arial"/>
                <w:color w:val="auto"/>
                <w:sz w:val="20"/>
                <w:szCs w:val="20"/>
              </w:rPr>
              <w:t>egotiation of offer</w:t>
            </w:r>
            <w:r w:rsidR="009F4120" w:rsidRPr="00F422A7">
              <w:rPr>
                <w:rFonts w:ascii="Arial" w:hAnsi="Arial" w:cs="Arial"/>
                <w:color w:val="auto"/>
                <w:sz w:val="20"/>
                <w:szCs w:val="20"/>
              </w:rPr>
              <w:t>:</w:t>
            </w:r>
          </w:p>
          <w:p w14:paraId="6632891C" w14:textId="392CE760" w:rsidR="009F4120"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 xml:space="preserve">     Contact’s name</w:t>
            </w:r>
          </w:p>
          <w:p w14:paraId="3BC2DECC" w14:textId="77777777" w:rsidR="009F4120"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t xml:space="preserve">     Title</w:t>
            </w:r>
          </w:p>
          <w:p w14:paraId="1DD6F387" w14:textId="3DEA19F7" w:rsidR="002C06F3"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t xml:space="preserve">     Email address and Telephone Number</w:t>
            </w:r>
          </w:p>
        </w:tc>
        <w:tc>
          <w:tcPr>
            <w:tcW w:w="5220" w:type="dxa"/>
          </w:tcPr>
          <w:p w14:paraId="5A49373E" w14:textId="77777777" w:rsidR="002C06F3" w:rsidRPr="00F422A7" w:rsidRDefault="002C06F3" w:rsidP="002C06F3">
            <w:pPr>
              <w:pStyle w:val="BodyText"/>
              <w:ind w:left="0" w:firstLine="0"/>
              <w:rPr>
                <w:rFonts w:ascii="Arial" w:hAnsi="Arial" w:cs="Arial"/>
                <w:sz w:val="20"/>
              </w:rPr>
            </w:pPr>
          </w:p>
        </w:tc>
      </w:tr>
      <w:tr w:rsidR="002C06F3" w:rsidRPr="00F422A7" w14:paraId="70A9A110" w14:textId="77777777" w:rsidTr="008A2E60">
        <w:tc>
          <w:tcPr>
            <w:tcW w:w="5220" w:type="dxa"/>
          </w:tcPr>
          <w:p w14:paraId="6BE472FE" w14:textId="38CD9FAE" w:rsidR="002C06F3" w:rsidRPr="00F422A7" w:rsidRDefault="002C06F3" w:rsidP="002C06F3">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 xml:space="preserve">If Contract is Awarded, Offeror’s </w:t>
            </w:r>
            <w:r w:rsidR="00381ACD" w:rsidRPr="00F422A7">
              <w:rPr>
                <w:rFonts w:ascii="Arial" w:hAnsi="Arial" w:cs="Arial"/>
                <w:color w:val="auto"/>
                <w:sz w:val="20"/>
                <w:szCs w:val="20"/>
              </w:rPr>
              <w:t>C</w:t>
            </w:r>
            <w:r w:rsidRPr="00F422A7">
              <w:rPr>
                <w:rFonts w:ascii="Arial" w:hAnsi="Arial" w:cs="Arial"/>
                <w:color w:val="auto"/>
                <w:sz w:val="20"/>
                <w:szCs w:val="20"/>
              </w:rPr>
              <w:t>ontact for Contractual Issues</w:t>
            </w:r>
            <w:r w:rsidR="009F4120" w:rsidRPr="00F422A7">
              <w:rPr>
                <w:rFonts w:ascii="Arial" w:hAnsi="Arial" w:cs="Arial"/>
                <w:color w:val="auto"/>
                <w:sz w:val="20"/>
                <w:szCs w:val="20"/>
              </w:rPr>
              <w:t>:</w:t>
            </w:r>
          </w:p>
          <w:p w14:paraId="2152DFB9" w14:textId="77777777" w:rsidR="009F4120"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t xml:space="preserve">     Contact’s name</w:t>
            </w:r>
          </w:p>
          <w:p w14:paraId="035D7648" w14:textId="77777777" w:rsidR="009F4120"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t xml:space="preserve">     Title</w:t>
            </w:r>
          </w:p>
          <w:p w14:paraId="0494BD8F" w14:textId="338F52DE" w:rsidR="002C06F3"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t xml:space="preserve">     Email address and Telephone Number</w:t>
            </w:r>
          </w:p>
        </w:tc>
        <w:tc>
          <w:tcPr>
            <w:tcW w:w="5220" w:type="dxa"/>
          </w:tcPr>
          <w:p w14:paraId="5938BCA3" w14:textId="77777777" w:rsidR="002C06F3" w:rsidRPr="00F422A7" w:rsidRDefault="002C06F3" w:rsidP="002C06F3">
            <w:pPr>
              <w:pStyle w:val="BodyText"/>
              <w:ind w:left="0" w:firstLine="0"/>
              <w:rPr>
                <w:rFonts w:ascii="Arial" w:hAnsi="Arial" w:cs="Arial"/>
                <w:sz w:val="20"/>
              </w:rPr>
            </w:pPr>
          </w:p>
        </w:tc>
      </w:tr>
      <w:tr w:rsidR="002C06F3" w:rsidRPr="00F422A7" w14:paraId="51715587" w14:textId="77777777" w:rsidTr="008A2E60">
        <w:tc>
          <w:tcPr>
            <w:tcW w:w="5220" w:type="dxa"/>
          </w:tcPr>
          <w:p w14:paraId="5720B7D1" w14:textId="45C030B8" w:rsidR="002C06F3" w:rsidRPr="00F422A7" w:rsidRDefault="002C06F3" w:rsidP="002C06F3">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 xml:space="preserve">If Contract is Awarded, Offeror’s </w:t>
            </w:r>
            <w:r w:rsidR="00381ACD" w:rsidRPr="00F422A7">
              <w:rPr>
                <w:rFonts w:ascii="Arial" w:hAnsi="Arial" w:cs="Arial"/>
                <w:color w:val="auto"/>
                <w:sz w:val="20"/>
                <w:szCs w:val="20"/>
              </w:rPr>
              <w:t>C</w:t>
            </w:r>
            <w:r w:rsidRPr="00F422A7">
              <w:rPr>
                <w:rFonts w:ascii="Arial" w:hAnsi="Arial" w:cs="Arial"/>
                <w:color w:val="auto"/>
                <w:sz w:val="20"/>
                <w:szCs w:val="20"/>
              </w:rPr>
              <w:t>ontact for Technical Issues</w:t>
            </w:r>
            <w:r w:rsidR="009F4120" w:rsidRPr="00F422A7">
              <w:rPr>
                <w:rFonts w:ascii="Arial" w:hAnsi="Arial" w:cs="Arial"/>
                <w:color w:val="auto"/>
                <w:sz w:val="20"/>
                <w:szCs w:val="20"/>
              </w:rPr>
              <w:t>:</w:t>
            </w:r>
          </w:p>
          <w:p w14:paraId="2DF9AF5E" w14:textId="77777777" w:rsidR="009F4120"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t xml:space="preserve">     Contact’s name</w:t>
            </w:r>
          </w:p>
          <w:p w14:paraId="5EC97DE4" w14:textId="77777777" w:rsidR="009F4120"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t xml:space="preserve">     Title</w:t>
            </w:r>
          </w:p>
          <w:p w14:paraId="4E34DCC4" w14:textId="72EF7E60" w:rsidR="002C06F3" w:rsidRPr="00F422A7" w:rsidRDefault="009F4120" w:rsidP="009F4120">
            <w:pPr>
              <w:pStyle w:val="Default"/>
              <w:spacing w:before="60" w:after="60"/>
              <w:ind w:left="75" w:hanging="15"/>
              <w:rPr>
                <w:rFonts w:ascii="Arial" w:hAnsi="Arial" w:cs="Arial"/>
                <w:color w:val="auto"/>
                <w:sz w:val="20"/>
                <w:szCs w:val="20"/>
              </w:rPr>
            </w:pPr>
            <w:r w:rsidRPr="00F422A7">
              <w:rPr>
                <w:rFonts w:ascii="Arial" w:hAnsi="Arial" w:cs="Arial"/>
                <w:color w:val="auto"/>
                <w:sz w:val="20"/>
                <w:szCs w:val="20"/>
              </w:rPr>
              <w:tab/>
              <w:t xml:space="preserve">     Email address and Telephone Number</w:t>
            </w:r>
          </w:p>
        </w:tc>
        <w:tc>
          <w:tcPr>
            <w:tcW w:w="5220" w:type="dxa"/>
          </w:tcPr>
          <w:p w14:paraId="5D063021" w14:textId="77777777" w:rsidR="002C06F3" w:rsidRPr="00F422A7" w:rsidRDefault="002C06F3" w:rsidP="002C06F3">
            <w:pPr>
              <w:pStyle w:val="BodyText"/>
              <w:ind w:left="0" w:firstLine="0"/>
              <w:rPr>
                <w:rFonts w:ascii="Arial" w:hAnsi="Arial" w:cs="Arial"/>
                <w:sz w:val="20"/>
              </w:rPr>
            </w:pPr>
          </w:p>
        </w:tc>
      </w:tr>
    </w:tbl>
    <w:p w14:paraId="63A12DD7" w14:textId="77777777" w:rsidR="004A2429" w:rsidRDefault="004A2429" w:rsidP="004A2429">
      <w:pPr>
        <w:pStyle w:val="ListParagraph"/>
        <w:ind w:left="-15" w:hanging="15"/>
        <w:jc w:val="both"/>
        <w:rPr>
          <w:rFonts w:ascii="Arial" w:hAnsi="Arial" w:cs="Arial"/>
          <w:sz w:val="22"/>
          <w:szCs w:val="22"/>
        </w:rPr>
      </w:pPr>
    </w:p>
    <w:p w14:paraId="300DA575" w14:textId="7919CA06" w:rsidR="00FD7C46" w:rsidRDefault="00FD7C46">
      <w:pPr>
        <w:rPr>
          <w:rFonts w:ascii="Arial" w:hAnsi="Arial" w:cs="Arial"/>
          <w:sz w:val="22"/>
          <w:szCs w:val="22"/>
        </w:rPr>
      </w:pPr>
    </w:p>
    <w:p w14:paraId="600E8561" w14:textId="5DEAB941" w:rsidR="008831D9" w:rsidRPr="0092023A" w:rsidRDefault="008831D9" w:rsidP="004A2429">
      <w:pPr>
        <w:pStyle w:val="ListParagraph"/>
        <w:ind w:left="270"/>
        <w:jc w:val="both"/>
        <w:rPr>
          <w:rFonts w:ascii="Arial" w:hAnsi="Arial" w:cs="Arial"/>
          <w:b/>
          <w:sz w:val="22"/>
          <w:szCs w:val="22"/>
        </w:rPr>
      </w:pPr>
      <w:r w:rsidRPr="0092023A">
        <w:rPr>
          <w:rFonts w:ascii="Arial" w:hAnsi="Arial" w:cs="Arial"/>
          <w:b/>
          <w:sz w:val="22"/>
          <w:szCs w:val="22"/>
        </w:rPr>
        <w:t>HISTORICALLY UNDERUTILIZED BUSINESSES</w:t>
      </w:r>
    </w:p>
    <w:p w14:paraId="10D1DEE3" w14:textId="77777777" w:rsidR="008831D9" w:rsidRPr="0092023A" w:rsidRDefault="008831D9" w:rsidP="004A2429">
      <w:pPr>
        <w:pStyle w:val="ListParagraph"/>
        <w:ind w:left="270"/>
        <w:jc w:val="both"/>
        <w:rPr>
          <w:rFonts w:ascii="Arial" w:hAnsi="Arial" w:cs="Arial"/>
          <w:sz w:val="22"/>
          <w:szCs w:val="22"/>
        </w:rPr>
      </w:pPr>
    </w:p>
    <w:p w14:paraId="7A81A20B" w14:textId="0BCED1E2" w:rsidR="004A2429" w:rsidRPr="0092023A" w:rsidRDefault="004A2429" w:rsidP="004A2429">
      <w:pPr>
        <w:pStyle w:val="ListParagraph"/>
        <w:ind w:left="270"/>
        <w:jc w:val="both"/>
        <w:rPr>
          <w:rFonts w:ascii="Arial" w:hAnsi="Arial" w:cs="Arial"/>
          <w:sz w:val="22"/>
          <w:szCs w:val="22"/>
        </w:rPr>
      </w:pPr>
      <w:r w:rsidRPr="0092023A">
        <w:rPr>
          <w:rFonts w:ascii="Arial" w:hAnsi="Arial" w:cs="Arial"/>
          <w:sz w:val="22"/>
          <w:szCs w:val="22"/>
        </w:rPr>
        <w:t xml:space="preserve">Historically Underutilized Businesses (HUBs) consist of minority, women and disabled business firms that are at least fifty-one percent owned and operated by an individual(s) of the categories. Also included </w:t>
      </w:r>
      <w:r w:rsidR="009510D2" w:rsidRPr="0092023A">
        <w:rPr>
          <w:rFonts w:ascii="Arial" w:hAnsi="Arial" w:cs="Arial"/>
          <w:sz w:val="22"/>
          <w:szCs w:val="22"/>
        </w:rPr>
        <w:t>as HUBs</w:t>
      </w:r>
      <w:r w:rsidRPr="0092023A">
        <w:rPr>
          <w:rFonts w:ascii="Arial" w:hAnsi="Arial" w:cs="Arial"/>
          <w:sz w:val="22"/>
          <w:szCs w:val="22"/>
        </w:rPr>
        <w:t xml:space="preserve"> are disabled business enterprises and non-profit work centers for the blind and severely disabled.” </w:t>
      </w:r>
    </w:p>
    <w:p w14:paraId="5A326D9D" w14:textId="77777777" w:rsidR="004A2429" w:rsidRPr="00DE482E" w:rsidRDefault="004A2429" w:rsidP="004A2429">
      <w:pPr>
        <w:pStyle w:val="Default"/>
        <w:ind w:left="270"/>
        <w:jc w:val="both"/>
        <w:rPr>
          <w:rFonts w:ascii="Arial" w:hAnsi="Arial" w:cs="Arial"/>
          <w:sz w:val="22"/>
          <w:szCs w:val="22"/>
        </w:rPr>
      </w:pPr>
    </w:p>
    <w:p w14:paraId="5BA41658" w14:textId="1F81F6D0" w:rsidR="004A2429" w:rsidRPr="0092023A" w:rsidRDefault="004A2429" w:rsidP="004A2429">
      <w:pPr>
        <w:pStyle w:val="Default"/>
        <w:ind w:left="270"/>
        <w:jc w:val="both"/>
        <w:rPr>
          <w:rStyle w:val="Hyperlink"/>
          <w:rFonts w:ascii="Arial" w:hAnsi="Arial" w:cs="Arial"/>
          <w:sz w:val="22"/>
          <w:szCs w:val="22"/>
        </w:rPr>
      </w:pPr>
      <w:r w:rsidRPr="0092023A">
        <w:rPr>
          <w:rFonts w:ascii="Arial" w:hAnsi="Arial" w:cs="Arial"/>
          <w:color w:val="auto"/>
          <w:sz w:val="22"/>
          <w:szCs w:val="22"/>
        </w:rPr>
        <w:t>Pursuant to N.C.G.S. §§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RFP</w:t>
      </w:r>
      <w:r w:rsidR="00D07457">
        <w:rPr>
          <w:rFonts w:ascii="Arial" w:hAnsi="Arial" w:cs="Arial"/>
          <w:color w:val="auto"/>
          <w:sz w:val="22"/>
          <w:szCs w:val="22"/>
        </w:rPr>
        <w:t xml:space="preserve">. </w:t>
      </w:r>
      <w:r w:rsidR="00500576" w:rsidRPr="0092023A">
        <w:rPr>
          <w:rFonts w:ascii="Arial" w:hAnsi="Arial" w:cs="Arial"/>
          <w:color w:val="auto"/>
          <w:sz w:val="22"/>
          <w:szCs w:val="22"/>
        </w:rPr>
        <w:t>C</w:t>
      </w:r>
      <w:r w:rsidRPr="0092023A">
        <w:rPr>
          <w:rFonts w:ascii="Arial" w:hAnsi="Arial" w:cs="Arial"/>
          <w:color w:val="auto"/>
          <w:sz w:val="22"/>
          <w:szCs w:val="22"/>
        </w:rPr>
        <w:t xml:space="preserve">ontact the </w:t>
      </w:r>
      <w:r w:rsidR="00CF1E17" w:rsidRPr="0092023A">
        <w:rPr>
          <w:rFonts w:ascii="Arial" w:hAnsi="Arial" w:cs="Arial"/>
          <w:color w:val="auto"/>
          <w:sz w:val="22"/>
          <w:szCs w:val="22"/>
        </w:rPr>
        <w:t>North Carolina</w:t>
      </w:r>
      <w:r w:rsidRPr="0092023A">
        <w:rPr>
          <w:rFonts w:ascii="Arial" w:hAnsi="Arial" w:cs="Arial"/>
          <w:color w:val="auto"/>
          <w:sz w:val="22"/>
          <w:szCs w:val="22"/>
        </w:rPr>
        <w:t xml:space="preserve"> Office</w:t>
      </w:r>
      <w:r w:rsidR="00CF1E17" w:rsidRPr="0092023A">
        <w:rPr>
          <w:rFonts w:ascii="Arial" w:hAnsi="Arial" w:cs="Arial"/>
          <w:color w:val="auto"/>
          <w:sz w:val="22"/>
          <w:szCs w:val="22"/>
        </w:rPr>
        <w:t xml:space="preserve"> of historically Underutilized Businesses</w:t>
      </w:r>
      <w:r w:rsidRPr="0092023A">
        <w:rPr>
          <w:rFonts w:ascii="Arial" w:hAnsi="Arial" w:cs="Arial"/>
          <w:color w:val="auto"/>
          <w:sz w:val="22"/>
          <w:szCs w:val="22"/>
        </w:rPr>
        <w:t xml:space="preserve"> at 919-807-2330 </w:t>
      </w:r>
      <w:r w:rsidR="005C3E33" w:rsidRPr="0092023A">
        <w:rPr>
          <w:rFonts w:ascii="Arial" w:hAnsi="Arial" w:cs="Arial"/>
          <w:color w:val="auto"/>
          <w:sz w:val="22"/>
          <w:szCs w:val="22"/>
        </w:rPr>
        <w:t xml:space="preserve">with </w:t>
      </w:r>
      <w:r w:rsidRPr="0092023A">
        <w:rPr>
          <w:rFonts w:ascii="Arial" w:hAnsi="Arial" w:cs="Arial"/>
          <w:color w:val="auto"/>
          <w:sz w:val="22"/>
          <w:szCs w:val="22"/>
        </w:rPr>
        <w:t>questions concerning NC HUB certification</w:t>
      </w:r>
      <w:r w:rsidR="00D07457">
        <w:rPr>
          <w:rFonts w:ascii="Arial" w:hAnsi="Arial" w:cs="Arial"/>
          <w:color w:val="auto"/>
          <w:sz w:val="22"/>
          <w:szCs w:val="22"/>
        </w:rPr>
        <w:t xml:space="preserve">. </w:t>
      </w:r>
      <w:hyperlink r:id="rId26" w:history="1">
        <w:r w:rsidR="00CF1E17" w:rsidRPr="0092023A">
          <w:rPr>
            <w:rStyle w:val="Hyperlink"/>
            <w:rFonts w:ascii="Arial" w:hAnsi="Arial" w:cs="Arial"/>
            <w:sz w:val="22"/>
            <w:szCs w:val="22"/>
          </w:rPr>
          <w:t>http://ncadmin.nc.gov/businesses/hub</w:t>
        </w:r>
      </w:hyperlink>
    </w:p>
    <w:p w14:paraId="133192A3" w14:textId="214A06CE" w:rsidR="00FD7C46" w:rsidRPr="0092023A" w:rsidRDefault="00FD7C46" w:rsidP="004A2429">
      <w:pPr>
        <w:pStyle w:val="Default"/>
        <w:ind w:left="270"/>
        <w:jc w:val="both"/>
        <w:rPr>
          <w:rStyle w:val="Hyperlink"/>
          <w:rFonts w:ascii="Arial" w:hAnsi="Arial" w:cs="Arial"/>
          <w:sz w:val="22"/>
          <w:szCs w:val="22"/>
        </w:rPr>
      </w:pPr>
    </w:p>
    <w:p w14:paraId="2FF3D944" w14:textId="3823EDA8" w:rsidR="009944FB" w:rsidRPr="00717064" w:rsidRDefault="009944FB" w:rsidP="004A2429">
      <w:pPr>
        <w:pStyle w:val="Default"/>
        <w:ind w:left="270"/>
        <w:jc w:val="both"/>
        <w:rPr>
          <w:rStyle w:val="Hyperlink"/>
          <w:rFonts w:ascii="Arial" w:hAnsi="Arial" w:cs="Arial"/>
          <w:color w:val="000000" w:themeColor="text1"/>
          <w:sz w:val="22"/>
          <w:szCs w:val="22"/>
        </w:rPr>
      </w:pPr>
      <w:r w:rsidRPr="00717064">
        <w:rPr>
          <w:rStyle w:val="Hyperlink"/>
          <w:rFonts w:ascii="Arial" w:hAnsi="Arial" w:cs="Arial"/>
          <w:color w:val="000000" w:themeColor="text1"/>
          <w:sz w:val="22"/>
          <w:szCs w:val="22"/>
        </w:rPr>
        <w:t>Respond to the questions below.</w:t>
      </w:r>
    </w:p>
    <w:p w14:paraId="55612809" w14:textId="77777777" w:rsidR="009944FB" w:rsidRPr="00717064" w:rsidRDefault="009944FB" w:rsidP="004A2429">
      <w:pPr>
        <w:pStyle w:val="Default"/>
        <w:ind w:left="270"/>
        <w:jc w:val="both"/>
        <w:rPr>
          <w:rStyle w:val="Hyperlink"/>
          <w:rFonts w:ascii="Arial" w:hAnsi="Arial" w:cs="Arial"/>
          <w:color w:val="000000" w:themeColor="text1"/>
          <w:sz w:val="22"/>
          <w:szCs w:val="22"/>
        </w:rPr>
      </w:pPr>
    </w:p>
    <w:p w14:paraId="7781DA0A" w14:textId="77777777" w:rsidR="00FD7C46" w:rsidRPr="00B367B0" w:rsidRDefault="00FD7C46" w:rsidP="00CB260A">
      <w:pPr>
        <w:pStyle w:val="ListParagraph"/>
        <w:numPr>
          <w:ilvl w:val="0"/>
          <w:numId w:val="33"/>
        </w:numPr>
        <w:spacing w:after="200" w:line="276" w:lineRule="auto"/>
        <w:ind w:left="630"/>
        <w:rPr>
          <w:rFonts w:ascii="Arial" w:hAnsi="Arial" w:cs="Arial"/>
          <w:color w:val="000000"/>
          <w:sz w:val="22"/>
          <w:szCs w:val="22"/>
          <w:highlight w:val="yellow"/>
        </w:rPr>
      </w:pPr>
      <w:r w:rsidRPr="00B367B0">
        <w:rPr>
          <w:rFonts w:ascii="Arial" w:hAnsi="Arial" w:cs="Arial"/>
          <w:color w:val="000000"/>
          <w:sz w:val="22"/>
          <w:szCs w:val="22"/>
          <w:highlight w:val="yellow"/>
        </w:rPr>
        <w:t xml:space="preserve">Is Vendor a Historically Underutilized Business?  </w:t>
      </w:r>
      <w:r w:rsidRPr="00B367B0">
        <w:rPr>
          <w:rFonts w:ascii="Arial" w:hAnsi="Arial" w:cs="Arial"/>
          <w:color w:val="000000"/>
          <w:sz w:val="22"/>
          <w:szCs w:val="22"/>
          <w:highlight w:val="yellow"/>
        </w:rPr>
        <w:fldChar w:fldCharType="begin">
          <w:ffData>
            <w:name w:val="Check1"/>
            <w:enabled/>
            <w:calcOnExit w:val="0"/>
            <w:checkBox>
              <w:sizeAuto/>
              <w:default w:val="0"/>
            </w:checkBox>
          </w:ffData>
        </w:fldChar>
      </w:r>
      <w:r w:rsidRPr="00B367B0">
        <w:rPr>
          <w:rFonts w:ascii="Arial" w:hAnsi="Arial" w:cs="Arial"/>
          <w:color w:val="000000"/>
          <w:sz w:val="22"/>
          <w:szCs w:val="22"/>
          <w:highlight w:val="yellow"/>
        </w:rPr>
        <w:instrText xml:space="preserve"> FORMCHECKBOX </w:instrText>
      </w:r>
      <w:r w:rsidRPr="00B367B0">
        <w:rPr>
          <w:rFonts w:ascii="Arial" w:hAnsi="Arial" w:cs="Arial"/>
          <w:color w:val="000000"/>
          <w:sz w:val="22"/>
          <w:szCs w:val="22"/>
          <w:highlight w:val="yellow"/>
        </w:rPr>
      </w:r>
      <w:r w:rsidRPr="00B367B0">
        <w:rPr>
          <w:rFonts w:ascii="Arial" w:hAnsi="Arial" w:cs="Arial"/>
          <w:color w:val="000000"/>
          <w:sz w:val="22"/>
          <w:szCs w:val="22"/>
          <w:highlight w:val="yellow"/>
        </w:rPr>
        <w:fldChar w:fldCharType="separate"/>
      </w:r>
      <w:r w:rsidRPr="00B367B0">
        <w:rPr>
          <w:rFonts w:ascii="Arial" w:hAnsi="Arial" w:cs="Arial"/>
          <w:color w:val="000000"/>
          <w:sz w:val="22"/>
          <w:szCs w:val="22"/>
          <w:highlight w:val="yellow"/>
        </w:rPr>
        <w:fldChar w:fldCharType="end"/>
      </w:r>
      <w:r w:rsidRPr="00B367B0">
        <w:rPr>
          <w:rFonts w:ascii="Arial" w:hAnsi="Arial" w:cs="Arial"/>
          <w:color w:val="000000"/>
          <w:sz w:val="22"/>
          <w:szCs w:val="22"/>
          <w:highlight w:val="yellow"/>
        </w:rPr>
        <w:t xml:space="preserve">  Yes   </w:t>
      </w:r>
      <w:r w:rsidRPr="00B367B0">
        <w:rPr>
          <w:rFonts w:ascii="Arial" w:hAnsi="Arial" w:cs="Arial"/>
          <w:color w:val="000000"/>
          <w:sz w:val="22"/>
          <w:szCs w:val="22"/>
          <w:highlight w:val="yellow"/>
        </w:rPr>
        <w:fldChar w:fldCharType="begin">
          <w:ffData>
            <w:name w:val="Check2"/>
            <w:enabled/>
            <w:calcOnExit w:val="0"/>
            <w:checkBox>
              <w:sizeAuto/>
              <w:default w:val="0"/>
            </w:checkBox>
          </w:ffData>
        </w:fldChar>
      </w:r>
      <w:r w:rsidRPr="00B367B0">
        <w:rPr>
          <w:rFonts w:ascii="Arial" w:hAnsi="Arial" w:cs="Arial"/>
          <w:color w:val="000000"/>
          <w:sz w:val="22"/>
          <w:szCs w:val="22"/>
          <w:highlight w:val="yellow"/>
        </w:rPr>
        <w:instrText xml:space="preserve"> FORMCHECKBOX </w:instrText>
      </w:r>
      <w:r w:rsidRPr="00B367B0">
        <w:rPr>
          <w:rFonts w:ascii="Arial" w:hAnsi="Arial" w:cs="Arial"/>
          <w:color w:val="000000"/>
          <w:sz w:val="22"/>
          <w:szCs w:val="22"/>
          <w:highlight w:val="yellow"/>
        </w:rPr>
      </w:r>
      <w:r w:rsidRPr="00B367B0">
        <w:rPr>
          <w:rFonts w:ascii="Arial" w:hAnsi="Arial" w:cs="Arial"/>
          <w:color w:val="000000"/>
          <w:sz w:val="22"/>
          <w:szCs w:val="22"/>
          <w:highlight w:val="yellow"/>
        </w:rPr>
        <w:fldChar w:fldCharType="separate"/>
      </w:r>
      <w:r w:rsidRPr="00B367B0">
        <w:rPr>
          <w:rFonts w:ascii="Arial" w:hAnsi="Arial" w:cs="Arial"/>
          <w:color w:val="000000"/>
          <w:sz w:val="22"/>
          <w:szCs w:val="22"/>
          <w:highlight w:val="yellow"/>
        </w:rPr>
        <w:fldChar w:fldCharType="end"/>
      </w:r>
      <w:r w:rsidRPr="00B367B0">
        <w:rPr>
          <w:rFonts w:ascii="Arial" w:hAnsi="Arial" w:cs="Arial"/>
          <w:color w:val="000000"/>
          <w:sz w:val="22"/>
          <w:szCs w:val="22"/>
          <w:highlight w:val="yellow"/>
        </w:rPr>
        <w:t xml:space="preserve">  No</w:t>
      </w:r>
    </w:p>
    <w:p w14:paraId="4B969A88" w14:textId="77777777" w:rsidR="00FD7C46" w:rsidRPr="00B367B0" w:rsidRDefault="00FD7C46" w:rsidP="00CB260A">
      <w:pPr>
        <w:pStyle w:val="ListParagraph"/>
        <w:numPr>
          <w:ilvl w:val="0"/>
          <w:numId w:val="33"/>
        </w:numPr>
        <w:spacing w:after="200" w:line="276" w:lineRule="auto"/>
        <w:ind w:left="630"/>
        <w:rPr>
          <w:rFonts w:ascii="Arial" w:hAnsi="Arial" w:cs="Arial"/>
          <w:color w:val="000000"/>
          <w:sz w:val="22"/>
          <w:szCs w:val="22"/>
          <w:highlight w:val="yellow"/>
        </w:rPr>
      </w:pPr>
      <w:r w:rsidRPr="00B367B0">
        <w:rPr>
          <w:rFonts w:ascii="Arial" w:hAnsi="Arial" w:cs="Arial"/>
          <w:color w:val="000000"/>
          <w:sz w:val="22"/>
          <w:szCs w:val="22"/>
          <w:highlight w:val="yellow"/>
        </w:rPr>
        <w:t xml:space="preserve">Is Vendor Certified with North Carolina as a Historically Underutilized Business?  </w:t>
      </w:r>
      <w:r w:rsidRPr="00B367B0">
        <w:rPr>
          <w:rFonts w:ascii="Arial" w:hAnsi="Arial" w:cs="Arial"/>
          <w:color w:val="000000"/>
          <w:sz w:val="22"/>
          <w:szCs w:val="22"/>
          <w:highlight w:val="yellow"/>
        </w:rPr>
        <w:fldChar w:fldCharType="begin">
          <w:ffData>
            <w:name w:val="Check1"/>
            <w:enabled/>
            <w:calcOnExit w:val="0"/>
            <w:checkBox>
              <w:sizeAuto/>
              <w:default w:val="0"/>
            </w:checkBox>
          </w:ffData>
        </w:fldChar>
      </w:r>
      <w:r w:rsidRPr="00B367B0">
        <w:rPr>
          <w:rFonts w:ascii="Arial" w:hAnsi="Arial" w:cs="Arial"/>
          <w:color w:val="000000"/>
          <w:sz w:val="22"/>
          <w:szCs w:val="22"/>
          <w:highlight w:val="yellow"/>
        </w:rPr>
        <w:instrText xml:space="preserve"> FORMCHECKBOX </w:instrText>
      </w:r>
      <w:r w:rsidRPr="00B367B0">
        <w:rPr>
          <w:rFonts w:ascii="Arial" w:hAnsi="Arial" w:cs="Arial"/>
          <w:color w:val="000000"/>
          <w:sz w:val="22"/>
          <w:szCs w:val="22"/>
          <w:highlight w:val="yellow"/>
        </w:rPr>
      </w:r>
      <w:r w:rsidRPr="00B367B0">
        <w:rPr>
          <w:rFonts w:ascii="Arial" w:hAnsi="Arial" w:cs="Arial"/>
          <w:color w:val="000000"/>
          <w:sz w:val="22"/>
          <w:szCs w:val="22"/>
          <w:highlight w:val="yellow"/>
        </w:rPr>
        <w:fldChar w:fldCharType="separate"/>
      </w:r>
      <w:r w:rsidRPr="00B367B0">
        <w:rPr>
          <w:rFonts w:ascii="Arial" w:hAnsi="Arial" w:cs="Arial"/>
          <w:color w:val="000000"/>
          <w:sz w:val="22"/>
          <w:szCs w:val="22"/>
          <w:highlight w:val="yellow"/>
        </w:rPr>
        <w:fldChar w:fldCharType="end"/>
      </w:r>
      <w:r w:rsidRPr="00B367B0">
        <w:rPr>
          <w:rFonts w:ascii="Arial" w:hAnsi="Arial" w:cs="Arial"/>
          <w:color w:val="000000"/>
          <w:sz w:val="22"/>
          <w:szCs w:val="22"/>
          <w:highlight w:val="yellow"/>
        </w:rPr>
        <w:t xml:space="preserve">  Yes   </w:t>
      </w:r>
      <w:r w:rsidRPr="00B367B0">
        <w:rPr>
          <w:rFonts w:ascii="Arial" w:hAnsi="Arial" w:cs="Arial"/>
          <w:color w:val="000000"/>
          <w:sz w:val="22"/>
          <w:szCs w:val="22"/>
          <w:highlight w:val="yellow"/>
        </w:rPr>
        <w:fldChar w:fldCharType="begin">
          <w:ffData>
            <w:name w:val="Check2"/>
            <w:enabled/>
            <w:calcOnExit w:val="0"/>
            <w:checkBox>
              <w:sizeAuto/>
              <w:default w:val="0"/>
            </w:checkBox>
          </w:ffData>
        </w:fldChar>
      </w:r>
      <w:r w:rsidRPr="00B367B0">
        <w:rPr>
          <w:rFonts w:ascii="Arial" w:hAnsi="Arial" w:cs="Arial"/>
          <w:color w:val="000000"/>
          <w:sz w:val="22"/>
          <w:szCs w:val="22"/>
          <w:highlight w:val="yellow"/>
        </w:rPr>
        <w:instrText xml:space="preserve"> FORMCHECKBOX </w:instrText>
      </w:r>
      <w:r w:rsidRPr="00B367B0">
        <w:rPr>
          <w:rFonts w:ascii="Arial" w:hAnsi="Arial" w:cs="Arial"/>
          <w:color w:val="000000"/>
          <w:sz w:val="22"/>
          <w:szCs w:val="22"/>
          <w:highlight w:val="yellow"/>
        </w:rPr>
      </w:r>
      <w:r w:rsidRPr="00B367B0">
        <w:rPr>
          <w:rFonts w:ascii="Arial" w:hAnsi="Arial" w:cs="Arial"/>
          <w:color w:val="000000"/>
          <w:sz w:val="22"/>
          <w:szCs w:val="22"/>
          <w:highlight w:val="yellow"/>
        </w:rPr>
        <w:fldChar w:fldCharType="separate"/>
      </w:r>
      <w:r w:rsidRPr="00B367B0">
        <w:rPr>
          <w:rFonts w:ascii="Arial" w:hAnsi="Arial" w:cs="Arial"/>
          <w:color w:val="000000"/>
          <w:sz w:val="22"/>
          <w:szCs w:val="22"/>
          <w:highlight w:val="yellow"/>
        </w:rPr>
        <w:fldChar w:fldCharType="end"/>
      </w:r>
      <w:r w:rsidRPr="00B367B0">
        <w:rPr>
          <w:rFonts w:ascii="Arial" w:hAnsi="Arial" w:cs="Arial"/>
          <w:color w:val="000000"/>
          <w:sz w:val="22"/>
          <w:szCs w:val="22"/>
          <w:highlight w:val="yellow"/>
        </w:rPr>
        <w:t xml:space="preserve">  No</w:t>
      </w:r>
    </w:p>
    <w:p w14:paraId="6BB338A2" w14:textId="77777777" w:rsidR="00FD7C46" w:rsidRPr="0092580D" w:rsidRDefault="00FD7C46" w:rsidP="009944FB">
      <w:pPr>
        <w:pStyle w:val="ListParagraph"/>
        <w:ind w:left="630"/>
        <w:rPr>
          <w:rFonts w:ascii="Arial" w:hAnsi="Arial" w:cs="Arial"/>
          <w:color w:val="000000"/>
          <w:sz w:val="20"/>
          <w:szCs w:val="20"/>
        </w:rPr>
      </w:pPr>
      <w:r w:rsidRPr="00B367B0">
        <w:rPr>
          <w:rFonts w:ascii="Arial" w:hAnsi="Arial" w:cs="Arial"/>
          <w:color w:val="000000"/>
          <w:sz w:val="22"/>
          <w:szCs w:val="22"/>
          <w:highlight w:val="yellow"/>
        </w:rPr>
        <w:t>If so, state HUB classification:</w:t>
      </w:r>
      <w:r w:rsidRPr="00DE482E">
        <w:rPr>
          <w:rFonts w:ascii="Arial" w:hAnsi="Arial" w:cs="Arial"/>
          <w:color w:val="000000"/>
          <w:sz w:val="22"/>
          <w:szCs w:val="22"/>
        </w:rPr>
        <w:t xml:space="preserve"> ________________________________________________________________</w:t>
      </w:r>
    </w:p>
    <w:p w14:paraId="7BB4C236" w14:textId="77777777" w:rsidR="00FD7C46" w:rsidRPr="00CB55AD" w:rsidRDefault="00FD7C46" w:rsidP="004A2429">
      <w:pPr>
        <w:pStyle w:val="Default"/>
        <w:ind w:left="270"/>
        <w:jc w:val="both"/>
        <w:rPr>
          <w:rFonts w:ascii="Arial" w:hAnsi="Arial" w:cs="Arial"/>
          <w:color w:val="auto"/>
          <w:sz w:val="22"/>
        </w:rPr>
      </w:pPr>
    </w:p>
    <w:p w14:paraId="628DB33A" w14:textId="77777777" w:rsidR="004A2429" w:rsidRDefault="004A2429">
      <w:pPr>
        <w:rPr>
          <w:rFonts w:ascii="Arial Bold" w:hAnsi="Arial Bold"/>
          <w:b/>
          <w:caps/>
          <w:kern w:val="28"/>
          <w:sz w:val="28"/>
          <w:szCs w:val="20"/>
        </w:rPr>
      </w:pPr>
      <w:r>
        <w:br w:type="page"/>
      </w:r>
    </w:p>
    <w:p w14:paraId="17C6EFCC" w14:textId="41ED2141" w:rsidR="00E02AC7" w:rsidRDefault="00E02AC7" w:rsidP="00E02AC7">
      <w:pPr>
        <w:pStyle w:val="Heading1"/>
        <w:numPr>
          <w:ilvl w:val="0"/>
          <w:numId w:val="0"/>
        </w:numPr>
        <w:jc w:val="both"/>
      </w:pPr>
      <w:bookmarkStart w:id="663" w:name="_Toc8125363"/>
      <w:bookmarkStart w:id="664" w:name="_Toc181197430"/>
      <w:bookmarkStart w:id="665" w:name="_Toc184217378"/>
      <w:r>
        <w:lastRenderedPageBreak/>
        <w:t xml:space="preserve">Attachment </w:t>
      </w:r>
      <w:r w:rsidR="00A94331">
        <w:t>E</w:t>
      </w:r>
      <w:r>
        <w:t xml:space="preserve">: </w:t>
      </w:r>
      <w:r w:rsidR="005550A0">
        <w:t>Cost</w:t>
      </w:r>
      <w:r>
        <w:t xml:space="preserve"> Form</w:t>
      </w:r>
      <w:bookmarkEnd w:id="663"/>
      <w:bookmarkEnd w:id="664"/>
      <w:bookmarkEnd w:id="665"/>
    </w:p>
    <w:p w14:paraId="0470A862" w14:textId="77777777" w:rsidR="006F4795" w:rsidRPr="00AC6715" w:rsidRDefault="006F4795" w:rsidP="006F4795">
      <w:pPr>
        <w:rPr>
          <w:rFonts w:ascii="Arial" w:hAnsi="Arial" w:cs="Arial"/>
          <w:sz w:val="22"/>
          <w:szCs w:val="22"/>
        </w:rPr>
      </w:pPr>
      <w:r w:rsidRPr="00AC6715">
        <w:rPr>
          <w:rFonts w:ascii="Arial" w:hAnsi="Arial" w:cs="Arial"/>
          <w:sz w:val="22"/>
          <w:szCs w:val="22"/>
        </w:rPr>
        <w:t>The Cost Tables below are</w:t>
      </w:r>
      <w:r>
        <w:rPr>
          <w:rFonts w:ascii="Arial" w:hAnsi="Arial" w:cs="Arial"/>
          <w:sz w:val="22"/>
          <w:szCs w:val="22"/>
        </w:rPr>
        <w:t xml:space="preserve"> provided</w:t>
      </w:r>
      <w:r w:rsidRPr="00AC6715">
        <w:rPr>
          <w:rFonts w:ascii="Arial" w:hAnsi="Arial" w:cs="Arial"/>
          <w:sz w:val="22"/>
          <w:szCs w:val="22"/>
        </w:rPr>
        <w:t xml:space="preserve"> for convenience. Vendors may use them or propose their own Cost Tables</w:t>
      </w:r>
      <w:r>
        <w:rPr>
          <w:rFonts w:ascii="Arial" w:hAnsi="Arial" w:cs="Arial"/>
          <w:sz w:val="22"/>
          <w:szCs w:val="22"/>
        </w:rPr>
        <w:t xml:space="preserve"> when submitting their Proposal</w:t>
      </w:r>
      <w:r w:rsidRPr="00AC6715">
        <w:rPr>
          <w:rFonts w:ascii="Arial" w:hAnsi="Arial" w:cs="Arial"/>
          <w:sz w:val="22"/>
          <w:szCs w:val="22"/>
        </w:rPr>
        <w:t>.</w:t>
      </w:r>
    </w:p>
    <w:p w14:paraId="6CB74175" w14:textId="665B7BDE" w:rsidR="00193862" w:rsidRDefault="00193862" w:rsidP="00193862">
      <w:pPr>
        <w:pStyle w:val="RFPBodyText"/>
        <w:spacing w:before="0" w:after="0"/>
        <w:jc w:val="both"/>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17"/>
        <w:gridCol w:w="810"/>
        <w:gridCol w:w="4523"/>
        <w:gridCol w:w="1620"/>
        <w:gridCol w:w="1818"/>
      </w:tblGrid>
      <w:tr w:rsidR="006F4795" w:rsidRPr="00CD45AE" w14:paraId="434FCC66" w14:textId="77777777" w:rsidTr="00562EFF">
        <w:tc>
          <w:tcPr>
            <w:tcW w:w="11016" w:type="dxa"/>
            <w:gridSpan w:val="6"/>
          </w:tcPr>
          <w:p w14:paraId="6408DE94" w14:textId="77777777" w:rsidR="006F4795" w:rsidRPr="00AC6715" w:rsidRDefault="006F4795" w:rsidP="00562EFF">
            <w:pPr>
              <w:spacing w:after="120"/>
              <w:rPr>
                <w:rFonts w:ascii="Arial" w:hAnsi="Arial" w:cs="Arial"/>
                <w:b/>
                <w:sz w:val="20"/>
                <w:szCs w:val="20"/>
              </w:rPr>
            </w:pPr>
            <w:r w:rsidRPr="00AC6715">
              <w:rPr>
                <w:rFonts w:ascii="Arial" w:hAnsi="Arial" w:cs="Arial"/>
                <w:b/>
                <w:sz w:val="20"/>
                <w:szCs w:val="20"/>
              </w:rPr>
              <w:t>YEAR 1</w:t>
            </w:r>
          </w:p>
        </w:tc>
      </w:tr>
      <w:tr w:rsidR="006F4795" w:rsidRPr="00CD45AE" w14:paraId="412C1BAC" w14:textId="77777777" w:rsidTr="00E75CE7">
        <w:tc>
          <w:tcPr>
            <w:tcW w:w="828" w:type="dxa"/>
          </w:tcPr>
          <w:p w14:paraId="67614FD3" w14:textId="77777777" w:rsidR="006F4795" w:rsidRPr="00AC6715" w:rsidRDefault="006F4795" w:rsidP="00562EFF">
            <w:pPr>
              <w:spacing w:after="120"/>
              <w:jc w:val="both"/>
              <w:rPr>
                <w:rFonts w:ascii="Arial" w:hAnsi="Arial" w:cs="Arial"/>
                <w:b/>
                <w:sz w:val="20"/>
                <w:szCs w:val="20"/>
              </w:rPr>
            </w:pPr>
          </w:p>
          <w:p w14:paraId="1B404BA3"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ITEM #</w:t>
            </w:r>
          </w:p>
        </w:tc>
        <w:tc>
          <w:tcPr>
            <w:tcW w:w="1417" w:type="dxa"/>
          </w:tcPr>
          <w:p w14:paraId="0CA27AF8" w14:textId="77777777" w:rsidR="006F4795" w:rsidRPr="00AC6715" w:rsidRDefault="006F4795" w:rsidP="00562EFF">
            <w:pPr>
              <w:spacing w:after="120"/>
              <w:jc w:val="both"/>
              <w:rPr>
                <w:rFonts w:ascii="Arial" w:hAnsi="Arial" w:cs="Arial"/>
                <w:b/>
                <w:sz w:val="20"/>
                <w:szCs w:val="20"/>
              </w:rPr>
            </w:pPr>
          </w:p>
          <w:p w14:paraId="50542BE6" w14:textId="5BC9CCE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ESTIMATED Q</w:t>
            </w:r>
            <w:r w:rsidR="00D568D4">
              <w:rPr>
                <w:rFonts w:ascii="Arial" w:hAnsi="Arial" w:cs="Arial"/>
                <w:b/>
                <w:sz w:val="20"/>
                <w:szCs w:val="20"/>
              </w:rPr>
              <w:t>UANTITY*</w:t>
            </w:r>
          </w:p>
        </w:tc>
        <w:tc>
          <w:tcPr>
            <w:tcW w:w="810" w:type="dxa"/>
          </w:tcPr>
          <w:p w14:paraId="4824EC0C" w14:textId="77777777" w:rsidR="006F4795" w:rsidRPr="00AC6715" w:rsidRDefault="006F4795" w:rsidP="00562EFF">
            <w:pPr>
              <w:spacing w:after="120"/>
              <w:jc w:val="both"/>
              <w:rPr>
                <w:rFonts w:ascii="Arial" w:hAnsi="Arial" w:cs="Arial"/>
                <w:b/>
                <w:sz w:val="20"/>
                <w:szCs w:val="20"/>
              </w:rPr>
            </w:pPr>
          </w:p>
          <w:p w14:paraId="4B806BDD"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UNIT</w:t>
            </w:r>
          </w:p>
        </w:tc>
        <w:tc>
          <w:tcPr>
            <w:tcW w:w="4523" w:type="dxa"/>
          </w:tcPr>
          <w:p w14:paraId="18B6DF85" w14:textId="77777777" w:rsidR="006F4795" w:rsidRPr="00AC6715" w:rsidRDefault="006F4795" w:rsidP="00562EFF">
            <w:pPr>
              <w:spacing w:after="120"/>
              <w:jc w:val="both"/>
              <w:rPr>
                <w:rFonts w:ascii="Arial" w:hAnsi="Arial" w:cs="Arial"/>
                <w:b/>
                <w:sz w:val="20"/>
                <w:szCs w:val="20"/>
              </w:rPr>
            </w:pPr>
          </w:p>
          <w:p w14:paraId="3AA9A9D0"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DESCRIPTION</w:t>
            </w:r>
          </w:p>
        </w:tc>
        <w:tc>
          <w:tcPr>
            <w:tcW w:w="1620" w:type="dxa"/>
          </w:tcPr>
          <w:p w14:paraId="19E468C1" w14:textId="77777777" w:rsidR="006F4795" w:rsidRPr="00AC6715" w:rsidRDefault="006F4795" w:rsidP="00562EFF">
            <w:pPr>
              <w:spacing w:after="120"/>
              <w:jc w:val="right"/>
              <w:rPr>
                <w:rFonts w:ascii="Arial" w:hAnsi="Arial" w:cs="Arial"/>
                <w:b/>
                <w:sz w:val="20"/>
                <w:szCs w:val="20"/>
              </w:rPr>
            </w:pPr>
          </w:p>
          <w:p w14:paraId="6A9385EF"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UNIT COST</w:t>
            </w:r>
          </w:p>
        </w:tc>
        <w:tc>
          <w:tcPr>
            <w:tcW w:w="1818" w:type="dxa"/>
            <w:vAlign w:val="center"/>
          </w:tcPr>
          <w:p w14:paraId="38860927" w14:textId="77777777" w:rsidR="006F4795" w:rsidRPr="00AC6715" w:rsidRDefault="006F4795" w:rsidP="00E75CE7">
            <w:pPr>
              <w:spacing w:after="120"/>
              <w:jc w:val="center"/>
              <w:rPr>
                <w:rFonts w:ascii="Arial" w:hAnsi="Arial" w:cs="Arial"/>
                <w:b/>
                <w:sz w:val="20"/>
                <w:szCs w:val="20"/>
              </w:rPr>
            </w:pPr>
          </w:p>
          <w:p w14:paraId="0919E328" w14:textId="77777777" w:rsidR="006F4795" w:rsidRPr="00AC6715" w:rsidRDefault="006F4795" w:rsidP="00E75CE7">
            <w:pPr>
              <w:spacing w:after="120"/>
              <w:jc w:val="center"/>
              <w:rPr>
                <w:rFonts w:ascii="Arial" w:hAnsi="Arial" w:cs="Arial"/>
                <w:b/>
                <w:sz w:val="20"/>
                <w:szCs w:val="20"/>
              </w:rPr>
            </w:pPr>
            <w:r w:rsidRPr="00AC6715">
              <w:rPr>
                <w:rFonts w:ascii="Arial" w:hAnsi="Arial" w:cs="Arial"/>
                <w:b/>
                <w:sz w:val="20"/>
                <w:szCs w:val="20"/>
              </w:rPr>
              <w:t>EXTENDED COST</w:t>
            </w:r>
          </w:p>
        </w:tc>
      </w:tr>
      <w:tr w:rsidR="00D568D4" w:rsidRPr="00CD45AE" w14:paraId="18B0D63A" w14:textId="77777777" w:rsidTr="00B834F7">
        <w:tc>
          <w:tcPr>
            <w:tcW w:w="11016" w:type="dxa"/>
            <w:gridSpan w:val="6"/>
          </w:tcPr>
          <w:p w14:paraId="387C6EBB" w14:textId="45ABA818" w:rsidR="00D568D4" w:rsidRPr="00D568D4" w:rsidRDefault="00D568D4" w:rsidP="00D568D4">
            <w:pPr>
              <w:spacing w:after="120"/>
              <w:rPr>
                <w:rFonts w:ascii="Arial" w:hAnsi="Arial" w:cs="Arial"/>
                <w:bCs/>
                <w:sz w:val="20"/>
                <w:szCs w:val="20"/>
              </w:rPr>
            </w:pPr>
            <w:r>
              <w:rPr>
                <w:rFonts w:ascii="Arial" w:hAnsi="Arial" w:cs="Arial"/>
                <w:b/>
                <w:sz w:val="20"/>
                <w:szCs w:val="20"/>
              </w:rPr>
              <w:t>*</w:t>
            </w:r>
            <w:r>
              <w:rPr>
                <w:rFonts w:ascii="Arial" w:hAnsi="Arial" w:cs="Arial"/>
                <w:bCs/>
                <w:sz w:val="20"/>
                <w:szCs w:val="20"/>
              </w:rPr>
              <w:t xml:space="preserve">Estimated Quantity is based on the maximum number of calls or texts for each defined Tier. The number of calls or texts per month may not meet the maximum. E.g., The price provided for Tier 1 calls will be the same as that provided for 249 calls if the number of calls was </w:t>
            </w:r>
            <w:r w:rsidR="008D0853">
              <w:rPr>
                <w:rFonts w:ascii="Arial" w:hAnsi="Arial" w:cs="Arial"/>
                <w:bCs/>
                <w:sz w:val="20"/>
                <w:szCs w:val="20"/>
              </w:rPr>
              <w:t>1</w:t>
            </w:r>
            <w:r>
              <w:rPr>
                <w:rFonts w:ascii="Arial" w:hAnsi="Arial" w:cs="Arial"/>
                <w:bCs/>
                <w:sz w:val="20"/>
                <w:szCs w:val="20"/>
              </w:rPr>
              <w:t xml:space="preserve"> that month.</w:t>
            </w:r>
          </w:p>
        </w:tc>
      </w:tr>
      <w:tr w:rsidR="006F4795" w:rsidRPr="00CD45AE" w14:paraId="7550EC41" w14:textId="77777777" w:rsidTr="00F05649">
        <w:tc>
          <w:tcPr>
            <w:tcW w:w="828" w:type="dxa"/>
          </w:tcPr>
          <w:p w14:paraId="542E5A6B"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1</w:t>
            </w:r>
          </w:p>
        </w:tc>
        <w:tc>
          <w:tcPr>
            <w:tcW w:w="1417" w:type="dxa"/>
          </w:tcPr>
          <w:p w14:paraId="114F98E9" w14:textId="41E4F2A6" w:rsidR="006F4795" w:rsidRPr="00AC6715" w:rsidRDefault="000607F4" w:rsidP="00562EFF">
            <w:pPr>
              <w:spacing w:before="120" w:after="120"/>
              <w:jc w:val="both"/>
              <w:rPr>
                <w:rFonts w:ascii="Arial" w:hAnsi="Arial" w:cs="Arial"/>
                <w:iCs/>
                <w:sz w:val="20"/>
                <w:szCs w:val="20"/>
              </w:rPr>
            </w:pPr>
            <w:r>
              <w:rPr>
                <w:rFonts w:ascii="Arial" w:hAnsi="Arial" w:cs="Arial"/>
                <w:iCs/>
                <w:sz w:val="20"/>
                <w:szCs w:val="20"/>
              </w:rPr>
              <w:t>1</w:t>
            </w:r>
          </w:p>
        </w:tc>
        <w:tc>
          <w:tcPr>
            <w:tcW w:w="810" w:type="dxa"/>
          </w:tcPr>
          <w:p w14:paraId="35A9D48C" w14:textId="00CCDE8A" w:rsidR="006F4795" w:rsidRPr="00AC6715" w:rsidRDefault="000607F4" w:rsidP="00562EFF">
            <w:pPr>
              <w:spacing w:before="120" w:after="120"/>
              <w:jc w:val="both"/>
              <w:rPr>
                <w:rFonts w:ascii="Arial" w:hAnsi="Arial" w:cs="Arial"/>
                <w:iCs/>
                <w:sz w:val="20"/>
                <w:szCs w:val="20"/>
              </w:rPr>
            </w:pPr>
            <w:r>
              <w:rPr>
                <w:rFonts w:ascii="Arial" w:hAnsi="Arial" w:cs="Arial"/>
                <w:iCs/>
                <w:sz w:val="20"/>
                <w:szCs w:val="20"/>
              </w:rPr>
              <w:t>month</w:t>
            </w:r>
          </w:p>
        </w:tc>
        <w:tc>
          <w:tcPr>
            <w:tcW w:w="4523" w:type="dxa"/>
          </w:tcPr>
          <w:p w14:paraId="4F4BD7A6"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Call Center Capacity Maintenance</w:t>
            </w:r>
          </w:p>
        </w:tc>
        <w:tc>
          <w:tcPr>
            <w:tcW w:w="1620" w:type="dxa"/>
          </w:tcPr>
          <w:p w14:paraId="2B9CDE83" w14:textId="77777777" w:rsidR="006F4795" w:rsidRPr="00AC6715" w:rsidRDefault="006F4795" w:rsidP="00562EFF">
            <w:pPr>
              <w:spacing w:before="120" w:after="120"/>
              <w:jc w:val="right"/>
              <w:rPr>
                <w:rFonts w:ascii="Arial" w:hAnsi="Arial" w:cs="Arial"/>
                <w:iCs/>
                <w:sz w:val="20"/>
                <w:szCs w:val="20"/>
              </w:rPr>
            </w:pPr>
          </w:p>
        </w:tc>
        <w:tc>
          <w:tcPr>
            <w:tcW w:w="1818" w:type="dxa"/>
          </w:tcPr>
          <w:p w14:paraId="3C110DF3" w14:textId="77777777" w:rsidR="006F4795" w:rsidRPr="00AC6715" w:rsidRDefault="006F4795" w:rsidP="00562EFF">
            <w:pPr>
              <w:spacing w:before="120" w:after="120"/>
              <w:jc w:val="right"/>
              <w:rPr>
                <w:rFonts w:ascii="Arial" w:hAnsi="Arial" w:cs="Arial"/>
                <w:iCs/>
                <w:sz w:val="20"/>
                <w:szCs w:val="20"/>
              </w:rPr>
            </w:pPr>
          </w:p>
        </w:tc>
      </w:tr>
      <w:tr w:rsidR="006F4795" w:rsidRPr="00CD45AE" w14:paraId="24507A27" w14:textId="77777777" w:rsidTr="00F05649">
        <w:tc>
          <w:tcPr>
            <w:tcW w:w="828" w:type="dxa"/>
          </w:tcPr>
          <w:p w14:paraId="3C8476AB"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2</w:t>
            </w:r>
          </w:p>
        </w:tc>
        <w:tc>
          <w:tcPr>
            <w:tcW w:w="1417" w:type="dxa"/>
          </w:tcPr>
          <w:p w14:paraId="40C95E1B" w14:textId="0881C04B" w:rsidR="006F4795" w:rsidRPr="00AC6715" w:rsidRDefault="000607F4" w:rsidP="00562EFF">
            <w:pPr>
              <w:spacing w:before="120" w:after="120"/>
              <w:jc w:val="both"/>
              <w:rPr>
                <w:rFonts w:ascii="Arial" w:hAnsi="Arial" w:cs="Arial"/>
                <w:iCs/>
                <w:sz w:val="20"/>
                <w:szCs w:val="20"/>
              </w:rPr>
            </w:pPr>
            <w:r>
              <w:rPr>
                <w:rFonts w:ascii="Arial" w:hAnsi="Arial" w:cs="Arial"/>
                <w:iCs/>
                <w:sz w:val="20"/>
                <w:szCs w:val="20"/>
              </w:rPr>
              <w:t>249</w:t>
            </w:r>
          </w:p>
        </w:tc>
        <w:tc>
          <w:tcPr>
            <w:tcW w:w="810" w:type="dxa"/>
          </w:tcPr>
          <w:p w14:paraId="082BFF70" w14:textId="7A28F1C6" w:rsidR="006F4795" w:rsidRPr="00AC6715" w:rsidRDefault="0062448B" w:rsidP="00562EFF">
            <w:pPr>
              <w:spacing w:before="120" w:after="120"/>
              <w:jc w:val="both"/>
              <w:rPr>
                <w:rFonts w:ascii="Arial" w:hAnsi="Arial" w:cs="Arial"/>
                <w:iCs/>
                <w:sz w:val="20"/>
                <w:szCs w:val="20"/>
              </w:rPr>
            </w:pPr>
            <w:r>
              <w:rPr>
                <w:rFonts w:ascii="Arial" w:hAnsi="Arial" w:cs="Arial"/>
                <w:iCs/>
                <w:sz w:val="20"/>
                <w:szCs w:val="20"/>
              </w:rPr>
              <w:t>calls</w:t>
            </w:r>
          </w:p>
        </w:tc>
        <w:tc>
          <w:tcPr>
            <w:tcW w:w="4523" w:type="dxa"/>
          </w:tcPr>
          <w:p w14:paraId="1AF3260F" w14:textId="7A6111B3"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 xml:space="preserve">Tier 1 Breastfeeding Hotline Call Support Services (estimated </w:t>
            </w:r>
            <w:r w:rsidR="00D568D4">
              <w:rPr>
                <w:rFonts w:ascii="Arial" w:hAnsi="Arial" w:cs="Arial"/>
                <w:iCs/>
                <w:sz w:val="20"/>
                <w:szCs w:val="20"/>
              </w:rPr>
              <w:t>1</w:t>
            </w:r>
            <w:r w:rsidR="00D568D4" w:rsidRPr="00AC6715">
              <w:rPr>
                <w:rFonts w:ascii="Arial" w:hAnsi="Arial" w:cs="Arial"/>
                <w:iCs/>
                <w:sz w:val="20"/>
                <w:szCs w:val="20"/>
              </w:rPr>
              <w:t xml:space="preserve"> </w:t>
            </w:r>
            <w:r w:rsidRPr="00AC6715">
              <w:rPr>
                <w:rFonts w:ascii="Arial" w:hAnsi="Arial" w:cs="Arial"/>
                <w:iCs/>
                <w:sz w:val="20"/>
                <w:szCs w:val="20"/>
              </w:rPr>
              <w:t>– 249 calls per month)</w:t>
            </w:r>
          </w:p>
        </w:tc>
        <w:tc>
          <w:tcPr>
            <w:tcW w:w="1620" w:type="dxa"/>
          </w:tcPr>
          <w:p w14:paraId="7D07D407" w14:textId="77777777" w:rsidR="006F4795" w:rsidRPr="00AC6715" w:rsidRDefault="006F4795" w:rsidP="00562EFF">
            <w:pPr>
              <w:spacing w:before="120" w:after="120"/>
              <w:jc w:val="right"/>
              <w:rPr>
                <w:rFonts w:ascii="Arial" w:hAnsi="Arial" w:cs="Arial"/>
                <w:iCs/>
                <w:sz w:val="20"/>
                <w:szCs w:val="20"/>
              </w:rPr>
            </w:pPr>
          </w:p>
        </w:tc>
        <w:tc>
          <w:tcPr>
            <w:tcW w:w="1818" w:type="dxa"/>
          </w:tcPr>
          <w:p w14:paraId="305E14CB" w14:textId="77777777" w:rsidR="006F4795" w:rsidRPr="00AC6715" w:rsidRDefault="006F4795" w:rsidP="00562EFF">
            <w:pPr>
              <w:spacing w:before="120" w:after="120"/>
              <w:jc w:val="right"/>
              <w:rPr>
                <w:rFonts w:ascii="Arial" w:hAnsi="Arial" w:cs="Arial"/>
                <w:iCs/>
                <w:sz w:val="20"/>
                <w:szCs w:val="20"/>
              </w:rPr>
            </w:pPr>
          </w:p>
        </w:tc>
      </w:tr>
      <w:tr w:rsidR="006F4795" w:rsidRPr="00CD45AE" w14:paraId="19639AA1" w14:textId="77777777" w:rsidTr="00F05649">
        <w:tc>
          <w:tcPr>
            <w:tcW w:w="828" w:type="dxa"/>
          </w:tcPr>
          <w:p w14:paraId="3E6AEBCE"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3</w:t>
            </w:r>
          </w:p>
        </w:tc>
        <w:tc>
          <w:tcPr>
            <w:tcW w:w="1417" w:type="dxa"/>
          </w:tcPr>
          <w:p w14:paraId="26E51C2C" w14:textId="56C0CA7D" w:rsidR="006F4795" w:rsidRPr="00AC6715" w:rsidRDefault="0062448B" w:rsidP="00562EFF">
            <w:pPr>
              <w:spacing w:before="120" w:after="120"/>
              <w:jc w:val="both"/>
              <w:rPr>
                <w:rFonts w:ascii="Arial" w:hAnsi="Arial" w:cs="Arial"/>
                <w:iCs/>
                <w:sz w:val="20"/>
                <w:szCs w:val="20"/>
              </w:rPr>
            </w:pPr>
            <w:r>
              <w:rPr>
                <w:rFonts w:ascii="Arial" w:hAnsi="Arial" w:cs="Arial"/>
                <w:iCs/>
                <w:sz w:val="20"/>
                <w:szCs w:val="20"/>
              </w:rPr>
              <w:t>1,</w:t>
            </w:r>
            <w:r w:rsidR="000607F4">
              <w:rPr>
                <w:rFonts w:ascii="Arial" w:hAnsi="Arial" w:cs="Arial"/>
                <w:iCs/>
                <w:sz w:val="20"/>
                <w:szCs w:val="20"/>
              </w:rPr>
              <w:t>499</w:t>
            </w:r>
          </w:p>
        </w:tc>
        <w:tc>
          <w:tcPr>
            <w:tcW w:w="810" w:type="dxa"/>
          </w:tcPr>
          <w:p w14:paraId="3E7691C3" w14:textId="274A0210" w:rsidR="006F4795" w:rsidRPr="00AC6715" w:rsidRDefault="007E2DFC" w:rsidP="00562EFF">
            <w:pPr>
              <w:spacing w:before="120" w:after="120"/>
              <w:jc w:val="both"/>
              <w:rPr>
                <w:rFonts w:ascii="Arial" w:hAnsi="Arial" w:cs="Arial"/>
                <w:iCs/>
                <w:sz w:val="20"/>
                <w:szCs w:val="20"/>
              </w:rPr>
            </w:pPr>
            <w:r>
              <w:rPr>
                <w:rFonts w:ascii="Arial" w:hAnsi="Arial" w:cs="Arial"/>
                <w:iCs/>
                <w:sz w:val="20"/>
                <w:szCs w:val="20"/>
              </w:rPr>
              <w:t>text</w:t>
            </w:r>
            <w:r w:rsidR="008D0853">
              <w:rPr>
                <w:rFonts w:ascii="Arial" w:hAnsi="Arial" w:cs="Arial"/>
                <w:iCs/>
                <w:sz w:val="20"/>
                <w:szCs w:val="20"/>
              </w:rPr>
              <w:t>s</w:t>
            </w:r>
          </w:p>
        </w:tc>
        <w:tc>
          <w:tcPr>
            <w:tcW w:w="4523" w:type="dxa"/>
          </w:tcPr>
          <w:p w14:paraId="65C2AE25"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1 Breastfeeding Text Support Services (estimated 500 – 1,499 texts per month)</w:t>
            </w:r>
          </w:p>
        </w:tc>
        <w:tc>
          <w:tcPr>
            <w:tcW w:w="1620" w:type="dxa"/>
          </w:tcPr>
          <w:p w14:paraId="789FA624" w14:textId="77777777" w:rsidR="006F4795" w:rsidRPr="00AC6715" w:rsidRDefault="006F4795" w:rsidP="00562EFF">
            <w:pPr>
              <w:spacing w:before="120" w:after="120"/>
              <w:jc w:val="right"/>
              <w:rPr>
                <w:rFonts w:ascii="Arial" w:hAnsi="Arial" w:cs="Arial"/>
                <w:iCs/>
                <w:sz w:val="20"/>
                <w:szCs w:val="20"/>
              </w:rPr>
            </w:pPr>
          </w:p>
        </w:tc>
        <w:tc>
          <w:tcPr>
            <w:tcW w:w="1818" w:type="dxa"/>
          </w:tcPr>
          <w:p w14:paraId="1FB5B814" w14:textId="77777777" w:rsidR="006F4795" w:rsidRPr="00AC6715" w:rsidRDefault="006F4795" w:rsidP="00562EFF">
            <w:pPr>
              <w:spacing w:before="120" w:after="120"/>
              <w:jc w:val="right"/>
              <w:rPr>
                <w:rFonts w:ascii="Arial" w:hAnsi="Arial" w:cs="Arial"/>
                <w:iCs/>
                <w:sz w:val="20"/>
                <w:szCs w:val="20"/>
              </w:rPr>
            </w:pPr>
          </w:p>
        </w:tc>
      </w:tr>
      <w:tr w:rsidR="006F4795" w:rsidRPr="00CD45AE" w14:paraId="1CEC2482" w14:textId="77777777" w:rsidTr="00F05649">
        <w:tc>
          <w:tcPr>
            <w:tcW w:w="828" w:type="dxa"/>
          </w:tcPr>
          <w:p w14:paraId="1D2FD148"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4</w:t>
            </w:r>
          </w:p>
        </w:tc>
        <w:tc>
          <w:tcPr>
            <w:tcW w:w="1417" w:type="dxa"/>
          </w:tcPr>
          <w:p w14:paraId="4E7C72E0" w14:textId="36E9A0CC" w:rsidR="006F4795" w:rsidRPr="00AC6715" w:rsidRDefault="000607F4" w:rsidP="00562EFF">
            <w:pPr>
              <w:spacing w:before="120" w:after="120"/>
              <w:jc w:val="both"/>
              <w:rPr>
                <w:rFonts w:ascii="Arial" w:hAnsi="Arial" w:cs="Arial"/>
                <w:iCs/>
                <w:sz w:val="20"/>
                <w:szCs w:val="20"/>
              </w:rPr>
            </w:pPr>
            <w:r>
              <w:rPr>
                <w:rFonts w:ascii="Arial" w:hAnsi="Arial" w:cs="Arial"/>
                <w:iCs/>
                <w:sz w:val="20"/>
                <w:szCs w:val="20"/>
              </w:rPr>
              <w:t>499</w:t>
            </w:r>
          </w:p>
        </w:tc>
        <w:tc>
          <w:tcPr>
            <w:tcW w:w="810" w:type="dxa"/>
          </w:tcPr>
          <w:p w14:paraId="174FCC4D" w14:textId="284B5D54" w:rsidR="006F4795" w:rsidRPr="00AC6715" w:rsidRDefault="007E2DFC" w:rsidP="00562EFF">
            <w:pPr>
              <w:spacing w:before="120" w:after="120"/>
              <w:jc w:val="both"/>
              <w:rPr>
                <w:rFonts w:ascii="Arial" w:hAnsi="Arial" w:cs="Arial"/>
                <w:iCs/>
                <w:sz w:val="20"/>
                <w:szCs w:val="20"/>
              </w:rPr>
            </w:pPr>
            <w:r>
              <w:rPr>
                <w:rFonts w:ascii="Arial" w:hAnsi="Arial" w:cs="Arial"/>
                <w:iCs/>
                <w:sz w:val="20"/>
                <w:szCs w:val="20"/>
              </w:rPr>
              <w:t>calls</w:t>
            </w:r>
          </w:p>
        </w:tc>
        <w:tc>
          <w:tcPr>
            <w:tcW w:w="4523" w:type="dxa"/>
          </w:tcPr>
          <w:p w14:paraId="6B5D600A"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2 Breastfeeding Hotline Call Support Services (estimated 250 – 499 calls per month)</w:t>
            </w:r>
          </w:p>
        </w:tc>
        <w:tc>
          <w:tcPr>
            <w:tcW w:w="1620" w:type="dxa"/>
          </w:tcPr>
          <w:p w14:paraId="783A5711" w14:textId="77777777" w:rsidR="006F4795" w:rsidRPr="00AC6715" w:rsidRDefault="006F4795" w:rsidP="00562EFF">
            <w:pPr>
              <w:spacing w:before="120" w:after="120"/>
              <w:jc w:val="right"/>
              <w:rPr>
                <w:rFonts w:ascii="Arial" w:hAnsi="Arial" w:cs="Arial"/>
                <w:iCs/>
                <w:sz w:val="20"/>
                <w:szCs w:val="20"/>
              </w:rPr>
            </w:pPr>
          </w:p>
        </w:tc>
        <w:tc>
          <w:tcPr>
            <w:tcW w:w="1818" w:type="dxa"/>
          </w:tcPr>
          <w:p w14:paraId="712B15B1" w14:textId="5E9157BF" w:rsidR="006F4795" w:rsidRPr="00AC6715" w:rsidRDefault="006F4795" w:rsidP="00E75CE7">
            <w:pPr>
              <w:spacing w:before="120" w:after="120"/>
              <w:jc w:val="center"/>
              <w:rPr>
                <w:rFonts w:ascii="Arial" w:hAnsi="Arial" w:cs="Arial"/>
                <w:iCs/>
                <w:sz w:val="20"/>
                <w:szCs w:val="20"/>
              </w:rPr>
            </w:pPr>
          </w:p>
        </w:tc>
      </w:tr>
      <w:tr w:rsidR="006F4795" w:rsidRPr="00CD45AE" w14:paraId="43A1F538" w14:textId="77777777" w:rsidTr="00132ACA">
        <w:tc>
          <w:tcPr>
            <w:tcW w:w="828" w:type="dxa"/>
          </w:tcPr>
          <w:p w14:paraId="2A4156C9"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5</w:t>
            </w:r>
          </w:p>
        </w:tc>
        <w:tc>
          <w:tcPr>
            <w:tcW w:w="1417" w:type="dxa"/>
          </w:tcPr>
          <w:p w14:paraId="27AB2268" w14:textId="333697CB" w:rsidR="006F4795" w:rsidRPr="00AC6715" w:rsidRDefault="000607F4" w:rsidP="00562EFF">
            <w:pPr>
              <w:spacing w:before="120" w:after="120"/>
              <w:jc w:val="both"/>
              <w:rPr>
                <w:rFonts w:ascii="Arial" w:hAnsi="Arial" w:cs="Arial"/>
                <w:iCs/>
                <w:sz w:val="20"/>
                <w:szCs w:val="20"/>
              </w:rPr>
            </w:pPr>
            <w:r>
              <w:rPr>
                <w:rFonts w:ascii="Arial" w:hAnsi="Arial" w:cs="Arial"/>
                <w:iCs/>
                <w:sz w:val="20"/>
                <w:szCs w:val="20"/>
              </w:rPr>
              <w:t>2,499</w:t>
            </w:r>
          </w:p>
        </w:tc>
        <w:tc>
          <w:tcPr>
            <w:tcW w:w="810" w:type="dxa"/>
          </w:tcPr>
          <w:p w14:paraId="6B53AAE6" w14:textId="1142C609" w:rsidR="006F4795" w:rsidRPr="00AC6715" w:rsidRDefault="007E2DFC" w:rsidP="00562EFF">
            <w:pPr>
              <w:spacing w:before="120" w:after="120"/>
              <w:jc w:val="both"/>
              <w:rPr>
                <w:rFonts w:ascii="Arial" w:hAnsi="Arial" w:cs="Arial"/>
                <w:iCs/>
                <w:sz w:val="20"/>
                <w:szCs w:val="20"/>
              </w:rPr>
            </w:pPr>
            <w:r>
              <w:rPr>
                <w:rFonts w:ascii="Arial" w:hAnsi="Arial" w:cs="Arial"/>
                <w:iCs/>
                <w:sz w:val="20"/>
                <w:szCs w:val="20"/>
              </w:rPr>
              <w:t>text</w:t>
            </w:r>
            <w:r w:rsidR="008D0853">
              <w:rPr>
                <w:rFonts w:ascii="Arial" w:hAnsi="Arial" w:cs="Arial"/>
                <w:iCs/>
                <w:sz w:val="20"/>
                <w:szCs w:val="20"/>
              </w:rPr>
              <w:t>s</w:t>
            </w:r>
          </w:p>
        </w:tc>
        <w:tc>
          <w:tcPr>
            <w:tcW w:w="4523" w:type="dxa"/>
          </w:tcPr>
          <w:p w14:paraId="03D01F76"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2 Breastfeeding Text Support Services (estimated 1,500 – 2,499 texts per month)</w:t>
            </w:r>
          </w:p>
        </w:tc>
        <w:tc>
          <w:tcPr>
            <w:tcW w:w="1620" w:type="dxa"/>
          </w:tcPr>
          <w:p w14:paraId="6253A68A" w14:textId="77777777" w:rsidR="006F4795" w:rsidRPr="00AC6715" w:rsidRDefault="006F4795" w:rsidP="00562EFF">
            <w:pPr>
              <w:spacing w:before="120" w:after="120"/>
              <w:jc w:val="right"/>
              <w:rPr>
                <w:rFonts w:ascii="Arial" w:hAnsi="Arial" w:cs="Arial"/>
                <w:iCs/>
                <w:sz w:val="20"/>
                <w:szCs w:val="20"/>
              </w:rPr>
            </w:pPr>
          </w:p>
        </w:tc>
        <w:tc>
          <w:tcPr>
            <w:tcW w:w="1818" w:type="dxa"/>
            <w:vAlign w:val="center"/>
          </w:tcPr>
          <w:p w14:paraId="3E28F092" w14:textId="337127D6" w:rsidR="006F4795" w:rsidRPr="00AC6715" w:rsidRDefault="006F4795" w:rsidP="00132ACA">
            <w:pPr>
              <w:spacing w:before="120" w:after="120"/>
              <w:jc w:val="center"/>
              <w:rPr>
                <w:rFonts w:ascii="Arial" w:hAnsi="Arial" w:cs="Arial"/>
                <w:iCs/>
                <w:sz w:val="20"/>
                <w:szCs w:val="20"/>
              </w:rPr>
            </w:pPr>
          </w:p>
        </w:tc>
      </w:tr>
      <w:tr w:rsidR="006F4795" w:rsidRPr="00CD45AE" w14:paraId="4DA71840" w14:textId="77777777" w:rsidTr="0062448B">
        <w:tc>
          <w:tcPr>
            <w:tcW w:w="828" w:type="dxa"/>
          </w:tcPr>
          <w:p w14:paraId="37493990"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6</w:t>
            </w:r>
          </w:p>
        </w:tc>
        <w:tc>
          <w:tcPr>
            <w:tcW w:w="1417" w:type="dxa"/>
          </w:tcPr>
          <w:p w14:paraId="0F322973" w14:textId="04FD4243" w:rsidR="006F4795" w:rsidRPr="00AC6715" w:rsidRDefault="000607F4" w:rsidP="00562EFF">
            <w:pPr>
              <w:spacing w:before="120" w:after="120"/>
              <w:jc w:val="both"/>
              <w:rPr>
                <w:rFonts w:ascii="Arial" w:hAnsi="Arial" w:cs="Arial"/>
                <w:iCs/>
                <w:sz w:val="20"/>
                <w:szCs w:val="20"/>
              </w:rPr>
            </w:pPr>
            <w:r>
              <w:rPr>
                <w:rFonts w:ascii="Arial" w:hAnsi="Arial" w:cs="Arial"/>
                <w:iCs/>
                <w:sz w:val="20"/>
                <w:szCs w:val="20"/>
              </w:rPr>
              <w:t>749</w:t>
            </w:r>
          </w:p>
        </w:tc>
        <w:tc>
          <w:tcPr>
            <w:tcW w:w="810" w:type="dxa"/>
          </w:tcPr>
          <w:p w14:paraId="126CD5FB" w14:textId="6AAE435B" w:rsidR="006F4795" w:rsidRPr="00AC6715" w:rsidRDefault="0062448B" w:rsidP="00562EFF">
            <w:pPr>
              <w:spacing w:before="120" w:after="120"/>
              <w:jc w:val="both"/>
              <w:rPr>
                <w:rFonts w:ascii="Arial" w:hAnsi="Arial" w:cs="Arial"/>
                <w:iCs/>
                <w:sz w:val="20"/>
                <w:szCs w:val="20"/>
              </w:rPr>
            </w:pPr>
            <w:r>
              <w:rPr>
                <w:rFonts w:ascii="Arial" w:hAnsi="Arial" w:cs="Arial"/>
                <w:iCs/>
                <w:sz w:val="20"/>
                <w:szCs w:val="20"/>
              </w:rPr>
              <w:t>calls</w:t>
            </w:r>
          </w:p>
        </w:tc>
        <w:tc>
          <w:tcPr>
            <w:tcW w:w="4523" w:type="dxa"/>
          </w:tcPr>
          <w:p w14:paraId="7459B04F"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3 Breastfeeding Hotline Call Support Services (estimated 500 – 749 calls per month)</w:t>
            </w:r>
          </w:p>
        </w:tc>
        <w:tc>
          <w:tcPr>
            <w:tcW w:w="1620" w:type="dxa"/>
          </w:tcPr>
          <w:p w14:paraId="2FCDB465" w14:textId="77777777" w:rsidR="006F4795" w:rsidRPr="00AC6715" w:rsidRDefault="006F4795" w:rsidP="00562EFF">
            <w:pPr>
              <w:spacing w:before="120" w:after="120"/>
              <w:jc w:val="right"/>
              <w:rPr>
                <w:rFonts w:ascii="Arial" w:hAnsi="Arial" w:cs="Arial"/>
                <w:iCs/>
                <w:sz w:val="20"/>
                <w:szCs w:val="20"/>
              </w:rPr>
            </w:pPr>
          </w:p>
        </w:tc>
        <w:tc>
          <w:tcPr>
            <w:tcW w:w="1818" w:type="dxa"/>
            <w:vAlign w:val="center"/>
          </w:tcPr>
          <w:p w14:paraId="018E5D8A" w14:textId="78DF7E3E" w:rsidR="006F4795" w:rsidRPr="00AC6715" w:rsidRDefault="006F4795" w:rsidP="0062448B">
            <w:pPr>
              <w:spacing w:before="120" w:after="120"/>
              <w:jc w:val="center"/>
              <w:rPr>
                <w:rFonts w:ascii="Arial" w:hAnsi="Arial" w:cs="Arial"/>
                <w:iCs/>
                <w:sz w:val="20"/>
                <w:szCs w:val="20"/>
              </w:rPr>
            </w:pPr>
          </w:p>
        </w:tc>
      </w:tr>
      <w:tr w:rsidR="00AD6B09" w:rsidRPr="00CD45AE" w14:paraId="07EA4EBB" w14:textId="77777777" w:rsidTr="00AD6B09">
        <w:tc>
          <w:tcPr>
            <w:tcW w:w="828" w:type="dxa"/>
          </w:tcPr>
          <w:p w14:paraId="1E5A3408" w14:textId="77777777" w:rsidR="00AD6B09" w:rsidRPr="00AC6715" w:rsidRDefault="00AD6B09" w:rsidP="00AD6B09">
            <w:pPr>
              <w:spacing w:before="120" w:after="120"/>
              <w:jc w:val="both"/>
              <w:rPr>
                <w:rFonts w:ascii="Arial" w:hAnsi="Arial" w:cs="Arial"/>
                <w:iCs/>
                <w:sz w:val="20"/>
                <w:szCs w:val="20"/>
              </w:rPr>
            </w:pPr>
            <w:r w:rsidRPr="00AC6715">
              <w:rPr>
                <w:rFonts w:ascii="Arial" w:hAnsi="Arial" w:cs="Arial"/>
                <w:iCs/>
                <w:sz w:val="20"/>
                <w:szCs w:val="20"/>
              </w:rPr>
              <w:t>7</w:t>
            </w:r>
          </w:p>
        </w:tc>
        <w:tc>
          <w:tcPr>
            <w:tcW w:w="1417" w:type="dxa"/>
          </w:tcPr>
          <w:p w14:paraId="058AE19D" w14:textId="6CDCCCF6" w:rsidR="00AD6B09" w:rsidRPr="00AC6715" w:rsidRDefault="000607F4" w:rsidP="00AD6B09">
            <w:pPr>
              <w:spacing w:before="120" w:after="120"/>
              <w:jc w:val="both"/>
              <w:rPr>
                <w:rFonts w:ascii="Arial" w:hAnsi="Arial" w:cs="Arial"/>
                <w:iCs/>
                <w:sz w:val="20"/>
                <w:szCs w:val="20"/>
              </w:rPr>
            </w:pPr>
            <w:r>
              <w:rPr>
                <w:rFonts w:ascii="Arial" w:hAnsi="Arial" w:cs="Arial"/>
                <w:iCs/>
                <w:sz w:val="20"/>
                <w:szCs w:val="20"/>
              </w:rPr>
              <w:t>3,499</w:t>
            </w:r>
          </w:p>
        </w:tc>
        <w:tc>
          <w:tcPr>
            <w:tcW w:w="810" w:type="dxa"/>
          </w:tcPr>
          <w:p w14:paraId="3BFDFB2F" w14:textId="606B0FDD" w:rsidR="00AD6B09" w:rsidRPr="00AC6715" w:rsidRDefault="007E2DFC" w:rsidP="00AD6B09">
            <w:pPr>
              <w:spacing w:before="120" w:after="120"/>
              <w:jc w:val="both"/>
              <w:rPr>
                <w:rFonts w:ascii="Arial" w:hAnsi="Arial" w:cs="Arial"/>
                <w:iCs/>
                <w:sz w:val="20"/>
                <w:szCs w:val="20"/>
              </w:rPr>
            </w:pPr>
            <w:r>
              <w:rPr>
                <w:rFonts w:ascii="Arial" w:hAnsi="Arial" w:cs="Arial"/>
                <w:iCs/>
                <w:sz w:val="20"/>
                <w:szCs w:val="20"/>
              </w:rPr>
              <w:t>text</w:t>
            </w:r>
            <w:r w:rsidR="008D0853">
              <w:rPr>
                <w:rFonts w:ascii="Arial" w:hAnsi="Arial" w:cs="Arial"/>
                <w:iCs/>
                <w:sz w:val="20"/>
                <w:szCs w:val="20"/>
              </w:rPr>
              <w:t>s</w:t>
            </w:r>
          </w:p>
        </w:tc>
        <w:tc>
          <w:tcPr>
            <w:tcW w:w="4523" w:type="dxa"/>
          </w:tcPr>
          <w:p w14:paraId="199A07ED" w14:textId="265B8015" w:rsidR="00AD6B09" w:rsidRPr="00AC6715" w:rsidRDefault="00AD6B09" w:rsidP="00AD6B09">
            <w:pPr>
              <w:spacing w:before="120" w:after="120"/>
              <w:rPr>
                <w:rFonts w:ascii="Arial" w:hAnsi="Arial" w:cs="Arial"/>
                <w:iCs/>
                <w:sz w:val="20"/>
                <w:szCs w:val="20"/>
              </w:rPr>
            </w:pPr>
            <w:r w:rsidRPr="00AC6715">
              <w:rPr>
                <w:rFonts w:ascii="Arial" w:hAnsi="Arial" w:cs="Arial"/>
                <w:iCs/>
                <w:sz w:val="20"/>
                <w:szCs w:val="20"/>
              </w:rPr>
              <w:t xml:space="preserve">Tier </w:t>
            </w:r>
            <w:r w:rsidR="000607F4">
              <w:rPr>
                <w:rFonts w:ascii="Arial" w:hAnsi="Arial" w:cs="Arial"/>
                <w:iCs/>
                <w:sz w:val="20"/>
                <w:szCs w:val="20"/>
              </w:rPr>
              <w:t>3</w:t>
            </w:r>
            <w:r w:rsidR="000607F4" w:rsidRPr="00AC6715">
              <w:rPr>
                <w:rFonts w:ascii="Arial" w:hAnsi="Arial" w:cs="Arial"/>
                <w:iCs/>
                <w:sz w:val="20"/>
                <w:szCs w:val="20"/>
              </w:rPr>
              <w:t xml:space="preserve"> </w:t>
            </w:r>
            <w:r w:rsidRPr="00AC6715">
              <w:rPr>
                <w:rFonts w:ascii="Arial" w:hAnsi="Arial" w:cs="Arial"/>
                <w:iCs/>
                <w:sz w:val="20"/>
                <w:szCs w:val="20"/>
              </w:rPr>
              <w:t>Breastfeeding Text Support Services (estimated 2,500 – 3,499 texts per month)</w:t>
            </w:r>
          </w:p>
        </w:tc>
        <w:tc>
          <w:tcPr>
            <w:tcW w:w="1620" w:type="dxa"/>
          </w:tcPr>
          <w:p w14:paraId="452EDE5F" w14:textId="77777777" w:rsidR="00AD6B09" w:rsidRPr="00AC6715" w:rsidRDefault="00AD6B09" w:rsidP="00AD6B09">
            <w:pPr>
              <w:spacing w:before="120" w:after="120"/>
              <w:jc w:val="right"/>
              <w:rPr>
                <w:rFonts w:ascii="Arial" w:hAnsi="Arial" w:cs="Arial"/>
                <w:iCs/>
                <w:sz w:val="20"/>
                <w:szCs w:val="20"/>
              </w:rPr>
            </w:pPr>
          </w:p>
        </w:tc>
        <w:tc>
          <w:tcPr>
            <w:tcW w:w="1818" w:type="dxa"/>
            <w:vAlign w:val="center"/>
          </w:tcPr>
          <w:p w14:paraId="3215C318" w14:textId="23877B30" w:rsidR="00AD6B09" w:rsidRPr="00AC6715" w:rsidRDefault="00AD6B09" w:rsidP="00AD6B09">
            <w:pPr>
              <w:spacing w:before="120" w:after="120"/>
              <w:jc w:val="center"/>
              <w:rPr>
                <w:rFonts w:ascii="Arial" w:hAnsi="Arial" w:cs="Arial"/>
                <w:iCs/>
                <w:sz w:val="20"/>
                <w:szCs w:val="20"/>
              </w:rPr>
            </w:pPr>
          </w:p>
        </w:tc>
      </w:tr>
      <w:tr w:rsidR="006F4795" w:rsidRPr="00CD45AE" w14:paraId="3694F2D5" w14:textId="77777777" w:rsidTr="00F05649">
        <w:tc>
          <w:tcPr>
            <w:tcW w:w="828" w:type="dxa"/>
          </w:tcPr>
          <w:p w14:paraId="42DB1BB3" w14:textId="77777777" w:rsidR="006F4795" w:rsidRPr="00AC6715" w:rsidRDefault="006F4795" w:rsidP="00562EFF">
            <w:pPr>
              <w:spacing w:before="120" w:after="120"/>
              <w:jc w:val="both"/>
              <w:rPr>
                <w:rFonts w:ascii="Arial" w:hAnsi="Arial" w:cs="Arial"/>
                <w:iCs/>
                <w:sz w:val="20"/>
                <w:szCs w:val="20"/>
              </w:rPr>
            </w:pPr>
          </w:p>
        </w:tc>
        <w:tc>
          <w:tcPr>
            <w:tcW w:w="1417" w:type="dxa"/>
          </w:tcPr>
          <w:p w14:paraId="6AC26B9B" w14:textId="77777777" w:rsidR="006F4795" w:rsidRPr="00AC6715" w:rsidRDefault="006F4795" w:rsidP="00562EFF">
            <w:pPr>
              <w:spacing w:before="120" w:after="120"/>
              <w:jc w:val="both"/>
              <w:rPr>
                <w:rFonts w:ascii="Arial" w:hAnsi="Arial" w:cs="Arial"/>
                <w:iCs/>
                <w:sz w:val="20"/>
                <w:szCs w:val="20"/>
              </w:rPr>
            </w:pPr>
          </w:p>
        </w:tc>
        <w:tc>
          <w:tcPr>
            <w:tcW w:w="810" w:type="dxa"/>
          </w:tcPr>
          <w:p w14:paraId="3FA70162" w14:textId="77777777" w:rsidR="006F4795" w:rsidRPr="00AC6715" w:rsidRDefault="006F4795" w:rsidP="00562EFF">
            <w:pPr>
              <w:spacing w:before="120" w:after="120"/>
              <w:jc w:val="both"/>
              <w:rPr>
                <w:rFonts w:ascii="Arial" w:hAnsi="Arial" w:cs="Arial"/>
                <w:iCs/>
                <w:sz w:val="20"/>
                <w:szCs w:val="20"/>
              </w:rPr>
            </w:pPr>
          </w:p>
        </w:tc>
        <w:tc>
          <w:tcPr>
            <w:tcW w:w="4523" w:type="dxa"/>
          </w:tcPr>
          <w:p w14:paraId="04ECF1E9" w14:textId="3ADD3929" w:rsidR="006F4795" w:rsidRPr="00AC6715" w:rsidRDefault="000036AD" w:rsidP="00562EFF">
            <w:pPr>
              <w:spacing w:before="120" w:after="120"/>
              <w:rPr>
                <w:rFonts w:ascii="Arial" w:hAnsi="Arial" w:cs="Arial"/>
                <w:iCs/>
                <w:sz w:val="20"/>
                <w:szCs w:val="20"/>
              </w:rPr>
            </w:pPr>
            <w:r>
              <w:rPr>
                <w:rFonts w:ascii="Arial" w:hAnsi="Arial" w:cs="Arial"/>
                <w:iCs/>
                <w:sz w:val="20"/>
                <w:szCs w:val="20"/>
              </w:rPr>
              <w:t>Maximum Cost</w:t>
            </w:r>
            <w:r w:rsidR="006F4795" w:rsidRPr="00AC6715">
              <w:rPr>
                <w:rFonts w:ascii="Arial" w:hAnsi="Arial" w:cs="Arial"/>
                <w:iCs/>
                <w:sz w:val="20"/>
                <w:szCs w:val="20"/>
              </w:rPr>
              <w:t xml:space="preserve"> Year 1</w:t>
            </w:r>
          </w:p>
        </w:tc>
        <w:tc>
          <w:tcPr>
            <w:tcW w:w="1620" w:type="dxa"/>
          </w:tcPr>
          <w:p w14:paraId="11091AF0" w14:textId="77777777" w:rsidR="006F4795" w:rsidRPr="00AC6715" w:rsidRDefault="006F4795" w:rsidP="00562EFF">
            <w:pPr>
              <w:spacing w:before="120" w:after="120"/>
              <w:jc w:val="right"/>
              <w:rPr>
                <w:rFonts w:ascii="Arial" w:hAnsi="Arial" w:cs="Arial"/>
                <w:iCs/>
                <w:sz w:val="20"/>
                <w:szCs w:val="20"/>
              </w:rPr>
            </w:pPr>
          </w:p>
        </w:tc>
        <w:tc>
          <w:tcPr>
            <w:tcW w:w="1818" w:type="dxa"/>
          </w:tcPr>
          <w:p w14:paraId="255B31DF" w14:textId="77777777" w:rsidR="006F4795" w:rsidRPr="00AC6715" w:rsidRDefault="006F4795" w:rsidP="00562EFF">
            <w:pPr>
              <w:spacing w:before="120" w:after="120"/>
              <w:jc w:val="right"/>
              <w:rPr>
                <w:rFonts w:ascii="Arial" w:hAnsi="Arial" w:cs="Arial"/>
                <w:iCs/>
                <w:sz w:val="20"/>
                <w:szCs w:val="20"/>
              </w:rPr>
            </w:pPr>
          </w:p>
        </w:tc>
      </w:tr>
    </w:tbl>
    <w:p w14:paraId="02BECE37" w14:textId="77777777" w:rsidR="00193862" w:rsidRDefault="00193862" w:rsidP="00193862">
      <w:pPr>
        <w:rPr>
          <w:rFonts w:ascii="Arial" w:hAnsi="Arial" w:cs="Arial"/>
          <w:b/>
          <w:bCs/>
          <w:sz w:val="22"/>
          <w:szCs w:val="22"/>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67"/>
        <w:gridCol w:w="990"/>
        <w:gridCol w:w="4793"/>
        <w:gridCol w:w="1620"/>
        <w:gridCol w:w="1818"/>
      </w:tblGrid>
      <w:tr w:rsidR="006F4795" w:rsidRPr="00CD45AE" w14:paraId="5A0AD1FE" w14:textId="77777777" w:rsidTr="00562EFF">
        <w:tc>
          <w:tcPr>
            <w:tcW w:w="11016" w:type="dxa"/>
            <w:gridSpan w:val="6"/>
          </w:tcPr>
          <w:p w14:paraId="298B24AD" w14:textId="77777777" w:rsidR="006F4795" w:rsidRPr="00AC6715" w:rsidRDefault="006F4795" w:rsidP="00562EFF">
            <w:pPr>
              <w:spacing w:after="120"/>
              <w:rPr>
                <w:rFonts w:ascii="Arial" w:hAnsi="Arial" w:cs="Arial"/>
                <w:b/>
                <w:sz w:val="20"/>
                <w:szCs w:val="20"/>
              </w:rPr>
            </w:pPr>
            <w:r w:rsidRPr="00AC6715">
              <w:rPr>
                <w:rFonts w:ascii="Arial" w:hAnsi="Arial" w:cs="Arial"/>
                <w:b/>
                <w:sz w:val="20"/>
                <w:szCs w:val="20"/>
              </w:rPr>
              <w:t>YEAR 2</w:t>
            </w:r>
          </w:p>
        </w:tc>
      </w:tr>
      <w:tr w:rsidR="006F4795" w:rsidRPr="00CD45AE" w14:paraId="32A25F0B" w14:textId="77777777" w:rsidTr="00562EFF">
        <w:tc>
          <w:tcPr>
            <w:tcW w:w="828" w:type="dxa"/>
          </w:tcPr>
          <w:p w14:paraId="6C26F29C" w14:textId="77777777" w:rsidR="006F4795" w:rsidRPr="00AC6715" w:rsidRDefault="006F4795" w:rsidP="00562EFF">
            <w:pPr>
              <w:spacing w:after="120"/>
              <w:jc w:val="both"/>
              <w:rPr>
                <w:rFonts w:ascii="Arial" w:hAnsi="Arial" w:cs="Arial"/>
                <w:b/>
                <w:sz w:val="20"/>
                <w:szCs w:val="20"/>
              </w:rPr>
            </w:pPr>
          </w:p>
          <w:p w14:paraId="2D3635BF"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ITEM #</w:t>
            </w:r>
          </w:p>
        </w:tc>
        <w:tc>
          <w:tcPr>
            <w:tcW w:w="967" w:type="dxa"/>
          </w:tcPr>
          <w:p w14:paraId="13B8A998" w14:textId="77777777" w:rsidR="006F4795" w:rsidRPr="00AC6715" w:rsidRDefault="006F4795" w:rsidP="00562EFF">
            <w:pPr>
              <w:spacing w:after="120"/>
              <w:jc w:val="both"/>
              <w:rPr>
                <w:rFonts w:ascii="Arial" w:hAnsi="Arial" w:cs="Arial"/>
                <w:b/>
                <w:sz w:val="20"/>
                <w:szCs w:val="20"/>
              </w:rPr>
            </w:pPr>
          </w:p>
          <w:p w14:paraId="2E4EF174" w14:textId="3B6D7C3D"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ESTIMATED Q</w:t>
            </w:r>
            <w:r w:rsidR="008D0853">
              <w:rPr>
                <w:rFonts w:ascii="Arial" w:hAnsi="Arial" w:cs="Arial"/>
                <w:b/>
                <w:sz w:val="20"/>
                <w:szCs w:val="20"/>
              </w:rPr>
              <w:t>UANTI</w:t>
            </w:r>
            <w:r w:rsidRPr="00AC6715">
              <w:rPr>
                <w:rFonts w:ascii="Arial" w:hAnsi="Arial" w:cs="Arial"/>
                <w:b/>
                <w:sz w:val="20"/>
                <w:szCs w:val="20"/>
              </w:rPr>
              <w:t>TY</w:t>
            </w:r>
            <w:r w:rsidR="008D0853">
              <w:rPr>
                <w:rFonts w:ascii="Arial" w:hAnsi="Arial" w:cs="Arial"/>
                <w:b/>
                <w:sz w:val="20"/>
                <w:szCs w:val="20"/>
              </w:rPr>
              <w:t>*</w:t>
            </w:r>
          </w:p>
        </w:tc>
        <w:tc>
          <w:tcPr>
            <w:tcW w:w="990" w:type="dxa"/>
          </w:tcPr>
          <w:p w14:paraId="2591C2B0" w14:textId="77777777" w:rsidR="006F4795" w:rsidRPr="00AC6715" w:rsidRDefault="006F4795" w:rsidP="00562EFF">
            <w:pPr>
              <w:spacing w:after="120"/>
              <w:jc w:val="both"/>
              <w:rPr>
                <w:rFonts w:ascii="Arial" w:hAnsi="Arial" w:cs="Arial"/>
                <w:b/>
                <w:sz w:val="20"/>
                <w:szCs w:val="20"/>
              </w:rPr>
            </w:pPr>
          </w:p>
          <w:p w14:paraId="63E6A1B8"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UNIT</w:t>
            </w:r>
          </w:p>
        </w:tc>
        <w:tc>
          <w:tcPr>
            <w:tcW w:w="4793" w:type="dxa"/>
          </w:tcPr>
          <w:p w14:paraId="21D6EA22" w14:textId="77777777" w:rsidR="006F4795" w:rsidRPr="00AC6715" w:rsidRDefault="006F4795" w:rsidP="00562EFF">
            <w:pPr>
              <w:spacing w:after="120"/>
              <w:jc w:val="both"/>
              <w:rPr>
                <w:rFonts w:ascii="Arial" w:hAnsi="Arial" w:cs="Arial"/>
                <w:b/>
                <w:sz w:val="20"/>
                <w:szCs w:val="20"/>
              </w:rPr>
            </w:pPr>
          </w:p>
          <w:p w14:paraId="4CE0EF78"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DESCRIPTION</w:t>
            </w:r>
          </w:p>
        </w:tc>
        <w:tc>
          <w:tcPr>
            <w:tcW w:w="1620" w:type="dxa"/>
          </w:tcPr>
          <w:p w14:paraId="6C4FB59E" w14:textId="77777777" w:rsidR="006F4795" w:rsidRPr="00AC6715" w:rsidRDefault="006F4795" w:rsidP="00562EFF">
            <w:pPr>
              <w:spacing w:after="120"/>
              <w:jc w:val="right"/>
              <w:rPr>
                <w:rFonts w:ascii="Arial" w:hAnsi="Arial" w:cs="Arial"/>
                <w:b/>
                <w:sz w:val="20"/>
                <w:szCs w:val="20"/>
              </w:rPr>
            </w:pPr>
          </w:p>
          <w:p w14:paraId="48F7653C"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UNIT COST</w:t>
            </w:r>
          </w:p>
        </w:tc>
        <w:tc>
          <w:tcPr>
            <w:tcW w:w="1818" w:type="dxa"/>
          </w:tcPr>
          <w:p w14:paraId="55F38BEF" w14:textId="77777777" w:rsidR="006F4795" w:rsidRPr="00AC6715" w:rsidRDefault="006F4795" w:rsidP="00562EFF">
            <w:pPr>
              <w:spacing w:after="120"/>
              <w:jc w:val="right"/>
              <w:rPr>
                <w:rFonts w:ascii="Arial" w:hAnsi="Arial" w:cs="Arial"/>
                <w:b/>
                <w:sz w:val="20"/>
                <w:szCs w:val="20"/>
              </w:rPr>
            </w:pPr>
          </w:p>
          <w:p w14:paraId="7B4C2131"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EXTENDED COST</w:t>
            </w:r>
          </w:p>
        </w:tc>
      </w:tr>
      <w:tr w:rsidR="008D0853" w:rsidRPr="00CD45AE" w14:paraId="4CD4D3E6" w14:textId="77777777" w:rsidTr="00CD3F2D">
        <w:tc>
          <w:tcPr>
            <w:tcW w:w="11016" w:type="dxa"/>
            <w:gridSpan w:val="6"/>
          </w:tcPr>
          <w:p w14:paraId="292D6051" w14:textId="5EBAC292" w:rsidR="008D0853" w:rsidRPr="008D0853" w:rsidRDefault="008D0853" w:rsidP="008D0853">
            <w:pPr>
              <w:spacing w:after="120"/>
              <w:rPr>
                <w:rFonts w:ascii="Arial" w:hAnsi="Arial" w:cs="Arial"/>
                <w:bCs/>
                <w:sz w:val="20"/>
                <w:szCs w:val="20"/>
              </w:rPr>
            </w:pPr>
            <w:r>
              <w:rPr>
                <w:rFonts w:ascii="Arial" w:hAnsi="Arial" w:cs="Arial"/>
                <w:b/>
                <w:sz w:val="20"/>
                <w:szCs w:val="20"/>
              </w:rPr>
              <w:t>*</w:t>
            </w:r>
            <w:r>
              <w:rPr>
                <w:rFonts w:ascii="Arial" w:hAnsi="Arial" w:cs="Arial"/>
                <w:bCs/>
                <w:sz w:val="20"/>
                <w:szCs w:val="20"/>
              </w:rPr>
              <w:t>Estimated Quantity is based on the maximum number of calls or texts for each defined Tier. The number of calls or texts per month may not meet the maximum. E.g., The price provided for Tier 1 calls will be the same as that provided for 249 calls if the number of calls was 1 that month.</w:t>
            </w:r>
          </w:p>
        </w:tc>
      </w:tr>
      <w:tr w:rsidR="006F4795" w:rsidRPr="00CD45AE" w14:paraId="08489936" w14:textId="77777777" w:rsidTr="00562EFF">
        <w:tc>
          <w:tcPr>
            <w:tcW w:w="828" w:type="dxa"/>
          </w:tcPr>
          <w:p w14:paraId="1A2507C8"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1</w:t>
            </w:r>
          </w:p>
        </w:tc>
        <w:tc>
          <w:tcPr>
            <w:tcW w:w="967" w:type="dxa"/>
          </w:tcPr>
          <w:p w14:paraId="19A854E2" w14:textId="00BFFDF2" w:rsidR="006F4795" w:rsidRPr="00AC6715" w:rsidRDefault="008D0853" w:rsidP="00562EFF">
            <w:pPr>
              <w:spacing w:before="120" w:after="120"/>
              <w:jc w:val="both"/>
              <w:rPr>
                <w:rFonts w:ascii="Arial" w:hAnsi="Arial" w:cs="Arial"/>
                <w:iCs/>
                <w:sz w:val="20"/>
                <w:szCs w:val="20"/>
              </w:rPr>
            </w:pPr>
            <w:r>
              <w:rPr>
                <w:rFonts w:ascii="Arial" w:hAnsi="Arial" w:cs="Arial"/>
                <w:iCs/>
                <w:sz w:val="20"/>
                <w:szCs w:val="20"/>
              </w:rPr>
              <w:t>1</w:t>
            </w:r>
          </w:p>
        </w:tc>
        <w:tc>
          <w:tcPr>
            <w:tcW w:w="990" w:type="dxa"/>
          </w:tcPr>
          <w:p w14:paraId="69CD11AE" w14:textId="66EF6775" w:rsidR="006F4795" w:rsidRPr="00AC6715" w:rsidRDefault="008D0853" w:rsidP="00562EFF">
            <w:pPr>
              <w:spacing w:before="120" w:after="120"/>
              <w:jc w:val="both"/>
              <w:rPr>
                <w:rFonts w:ascii="Arial" w:hAnsi="Arial" w:cs="Arial"/>
                <w:iCs/>
                <w:sz w:val="20"/>
                <w:szCs w:val="20"/>
              </w:rPr>
            </w:pPr>
            <w:r>
              <w:rPr>
                <w:rFonts w:ascii="Arial" w:hAnsi="Arial" w:cs="Arial"/>
                <w:iCs/>
                <w:sz w:val="20"/>
                <w:szCs w:val="20"/>
              </w:rPr>
              <w:t>month</w:t>
            </w:r>
          </w:p>
        </w:tc>
        <w:tc>
          <w:tcPr>
            <w:tcW w:w="4793" w:type="dxa"/>
          </w:tcPr>
          <w:p w14:paraId="7B2C2729"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Call Center Capacity Maintenance</w:t>
            </w:r>
          </w:p>
        </w:tc>
        <w:tc>
          <w:tcPr>
            <w:tcW w:w="1620" w:type="dxa"/>
          </w:tcPr>
          <w:p w14:paraId="67E73FC3" w14:textId="77777777" w:rsidR="006F4795" w:rsidRPr="00AC6715" w:rsidRDefault="006F4795" w:rsidP="00562EFF">
            <w:pPr>
              <w:spacing w:before="120" w:after="120"/>
              <w:jc w:val="right"/>
              <w:rPr>
                <w:rFonts w:ascii="Arial" w:hAnsi="Arial" w:cs="Arial"/>
                <w:iCs/>
                <w:sz w:val="20"/>
                <w:szCs w:val="20"/>
              </w:rPr>
            </w:pPr>
          </w:p>
        </w:tc>
        <w:tc>
          <w:tcPr>
            <w:tcW w:w="1818" w:type="dxa"/>
          </w:tcPr>
          <w:p w14:paraId="2D85FD06" w14:textId="77777777" w:rsidR="006F4795" w:rsidRPr="00AC6715" w:rsidRDefault="006F4795" w:rsidP="00562EFF">
            <w:pPr>
              <w:spacing w:before="120" w:after="120"/>
              <w:jc w:val="right"/>
              <w:rPr>
                <w:rFonts w:ascii="Arial" w:hAnsi="Arial" w:cs="Arial"/>
                <w:iCs/>
                <w:sz w:val="20"/>
                <w:szCs w:val="20"/>
              </w:rPr>
            </w:pPr>
          </w:p>
        </w:tc>
      </w:tr>
      <w:tr w:rsidR="008D0853" w:rsidRPr="00CD45AE" w14:paraId="65A30F0A" w14:textId="77777777" w:rsidTr="00562EFF">
        <w:tc>
          <w:tcPr>
            <w:tcW w:w="828" w:type="dxa"/>
          </w:tcPr>
          <w:p w14:paraId="642A71C6"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2</w:t>
            </w:r>
          </w:p>
        </w:tc>
        <w:tc>
          <w:tcPr>
            <w:tcW w:w="967" w:type="dxa"/>
          </w:tcPr>
          <w:p w14:paraId="4B5BABDF" w14:textId="51606551"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249</w:t>
            </w:r>
          </w:p>
        </w:tc>
        <w:tc>
          <w:tcPr>
            <w:tcW w:w="990" w:type="dxa"/>
          </w:tcPr>
          <w:p w14:paraId="16DD55EB" w14:textId="7A1BA485"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calls</w:t>
            </w:r>
          </w:p>
        </w:tc>
        <w:tc>
          <w:tcPr>
            <w:tcW w:w="4793" w:type="dxa"/>
          </w:tcPr>
          <w:p w14:paraId="4435CBEC" w14:textId="62F0D1D2"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 xml:space="preserve">Tier 1 Breastfeeding Hotline Call Support Services (estimated </w:t>
            </w:r>
            <w:r>
              <w:rPr>
                <w:rFonts w:ascii="Arial" w:hAnsi="Arial" w:cs="Arial"/>
                <w:iCs/>
                <w:sz w:val="20"/>
                <w:szCs w:val="20"/>
              </w:rPr>
              <w:t>1</w:t>
            </w:r>
            <w:r w:rsidRPr="00AC6715">
              <w:rPr>
                <w:rFonts w:ascii="Arial" w:hAnsi="Arial" w:cs="Arial"/>
                <w:iCs/>
                <w:sz w:val="20"/>
                <w:szCs w:val="20"/>
              </w:rPr>
              <w:t xml:space="preserve"> – 249 calls per month)</w:t>
            </w:r>
          </w:p>
        </w:tc>
        <w:tc>
          <w:tcPr>
            <w:tcW w:w="1620" w:type="dxa"/>
          </w:tcPr>
          <w:p w14:paraId="5EDCF55F" w14:textId="77777777" w:rsidR="008D0853" w:rsidRPr="00AC6715" w:rsidRDefault="008D0853" w:rsidP="008D0853">
            <w:pPr>
              <w:spacing w:before="120" w:after="120"/>
              <w:jc w:val="right"/>
              <w:rPr>
                <w:rFonts w:ascii="Arial" w:hAnsi="Arial" w:cs="Arial"/>
                <w:iCs/>
                <w:sz w:val="20"/>
                <w:szCs w:val="20"/>
              </w:rPr>
            </w:pPr>
          </w:p>
        </w:tc>
        <w:tc>
          <w:tcPr>
            <w:tcW w:w="1818" w:type="dxa"/>
          </w:tcPr>
          <w:p w14:paraId="5DBE3924" w14:textId="77777777" w:rsidR="008D0853" w:rsidRPr="00AC6715" w:rsidRDefault="008D0853" w:rsidP="008D0853">
            <w:pPr>
              <w:spacing w:before="120" w:after="120"/>
              <w:jc w:val="right"/>
              <w:rPr>
                <w:rFonts w:ascii="Arial" w:hAnsi="Arial" w:cs="Arial"/>
                <w:iCs/>
                <w:sz w:val="20"/>
                <w:szCs w:val="20"/>
              </w:rPr>
            </w:pPr>
          </w:p>
        </w:tc>
      </w:tr>
      <w:tr w:rsidR="008D0853" w:rsidRPr="00CD45AE" w14:paraId="3CD6DB54" w14:textId="77777777" w:rsidTr="00562EFF">
        <w:tc>
          <w:tcPr>
            <w:tcW w:w="828" w:type="dxa"/>
          </w:tcPr>
          <w:p w14:paraId="3B84E13A"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lastRenderedPageBreak/>
              <w:t>3</w:t>
            </w:r>
          </w:p>
        </w:tc>
        <w:tc>
          <w:tcPr>
            <w:tcW w:w="967" w:type="dxa"/>
          </w:tcPr>
          <w:p w14:paraId="73C14BCE" w14:textId="11838931"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1,499</w:t>
            </w:r>
          </w:p>
        </w:tc>
        <w:tc>
          <w:tcPr>
            <w:tcW w:w="990" w:type="dxa"/>
          </w:tcPr>
          <w:p w14:paraId="59860097" w14:textId="6342FE38"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texts</w:t>
            </w:r>
          </w:p>
        </w:tc>
        <w:tc>
          <w:tcPr>
            <w:tcW w:w="4793" w:type="dxa"/>
          </w:tcPr>
          <w:p w14:paraId="04D18A49"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1 Breastfeeding Text Support Services (estimated 500 – 1,499 texts per month)</w:t>
            </w:r>
          </w:p>
        </w:tc>
        <w:tc>
          <w:tcPr>
            <w:tcW w:w="1620" w:type="dxa"/>
          </w:tcPr>
          <w:p w14:paraId="75B2B56F" w14:textId="77777777" w:rsidR="008D0853" w:rsidRPr="00AC6715" w:rsidRDefault="008D0853" w:rsidP="008D0853">
            <w:pPr>
              <w:spacing w:before="120" w:after="120"/>
              <w:jc w:val="right"/>
              <w:rPr>
                <w:rFonts w:ascii="Arial" w:hAnsi="Arial" w:cs="Arial"/>
                <w:iCs/>
                <w:sz w:val="20"/>
                <w:szCs w:val="20"/>
              </w:rPr>
            </w:pPr>
          </w:p>
        </w:tc>
        <w:tc>
          <w:tcPr>
            <w:tcW w:w="1818" w:type="dxa"/>
          </w:tcPr>
          <w:p w14:paraId="63E755E3" w14:textId="77777777" w:rsidR="008D0853" w:rsidRPr="00AC6715" w:rsidRDefault="008D0853" w:rsidP="008D0853">
            <w:pPr>
              <w:spacing w:before="120" w:after="120"/>
              <w:jc w:val="right"/>
              <w:rPr>
                <w:rFonts w:ascii="Arial" w:hAnsi="Arial" w:cs="Arial"/>
                <w:iCs/>
                <w:sz w:val="20"/>
                <w:szCs w:val="20"/>
              </w:rPr>
            </w:pPr>
          </w:p>
        </w:tc>
      </w:tr>
      <w:tr w:rsidR="008D0853" w:rsidRPr="00CD45AE" w14:paraId="28EE8EA1" w14:textId="77777777" w:rsidTr="00562EFF">
        <w:tc>
          <w:tcPr>
            <w:tcW w:w="828" w:type="dxa"/>
          </w:tcPr>
          <w:p w14:paraId="19A8F4A4"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4</w:t>
            </w:r>
          </w:p>
        </w:tc>
        <w:tc>
          <w:tcPr>
            <w:tcW w:w="967" w:type="dxa"/>
          </w:tcPr>
          <w:p w14:paraId="01BE0A3A" w14:textId="7E280891"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499</w:t>
            </w:r>
          </w:p>
        </w:tc>
        <w:tc>
          <w:tcPr>
            <w:tcW w:w="990" w:type="dxa"/>
          </w:tcPr>
          <w:p w14:paraId="729B13F5" w14:textId="60DD9264"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calls</w:t>
            </w:r>
          </w:p>
        </w:tc>
        <w:tc>
          <w:tcPr>
            <w:tcW w:w="4793" w:type="dxa"/>
          </w:tcPr>
          <w:p w14:paraId="42598362"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2 Breastfeeding Hotline Call Support Services (estimated 250 – 499 calls per month)</w:t>
            </w:r>
          </w:p>
        </w:tc>
        <w:tc>
          <w:tcPr>
            <w:tcW w:w="1620" w:type="dxa"/>
          </w:tcPr>
          <w:p w14:paraId="7F122E39" w14:textId="77777777" w:rsidR="008D0853" w:rsidRPr="00AC6715" w:rsidRDefault="008D0853" w:rsidP="008D0853">
            <w:pPr>
              <w:spacing w:before="120" w:after="120"/>
              <w:jc w:val="right"/>
              <w:rPr>
                <w:rFonts w:ascii="Arial" w:hAnsi="Arial" w:cs="Arial"/>
                <w:iCs/>
                <w:sz w:val="20"/>
                <w:szCs w:val="20"/>
              </w:rPr>
            </w:pPr>
          </w:p>
        </w:tc>
        <w:tc>
          <w:tcPr>
            <w:tcW w:w="1818" w:type="dxa"/>
          </w:tcPr>
          <w:p w14:paraId="778448EC" w14:textId="77777777" w:rsidR="008D0853" w:rsidRPr="00AC6715" w:rsidRDefault="008D0853" w:rsidP="008D0853">
            <w:pPr>
              <w:spacing w:before="120" w:after="120"/>
              <w:jc w:val="right"/>
              <w:rPr>
                <w:rFonts w:ascii="Arial" w:hAnsi="Arial" w:cs="Arial"/>
                <w:iCs/>
                <w:sz w:val="20"/>
                <w:szCs w:val="20"/>
              </w:rPr>
            </w:pPr>
          </w:p>
        </w:tc>
      </w:tr>
      <w:tr w:rsidR="008D0853" w:rsidRPr="00CD45AE" w14:paraId="37055554" w14:textId="77777777" w:rsidTr="00562EFF">
        <w:tc>
          <w:tcPr>
            <w:tcW w:w="828" w:type="dxa"/>
          </w:tcPr>
          <w:p w14:paraId="62E28AEE"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5</w:t>
            </w:r>
          </w:p>
        </w:tc>
        <w:tc>
          <w:tcPr>
            <w:tcW w:w="967" w:type="dxa"/>
          </w:tcPr>
          <w:p w14:paraId="27F8C180" w14:textId="2F45FFF0"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2,499</w:t>
            </w:r>
          </w:p>
        </w:tc>
        <w:tc>
          <w:tcPr>
            <w:tcW w:w="990" w:type="dxa"/>
          </w:tcPr>
          <w:p w14:paraId="0D241AB4" w14:textId="1059EF98"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texts</w:t>
            </w:r>
          </w:p>
        </w:tc>
        <w:tc>
          <w:tcPr>
            <w:tcW w:w="4793" w:type="dxa"/>
          </w:tcPr>
          <w:p w14:paraId="3D211EA4"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2 Breastfeeding Text Support Services (estimated 1,500 – 2,499 texts per month)</w:t>
            </w:r>
          </w:p>
        </w:tc>
        <w:tc>
          <w:tcPr>
            <w:tcW w:w="1620" w:type="dxa"/>
          </w:tcPr>
          <w:p w14:paraId="3AA15CB5" w14:textId="77777777" w:rsidR="008D0853" w:rsidRPr="00AC6715" w:rsidRDefault="008D0853" w:rsidP="008D0853">
            <w:pPr>
              <w:spacing w:before="120" w:after="120"/>
              <w:jc w:val="right"/>
              <w:rPr>
                <w:rFonts w:ascii="Arial" w:hAnsi="Arial" w:cs="Arial"/>
                <w:iCs/>
                <w:sz w:val="20"/>
                <w:szCs w:val="20"/>
              </w:rPr>
            </w:pPr>
          </w:p>
        </w:tc>
        <w:tc>
          <w:tcPr>
            <w:tcW w:w="1818" w:type="dxa"/>
          </w:tcPr>
          <w:p w14:paraId="5B6E7181" w14:textId="77777777" w:rsidR="008D0853" w:rsidRPr="00AC6715" w:rsidRDefault="008D0853" w:rsidP="008D0853">
            <w:pPr>
              <w:spacing w:before="120" w:after="120"/>
              <w:jc w:val="right"/>
              <w:rPr>
                <w:rFonts w:ascii="Arial" w:hAnsi="Arial" w:cs="Arial"/>
                <w:iCs/>
                <w:sz w:val="20"/>
                <w:szCs w:val="20"/>
              </w:rPr>
            </w:pPr>
          </w:p>
        </w:tc>
      </w:tr>
      <w:tr w:rsidR="008D0853" w:rsidRPr="00CD45AE" w14:paraId="6FBBA2DF" w14:textId="77777777" w:rsidTr="00562EFF">
        <w:tc>
          <w:tcPr>
            <w:tcW w:w="828" w:type="dxa"/>
          </w:tcPr>
          <w:p w14:paraId="62A74DD5"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6</w:t>
            </w:r>
          </w:p>
        </w:tc>
        <w:tc>
          <w:tcPr>
            <w:tcW w:w="967" w:type="dxa"/>
          </w:tcPr>
          <w:p w14:paraId="4761C7CF" w14:textId="45E5AF47"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749</w:t>
            </w:r>
          </w:p>
        </w:tc>
        <w:tc>
          <w:tcPr>
            <w:tcW w:w="990" w:type="dxa"/>
          </w:tcPr>
          <w:p w14:paraId="0D3B2B77" w14:textId="17820A6A"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calls</w:t>
            </w:r>
          </w:p>
        </w:tc>
        <w:tc>
          <w:tcPr>
            <w:tcW w:w="4793" w:type="dxa"/>
          </w:tcPr>
          <w:p w14:paraId="31FF30D9"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3 Breastfeeding Hotline Call Support Services (estimated 500 – 749 calls per month)</w:t>
            </w:r>
          </w:p>
        </w:tc>
        <w:tc>
          <w:tcPr>
            <w:tcW w:w="1620" w:type="dxa"/>
          </w:tcPr>
          <w:p w14:paraId="2601CCA6" w14:textId="77777777" w:rsidR="008D0853" w:rsidRPr="00AC6715" w:rsidRDefault="008D0853" w:rsidP="008D0853">
            <w:pPr>
              <w:spacing w:before="120" w:after="120"/>
              <w:jc w:val="right"/>
              <w:rPr>
                <w:rFonts w:ascii="Arial" w:hAnsi="Arial" w:cs="Arial"/>
                <w:iCs/>
                <w:sz w:val="20"/>
                <w:szCs w:val="20"/>
              </w:rPr>
            </w:pPr>
          </w:p>
        </w:tc>
        <w:tc>
          <w:tcPr>
            <w:tcW w:w="1818" w:type="dxa"/>
          </w:tcPr>
          <w:p w14:paraId="2E14D1A6" w14:textId="77777777" w:rsidR="008D0853" w:rsidRPr="00AC6715" w:rsidRDefault="008D0853" w:rsidP="008D0853">
            <w:pPr>
              <w:spacing w:before="120" w:after="120"/>
              <w:jc w:val="right"/>
              <w:rPr>
                <w:rFonts w:ascii="Arial" w:hAnsi="Arial" w:cs="Arial"/>
                <w:iCs/>
                <w:sz w:val="20"/>
                <w:szCs w:val="20"/>
              </w:rPr>
            </w:pPr>
          </w:p>
        </w:tc>
      </w:tr>
      <w:tr w:rsidR="008D0853" w:rsidRPr="00CD45AE" w14:paraId="7E5210BA" w14:textId="77777777" w:rsidTr="00562EFF">
        <w:tc>
          <w:tcPr>
            <w:tcW w:w="828" w:type="dxa"/>
          </w:tcPr>
          <w:p w14:paraId="0C642F7D"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7</w:t>
            </w:r>
          </w:p>
        </w:tc>
        <w:tc>
          <w:tcPr>
            <w:tcW w:w="967" w:type="dxa"/>
          </w:tcPr>
          <w:p w14:paraId="7A7E863A" w14:textId="72D65341"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3,499</w:t>
            </w:r>
          </w:p>
        </w:tc>
        <w:tc>
          <w:tcPr>
            <w:tcW w:w="990" w:type="dxa"/>
          </w:tcPr>
          <w:p w14:paraId="62F06BA2" w14:textId="3645906E"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texts</w:t>
            </w:r>
          </w:p>
        </w:tc>
        <w:tc>
          <w:tcPr>
            <w:tcW w:w="4793" w:type="dxa"/>
          </w:tcPr>
          <w:p w14:paraId="3C5E1CC3" w14:textId="39002300"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 xml:space="preserve">Tier </w:t>
            </w:r>
            <w:r>
              <w:rPr>
                <w:rFonts w:ascii="Arial" w:hAnsi="Arial" w:cs="Arial"/>
                <w:iCs/>
                <w:sz w:val="20"/>
                <w:szCs w:val="20"/>
              </w:rPr>
              <w:t>3</w:t>
            </w:r>
            <w:r w:rsidRPr="00AC6715">
              <w:rPr>
                <w:rFonts w:ascii="Arial" w:hAnsi="Arial" w:cs="Arial"/>
                <w:iCs/>
                <w:sz w:val="20"/>
                <w:szCs w:val="20"/>
              </w:rPr>
              <w:t xml:space="preserve"> Breastfeeding Text Support Services (estimated 2,500 – 3,499 texts per month)</w:t>
            </w:r>
          </w:p>
        </w:tc>
        <w:tc>
          <w:tcPr>
            <w:tcW w:w="1620" w:type="dxa"/>
          </w:tcPr>
          <w:p w14:paraId="018248CC" w14:textId="77777777" w:rsidR="008D0853" w:rsidRPr="00AC6715" w:rsidRDefault="008D0853" w:rsidP="008D0853">
            <w:pPr>
              <w:spacing w:before="120" w:after="120"/>
              <w:jc w:val="right"/>
              <w:rPr>
                <w:rFonts w:ascii="Arial" w:hAnsi="Arial" w:cs="Arial"/>
                <w:iCs/>
                <w:sz w:val="20"/>
                <w:szCs w:val="20"/>
              </w:rPr>
            </w:pPr>
          </w:p>
        </w:tc>
        <w:tc>
          <w:tcPr>
            <w:tcW w:w="1818" w:type="dxa"/>
          </w:tcPr>
          <w:p w14:paraId="7E2F796C" w14:textId="77777777" w:rsidR="008D0853" w:rsidRPr="00AC6715" w:rsidRDefault="008D0853" w:rsidP="008D0853">
            <w:pPr>
              <w:spacing w:before="120" w:after="120"/>
              <w:jc w:val="right"/>
              <w:rPr>
                <w:rFonts w:ascii="Arial" w:hAnsi="Arial" w:cs="Arial"/>
                <w:iCs/>
                <w:sz w:val="20"/>
                <w:szCs w:val="20"/>
              </w:rPr>
            </w:pPr>
          </w:p>
        </w:tc>
      </w:tr>
      <w:tr w:rsidR="006F4795" w:rsidRPr="00CD45AE" w14:paraId="6DB2EE95" w14:textId="77777777" w:rsidTr="00562EFF">
        <w:tc>
          <w:tcPr>
            <w:tcW w:w="828" w:type="dxa"/>
          </w:tcPr>
          <w:p w14:paraId="2D58BBEA" w14:textId="77777777" w:rsidR="006F4795" w:rsidRPr="00AC6715" w:rsidRDefault="006F4795" w:rsidP="00562EFF">
            <w:pPr>
              <w:spacing w:before="120" w:after="120"/>
              <w:jc w:val="both"/>
              <w:rPr>
                <w:rFonts w:ascii="Arial" w:hAnsi="Arial" w:cs="Arial"/>
                <w:iCs/>
                <w:sz w:val="20"/>
                <w:szCs w:val="20"/>
              </w:rPr>
            </w:pPr>
          </w:p>
        </w:tc>
        <w:tc>
          <w:tcPr>
            <w:tcW w:w="967" w:type="dxa"/>
          </w:tcPr>
          <w:p w14:paraId="402DBBBA" w14:textId="77777777" w:rsidR="006F4795" w:rsidRPr="00AC6715" w:rsidRDefault="006F4795" w:rsidP="00562EFF">
            <w:pPr>
              <w:spacing w:before="120" w:after="120"/>
              <w:jc w:val="both"/>
              <w:rPr>
                <w:rFonts w:ascii="Arial" w:hAnsi="Arial" w:cs="Arial"/>
                <w:iCs/>
                <w:sz w:val="20"/>
                <w:szCs w:val="20"/>
              </w:rPr>
            </w:pPr>
          </w:p>
        </w:tc>
        <w:tc>
          <w:tcPr>
            <w:tcW w:w="990" w:type="dxa"/>
          </w:tcPr>
          <w:p w14:paraId="35879F7E" w14:textId="77777777" w:rsidR="006F4795" w:rsidRPr="00AC6715" w:rsidRDefault="006F4795" w:rsidP="00562EFF">
            <w:pPr>
              <w:spacing w:before="120" w:after="120"/>
              <w:jc w:val="both"/>
              <w:rPr>
                <w:rFonts w:ascii="Arial" w:hAnsi="Arial" w:cs="Arial"/>
                <w:iCs/>
                <w:sz w:val="20"/>
                <w:szCs w:val="20"/>
              </w:rPr>
            </w:pPr>
          </w:p>
        </w:tc>
        <w:tc>
          <w:tcPr>
            <w:tcW w:w="4793" w:type="dxa"/>
          </w:tcPr>
          <w:p w14:paraId="2EFE8535" w14:textId="53E6AC77" w:rsidR="006F4795" w:rsidRPr="00AC6715" w:rsidRDefault="000036AD" w:rsidP="00562EFF">
            <w:pPr>
              <w:spacing w:before="120" w:after="120"/>
              <w:rPr>
                <w:rFonts w:ascii="Arial" w:hAnsi="Arial" w:cs="Arial"/>
                <w:iCs/>
                <w:sz w:val="20"/>
                <w:szCs w:val="20"/>
              </w:rPr>
            </w:pPr>
            <w:r>
              <w:rPr>
                <w:rFonts w:ascii="Arial" w:hAnsi="Arial" w:cs="Arial"/>
                <w:iCs/>
                <w:sz w:val="20"/>
                <w:szCs w:val="20"/>
              </w:rPr>
              <w:t>Maximum Cost</w:t>
            </w:r>
            <w:r w:rsidRPr="00AC6715">
              <w:rPr>
                <w:rFonts w:ascii="Arial" w:hAnsi="Arial" w:cs="Arial"/>
                <w:iCs/>
                <w:sz w:val="20"/>
                <w:szCs w:val="20"/>
              </w:rPr>
              <w:t xml:space="preserve"> </w:t>
            </w:r>
            <w:r w:rsidR="006F4795" w:rsidRPr="00AC6715">
              <w:rPr>
                <w:rFonts w:ascii="Arial" w:hAnsi="Arial" w:cs="Arial"/>
                <w:iCs/>
                <w:sz w:val="20"/>
                <w:szCs w:val="20"/>
              </w:rPr>
              <w:t>Year 2</w:t>
            </w:r>
          </w:p>
        </w:tc>
        <w:tc>
          <w:tcPr>
            <w:tcW w:w="1620" w:type="dxa"/>
          </w:tcPr>
          <w:p w14:paraId="75491353" w14:textId="77777777" w:rsidR="006F4795" w:rsidRPr="00AC6715" w:rsidRDefault="006F4795" w:rsidP="00562EFF">
            <w:pPr>
              <w:spacing w:before="120" w:after="120"/>
              <w:jc w:val="right"/>
              <w:rPr>
                <w:rFonts w:ascii="Arial" w:hAnsi="Arial" w:cs="Arial"/>
                <w:iCs/>
                <w:sz w:val="20"/>
                <w:szCs w:val="20"/>
              </w:rPr>
            </w:pPr>
          </w:p>
        </w:tc>
        <w:tc>
          <w:tcPr>
            <w:tcW w:w="1818" w:type="dxa"/>
          </w:tcPr>
          <w:p w14:paraId="0F774586" w14:textId="77777777" w:rsidR="006F4795" w:rsidRPr="00AC6715" w:rsidRDefault="006F4795" w:rsidP="00562EFF">
            <w:pPr>
              <w:spacing w:before="120" w:after="120"/>
              <w:jc w:val="right"/>
              <w:rPr>
                <w:rFonts w:ascii="Arial" w:hAnsi="Arial" w:cs="Arial"/>
                <w:iCs/>
                <w:sz w:val="20"/>
                <w:szCs w:val="20"/>
              </w:rPr>
            </w:pPr>
          </w:p>
        </w:tc>
      </w:tr>
    </w:tbl>
    <w:p w14:paraId="12E5A938" w14:textId="77777777" w:rsidR="006F4795" w:rsidRDefault="006F4795">
      <w:pPr>
        <w:rPr>
          <w:rFonts w:ascii="Arial" w:hAnsi="Arial" w:cs="Arial"/>
          <w:bCs/>
          <w:caps/>
          <w:kern w:val="28"/>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67"/>
        <w:gridCol w:w="990"/>
        <w:gridCol w:w="4793"/>
        <w:gridCol w:w="1620"/>
        <w:gridCol w:w="1818"/>
      </w:tblGrid>
      <w:tr w:rsidR="006F4795" w:rsidRPr="00CD45AE" w14:paraId="0B206510" w14:textId="77777777" w:rsidTr="00562EFF">
        <w:tc>
          <w:tcPr>
            <w:tcW w:w="11016" w:type="dxa"/>
            <w:gridSpan w:val="6"/>
          </w:tcPr>
          <w:p w14:paraId="624EFBD7" w14:textId="77777777" w:rsidR="006F4795" w:rsidRPr="00AC6715" w:rsidRDefault="006F4795" w:rsidP="00562EFF">
            <w:pPr>
              <w:spacing w:after="120"/>
              <w:rPr>
                <w:rFonts w:ascii="Arial" w:hAnsi="Arial" w:cs="Arial"/>
                <w:b/>
                <w:sz w:val="20"/>
                <w:szCs w:val="20"/>
              </w:rPr>
            </w:pPr>
            <w:r w:rsidRPr="00AC6715">
              <w:rPr>
                <w:rFonts w:ascii="Arial" w:hAnsi="Arial" w:cs="Arial"/>
                <w:b/>
                <w:sz w:val="20"/>
                <w:szCs w:val="20"/>
              </w:rPr>
              <w:t>OPTION YEAR 1 (CONTRACT YEAR 3)</w:t>
            </w:r>
          </w:p>
        </w:tc>
      </w:tr>
      <w:tr w:rsidR="006F4795" w:rsidRPr="00CD45AE" w14:paraId="0174ABE0" w14:textId="77777777" w:rsidTr="00562EFF">
        <w:tc>
          <w:tcPr>
            <w:tcW w:w="828" w:type="dxa"/>
          </w:tcPr>
          <w:p w14:paraId="74D1D73F" w14:textId="77777777" w:rsidR="006F4795" w:rsidRPr="00AC6715" w:rsidRDefault="006F4795" w:rsidP="00562EFF">
            <w:pPr>
              <w:spacing w:after="120"/>
              <w:jc w:val="both"/>
              <w:rPr>
                <w:rFonts w:ascii="Arial" w:hAnsi="Arial" w:cs="Arial"/>
                <w:b/>
                <w:sz w:val="20"/>
                <w:szCs w:val="20"/>
              </w:rPr>
            </w:pPr>
          </w:p>
          <w:p w14:paraId="313B942F"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ITEM #</w:t>
            </w:r>
          </w:p>
        </w:tc>
        <w:tc>
          <w:tcPr>
            <w:tcW w:w="967" w:type="dxa"/>
          </w:tcPr>
          <w:p w14:paraId="55B09222" w14:textId="77777777" w:rsidR="006F4795" w:rsidRPr="00AC6715" w:rsidRDefault="006F4795" w:rsidP="00562EFF">
            <w:pPr>
              <w:spacing w:after="120"/>
              <w:jc w:val="both"/>
              <w:rPr>
                <w:rFonts w:ascii="Arial" w:hAnsi="Arial" w:cs="Arial"/>
                <w:b/>
                <w:sz w:val="20"/>
                <w:szCs w:val="20"/>
              </w:rPr>
            </w:pPr>
          </w:p>
          <w:p w14:paraId="71E311FE" w14:textId="3922D2E3"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ESTIMATED Q</w:t>
            </w:r>
            <w:r w:rsidR="008D0853">
              <w:rPr>
                <w:rFonts w:ascii="Arial" w:hAnsi="Arial" w:cs="Arial"/>
                <w:b/>
                <w:sz w:val="20"/>
                <w:szCs w:val="20"/>
              </w:rPr>
              <w:t>UANTI</w:t>
            </w:r>
            <w:r w:rsidRPr="00AC6715">
              <w:rPr>
                <w:rFonts w:ascii="Arial" w:hAnsi="Arial" w:cs="Arial"/>
                <w:b/>
                <w:sz w:val="20"/>
                <w:szCs w:val="20"/>
              </w:rPr>
              <w:t>TY</w:t>
            </w:r>
            <w:r w:rsidR="008D0853">
              <w:rPr>
                <w:rFonts w:ascii="Arial" w:hAnsi="Arial" w:cs="Arial"/>
                <w:b/>
                <w:sz w:val="20"/>
                <w:szCs w:val="20"/>
              </w:rPr>
              <w:t>*</w:t>
            </w:r>
          </w:p>
        </w:tc>
        <w:tc>
          <w:tcPr>
            <w:tcW w:w="990" w:type="dxa"/>
          </w:tcPr>
          <w:p w14:paraId="2F362FD7" w14:textId="77777777" w:rsidR="006F4795" w:rsidRPr="00AC6715" w:rsidRDefault="006F4795" w:rsidP="00562EFF">
            <w:pPr>
              <w:spacing w:after="120"/>
              <w:jc w:val="both"/>
              <w:rPr>
                <w:rFonts w:ascii="Arial" w:hAnsi="Arial" w:cs="Arial"/>
                <w:b/>
                <w:sz w:val="20"/>
                <w:szCs w:val="20"/>
              </w:rPr>
            </w:pPr>
          </w:p>
          <w:p w14:paraId="4CD61A9B"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UNIT</w:t>
            </w:r>
          </w:p>
        </w:tc>
        <w:tc>
          <w:tcPr>
            <w:tcW w:w="4793" w:type="dxa"/>
          </w:tcPr>
          <w:p w14:paraId="4CC77B6F" w14:textId="77777777" w:rsidR="006F4795" w:rsidRPr="00AC6715" w:rsidRDefault="006F4795" w:rsidP="00562EFF">
            <w:pPr>
              <w:spacing w:after="120"/>
              <w:jc w:val="both"/>
              <w:rPr>
                <w:rFonts w:ascii="Arial" w:hAnsi="Arial" w:cs="Arial"/>
                <w:b/>
                <w:sz w:val="20"/>
                <w:szCs w:val="20"/>
              </w:rPr>
            </w:pPr>
          </w:p>
          <w:p w14:paraId="1BD723F9"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DESCRIPTION</w:t>
            </w:r>
          </w:p>
        </w:tc>
        <w:tc>
          <w:tcPr>
            <w:tcW w:w="1620" w:type="dxa"/>
          </w:tcPr>
          <w:p w14:paraId="278BC859" w14:textId="77777777" w:rsidR="006F4795" w:rsidRPr="00AC6715" w:rsidRDefault="006F4795" w:rsidP="00562EFF">
            <w:pPr>
              <w:spacing w:after="120"/>
              <w:jc w:val="right"/>
              <w:rPr>
                <w:rFonts w:ascii="Arial" w:hAnsi="Arial" w:cs="Arial"/>
                <w:b/>
                <w:sz w:val="20"/>
                <w:szCs w:val="20"/>
              </w:rPr>
            </w:pPr>
          </w:p>
          <w:p w14:paraId="3891BD59"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UNIT COST</w:t>
            </w:r>
          </w:p>
        </w:tc>
        <w:tc>
          <w:tcPr>
            <w:tcW w:w="1818" w:type="dxa"/>
          </w:tcPr>
          <w:p w14:paraId="4A19CFF4" w14:textId="77777777" w:rsidR="006F4795" w:rsidRPr="00AC6715" w:rsidRDefault="006F4795" w:rsidP="00562EFF">
            <w:pPr>
              <w:spacing w:after="120"/>
              <w:jc w:val="right"/>
              <w:rPr>
                <w:rFonts w:ascii="Arial" w:hAnsi="Arial" w:cs="Arial"/>
                <w:b/>
                <w:sz w:val="20"/>
                <w:szCs w:val="20"/>
              </w:rPr>
            </w:pPr>
          </w:p>
          <w:p w14:paraId="5B4BAE90"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EXTENDED COST</w:t>
            </w:r>
          </w:p>
        </w:tc>
      </w:tr>
      <w:tr w:rsidR="008D0853" w:rsidRPr="00CD45AE" w14:paraId="05748F3E" w14:textId="77777777" w:rsidTr="00716268">
        <w:tc>
          <w:tcPr>
            <w:tcW w:w="11016" w:type="dxa"/>
            <w:gridSpan w:val="6"/>
          </w:tcPr>
          <w:p w14:paraId="03483DB9" w14:textId="52298F05" w:rsidR="008D0853" w:rsidRPr="000036AD" w:rsidRDefault="008D0853" w:rsidP="000036AD">
            <w:pPr>
              <w:spacing w:after="120"/>
              <w:rPr>
                <w:rFonts w:ascii="Arial" w:hAnsi="Arial" w:cs="Arial"/>
                <w:bCs/>
                <w:sz w:val="20"/>
                <w:szCs w:val="20"/>
              </w:rPr>
            </w:pPr>
            <w:r>
              <w:rPr>
                <w:rFonts w:ascii="Arial" w:hAnsi="Arial" w:cs="Arial"/>
                <w:b/>
                <w:sz w:val="20"/>
                <w:szCs w:val="20"/>
              </w:rPr>
              <w:t>*</w:t>
            </w:r>
            <w:r>
              <w:rPr>
                <w:rFonts w:ascii="Arial" w:hAnsi="Arial" w:cs="Arial"/>
                <w:bCs/>
                <w:sz w:val="20"/>
                <w:szCs w:val="20"/>
              </w:rPr>
              <w:t>Estimated Quantity is based on the maximum number of calls or texts for each defined Tier. The number of calls or texts per month may not meet the maximum. E.g., The price provided for Tier 1 calls will be the same as that provided for 249 calls if the number of calls was 1 that month.</w:t>
            </w:r>
          </w:p>
        </w:tc>
      </w:tr>
      <w:tr w:rsidR="006F4795" w:rsidRPr="00CD45AE" w14:paraId="79B9CF82" w14:textId="77777777" w:rsidTr="00562EFF">
        <w:tc>
          <w:tcPr>
            <w:tcW w:w="828" w:type="dxa"/>
          </w:tcPr>
          <w:p w14:paraId="73F25084"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1</w:t>
            </w:r>
          </w:p>
        </w:tc>
        <w:tc>
          <w:tcPr>
            <w:tcW w:w="967" w:type="dxa"/>
          </w:tcPr>
          <w:p w14:paraId="3207D53C" w14:textId="0946102E" w:rsidR="006F4795" w:rsidRPr="00AC6715" w:rsidRDefault="008D0853" w:rsidP="00562EFF">
            <w:pPr>
              <w:spacing w:before="120" w:after="120"/>
              <w:jc w:val="both"/>
              <w:rPr>
                <w:rFonts w:ascii="Arial" w:hAnsi="Arial" w:cs="Arial"/>
                <w:iCs/>
                <w:sz w:val="20"/>
                <w:szCs w:val="20"/>
              </w:rPr>
            </w:pPr>
            <w:r>
              <w:rPr>
                <w:rFonts w:ascii="Arial" w:hAnsi="Arial" w:cs="Arial"/>
                <w:iCs/>
                <w:sz w:val="20"/>
                <w:szCs w:val="20"/>
              </w:rPr>
              <w:t>1</w:t>
            </w:r>
          </w:p>
        </w:tc>
        <w:tc>
          <w:tcPr>
            <w:tcW w:w="990" w:type="dxa"/>
          </w:tcPr>
          <w:p w14:paraId="718C38C8" w14:textId="5FBCBBD5" w:rsidR="006F4795" w:rsidRPr="00AC6715" w:rsidRDefault="008D0853" w:rsidP="00562EFF">
            <w:pPr>
              <w:spacing w:before="120" w:after="120"/>
              <w:jc w:val="both"/>
              <w:rPr>
                <w:rFonts w:ascii="Arial" w:hAnsi="Arial" w:cs="Arial"/>
                <w:iCs/>
                <w:sz w:val="20"/>
                <w:szCs w:val="20"/>
              </w:rPr>
            </w:pPr>
            <w:r>
              <w:rPr>
                <w:rFonts w:ascii="Arial" w:hAnsi="Arial" w:cs="Arial"/>
                <w:iCs/>
                <w:sz w:val="20"/>
                <w:szCs w:val="20"/>
              </w:rPr>
              <w:t>month</w:t>
            </w:r>
          </w:p>
        </w:tc>
        <w:tc>
          <w:tcPr>
            <w:tcW w:w="4793" w:type="dxa"/>
          </w:tcPr>
          <w:p w14:paraId="2B6B56A1"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Call Center Capacity Maintenance</w:t>
            </w:r>
          </w:p>
        </w:tc>
        <w:tc>
          <w:tcPr>
            <w:tcW w:w="1620" w:type="dxa"/>
          </w:tcPr>
          <w:p w14:paraId="4FE72FA3" w14:textId="77777777" w:rsidR="006F4795" w:rsidRPr="00AC6715" w:rsidRDefault="006F4795" w:rsidP="00562EFF">
            <w:pPr>
              <w:spacing w:before="120" w:after="120"/>
              <w:jc w:val="right"/>
              <w:rPr>
                <w:rFonts w:ascii="Arial" w:hAnsi="Arial" w:cs="Arial"/>
                <w:iCs/>
                <w:sz w:val="20"/>
                <w:szCs w:val="20"/>
              </w:rPr>
            </w:pPr>
          </w:p>
        </w:tc>
        <w:tc>
          <w:tcPr>
            <w:tcW w:w="1818" w:type="dxa"/>
          </w:tcPr>
          <w:p w14:paraId="731B4F30" w14:textId="77777777" w:rsidR="006F4795" w:rsidRPr="00AC6715" w:rsidRDefault="006F4795" w:rsidP="00562EFF">
            <w:pPr>
              <w:spacing w:before="120" w:after="120"/>
              <w:jc w:val="right"/>
              <w:rPr>
                <w:rFonts w:ascii="Arial" w:hAnsi="Arial" w:cs="Arial"/>
                <w:iCs/>
                <w:sz w:val="20"/>
                <w:szCs w:val="20"/>
              </w:rPr>
            </w:pPr>
          </w:p>
        </w:tc>
      </w:tr>
      <w:tr w:rsidR="008D0853" w:rsidRPr="00CD45AE" w14:paraId="5DF5119A" w14:textId="77777777" w:rsidTr="00562EFF">
        <w:tc>
          <w:tcPr>
            <w:tcW w:w="828" w:type="dxa"/>
          </w:tcPr>
          <w:p w14:paraId="685A9DCB"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2</w:t>
            </w:r>
          </w:p>
        </w:tc>
        <w:tc>
          <w:tcPr>
            <w:tcW w:w="967" w:type="dxa"/>
          </w:tcPr>
          <w:p w14:paraId="7764606A" w14:textId="3EFDDD77"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249</w:t>
            </w:r>
          </w:p>
        </w:tc>
        <w:tc>
          <w:tcPr>
            <w:tcW w:w="990" w:type="dxa"/>
          </w:tcPr>
          <w:p w14:paraId="60D3C362" w14:textId="2C25F646"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calls</w:t>
            </w:r>
          </w:p>
        </w:tc>
        <w:tc>
          <w:tcPr>
            <w:tcW w:w="4793" w:type="dxa"/>
          </w:tcPr>
          <w:p w14:paraId="36FB70A0"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1 Breastfeeding Hotline Call Support Services (estimated 50 – 249 calls per month)</w:t>
            </w:r>
          </w:p>
        </w:tc>
        <w:tc>
          <w:tcPr>
            <w:tcW w:w="1620" w:type="dxa"/>
          </w:tcPr>
          <w:p w14:paraId="671C84C9" w14:textId="77777777" w:rsidR="008D0853" w:rsidRPr="00AC6715" w:rsidRDefault="008D0853" w:rsidP="008D0853">
            <w:pPr>
              <w:spacing w:before="120" w:after="120"/>
              <w:jc w:val="right"/>
              <w:rPr>
                <w:rFonts w:ascii="Arial" w:hAnsi="Arial" w:cs="Arial"/>
                <w:iCs/>
                <w:sz w:val="20"/>
                <w:szCs w:val="20"/>
              </w:rPr>
            </w:pPr>
          </w:p>
        </w:tc>
        <w:tc>
          <w:tcPr>
            <w:tcW w:w="1818" w:type="dxa"/>
          </w:tcPr>
          <w:p w14:paraId="4C1F0AFB" w14:textId="77777777" w:rsidR="008D0853" w:rsidRPr="00AC6715" w:rsidRDefault="008D0853" w:rsidP="008D0853">
            <w:pPr>
              <w:spacing w:before="120" w:after="120"/>
              <w:jc w:val="right"/>
              <w:rPr>
                <w:rFonts w:ascii="Arial" w:hAnsi="Arial" w:cs="Arial"/>
                <w:iCs/>
                <w:sz w:val="20"/>
                <w:szCs w:val="20"/>
              </w:rPr>
            </w:pPr>
          </w:p>
        </w:tc>
      </w:tr>
      <w:tr w:rsidR="008D0853" w:rsidRPr="00CD45AE" w14:paraId="23B43583" w14:textId="77777777" w:rsidTr="00562EFF">
        <w:tc>
          <w:tcPr>
            <w:tcW w:w="828" w:type="dxa"/>
          </w:tcPr>
          <w:p w14:paraId="1DB139A8"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3</w:t>
            </w:r>
          </w:p>
        </w:tc>
        <w:tc>
          <w:tcPr>
            <w:tcW w:w="967" w:type="dxa"/>
          </w:tcPr>
          <w:p w14:paraId="32FDAD69" w14:textId="47659F51"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1,499</w:t>
            </w:r>
          </w:p>
        </w:tc>
        <w:tc>
          <w:tcPr>
            <w:tcW w:w="990" w:type="dxa"/>
          </w:tcPr>
          <w:p w14:paraId="48F264A5" w14:textId="0EB12178"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texts</w:t>
            </w:r>
          </w:p>
        </w:tc>
        <w:tc>
          <w:tcPr>
            <w:tcW w:w="4793" w:type="dxa"/>
          </w:tcPr>
          <w:p w14:paraId="160BDD12"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1 Breastfeeding Text Support Services (estimated 500 – 1,499 texts per month)</w:t>
            </w:r>
          </w:p>
        </w:tc>
        <w:tc>
          <w:tcPr>
            <w:tcW w:w="1620" w:type="dxa"/>
          </w:tcPr>
          <w:p w14:paraId="602CA7D2" w14:textId="77777777" w:rsidR="008D0853" w:rsidRPr="00AC6715" w:rsidRDefault="008D0853" w:rsidP="008D0853">
            <w:pPr>
              <w:spacing w:before="120" w:after="120"/>
              <w:jc w:val="right"/>
              <w:rPr>
                <w:rFonts w:ascii="Arial" w:hAnsi="Arial" w:cs="Arial"/>
                <w:iCs/>
                <w:sz w:val="20"/>
                <w:szCs w:val="20"/>
              </w:rPr>
            </w:pPr>
          </w:p>
        </w:tc>
        <w:tc>
          <w:tcPr>
            <w:tcW w:w="1818" w:type="dxa"/>
          </w:tcPr>
          <w:p w14:paraId="2C2F0A8B" w14:textId="77777777" w:rsidR="008D0853" w:rsidRPr="00AC6715" w:rsidRDefault="008D0853" w:rsidP="008D0853">
            <w:pPr>
              <w:spacing w:before="120" w:after="120"/>
              <w:jc w:val="right"/>
              <w:rPr>
                <w:rFonts w:ascii="Arial" w:hAnsi="Arial" w:cs="Arial"/>
                <w:iCs/>
                <w:sz w:val="20"/>
                <w:szCs w:val="20"/>
              </w:rPr>
            </w:pPr>
          </w:p>
        </w:tc>
      </w:tr>
      <w:tr w:rsidR="008D0853" w:rsidRPr="00CD45AE" w14:paraId="65997BFD" w14:textId="77777777" w:rsidTr="00562EFF">
        <w:tc>
          <w:tcPr>
            <w:tcW w:w="828" w:type="dxa"/>
          </w:tcPr>
          <w:p w14:paraId="5375B336"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4</w:t>
            </w:r>
          </w:p>
        </w:tc>
        <w:tc>
          <w:tcPr>
            <w:tcW w:w="967" w:type="dxa"/>
          </w:tcPr>
          <w:p w14:paraId="6569098A" w14:textId="5C679F15"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499</w:t>
            </w:r>
          </w:p>
        </w:tc>
        <w:tc>
          <w:tcPr>
            <w:tcW w:w="990" w:type="dxa"/>
          </w:tcPr>
          <w:p w14:paraId="099FD4B1" w14:textId="0E4EE28A"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calls</w:t>
            </w:r>
          </w:p>
        </w:tc>
        <w:tc>
          <w:tcPr>
            <w:tcW w:w="4793" w:type="dxa"/>
          </w:tcPr>
          <w:p w14:paraId="53AF50CF"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2 Breastfeeding Hotline Call Support Services (estimated 250 – 499 calls per month)</w:t>
            </w:r>
          </w:p>
        </w:tc>
        <w:tc>
          <w:tcPr>
            <w:tcW w:w="1620" w:type="dxa"/>
          </w:tcPr>
          <w:p w14:paraId="07BBEC1F" w14:textId="77777777" w:rsidR="008D0853" w:rsidRPr="00AC6715" w:rsidRDefault="008D0853" w:rsidP="008D0853">
            <w:pPr>
              <w:spacing w:before="120" w:after="120"/>
              <w:jc w:val="right"/>
              <w:rPr>
                <w:rFonts w:ascii="Arial" w:hAnsi="Arial" w:cs="Arial"/>
                <w:iCs/>
                <w:sz w:val="20"/>
                <w:szCs w:val="20"/>
              </w:rPr>
            </w:pPr>
          </w:p>
        </w:tc>
        <w:tc>
          <w:tcPr>
            <w:tcW w:w="1818" w:type="dxa"/>
          </w:tcPr>
          <w:p w14:paraId="4F5E0959" w14:textId="77777777" w:rsidR="008D0853" w:rsidRPr="00AC6715" w:rsidRDefault="008D0853" w:rsidP="008D0853">
            <w:pPr>
              <w:spacing w:before="120" w:after="120"/>
              <w:jc w:val="right"/>
              <w:rPr>
                <w:rFonts w:ascii="Arial" w:hAnsi="Arial" w:cs="Arial"/>
                <w:iCs/>
                <w:sz w:val="20"/>
                <w:szCs w:val="20"/>
              </w:rPr>
            </w:pPr>
          </w:p>
        </w:tc>
      </w:tr>
      <w:tr w:rsidR="008D0853" w:rsidRPr="00CD45AE" w14:paraId="5B41D604" w14:textId="77777777" w:rsidTr="00562EFF">
        <w:tc>
          <w:tcPr>
            <w:tcW w:w="828" w:type="dxa"/>
          </w:tcPr>
          <w:p w14:paraId="4C367EE3"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5</w:t>
            </w:r>
          </w:p>
        </w:tc>
        <w:tc>
          <w:tcPr>
            <w:tcW w:w="967" w:type="dxa"/>
          </w:tcPr>
          <w:p w14:paraId="61AEAC78" w14:textId="03558FEB"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2,499</w:t>
            </w:r>
          </w:p>
        </w:tc>
        <w:tc>
          <w:tcPr>
            <w:tcW w:w="990" w:type="dxa"/>
          </w:tcPr>
          <w:p w14:paraId="051B67EA" w14:textId="567F3693"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texts</w:t>
            </w:r>
          </w:p>
        </w:tc>
        <w:tc>
          <w:tcPr>
            <w:tcW w:w="4793" w:type="dxa"/>
          </w:tcPr>
          <w:p w14:paraId="076E3A34"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2 Breastfeeding Text Support Services (estimated 1,500 – 2,499 texts per month)</w:t>
            </w:r>
          </w:p>
        </w:tc>
        <w:tc>
          <w:tcPr>
            <w:tcW w:w="1620" w:type="dxa"/>
          </w:tcPr>
          <w:p w14:paraId="2ABB873A" w14:textId="77777777" w:rsidR="008D0853" w:rsidRPr="00AC6715" w:rsidRDefault="008D0853" w:rsidP="008D0853">
            <w:pPr>
              <w:spacing w:before="120" w:after="120"/>
              <w:jc w:val="right"/>
              <w:rPr>
                <w:rFonts w:ascii="Arial" w:hAnsi="Arial" w:cs="Arial"/>
                <w:iCs/>
                <w:sz w:val="20"/>
                <w:szCs w:val="20"/>
              </w:rPr>
            </w:pPr>
          </w:p>
        </w:tc>
        <w:tc>
          <w:tcPr>
            <w:tcW w:w="1818" w:type="dxa"/>
          </w:tcPr>
          <w:p w14:paraId="773F8798" w14:textId="77777777" w:rsidR="008D0853" w:rsidRPr="00AC6715" w:rsidRDefault="008D0853" w:rsidP="008D0853">
            <w:pPr>
              <w:spacing w:before="120" w:after="120"/>
              <w:jc w:val="right"/>
              <w:rPr>
                <w:rFonts w:ascii="Arial" w:hAnsi="Arial" w:cs="Arial"/>
                <w:iCs/>
                <w:sz w:val="20"/>
                <w:szCs w:val="20"/>
              </w:rPr>
            </w:pPr>
          </w:p>
        </w:tc>
      </w:tr>
      <w:tr w:rsidR="008D0853" w:rsidRPr="00CD45AE" w14:paraId="364B07BC" w14:textId="77777777" w:rsidTr="00562EFF">
        <w:tc>
          <w:tcPr>
            <w:tcW w:w="828" w:type="dxa"/>
          </w:tcPr>
          <w:p w14:paraId="07BC44C7"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6</w:t>
            </w:r>
          </w:p>
        </w:tc>
        <w:tc>
          <w:tcPr>
            <w:tcW w:w="967" w:type="dxa"/>
          </w:tcPr>
          <w:p w14:paraId="5CA73A4B" w14:textId="1222DEBB"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749</w:t>
            </w:r>
          </w:p>
        </w:tc>
        <w:tc>
          <w:tcPr>
            <w:tcW w:w="990" w:type="dxa"/>
          </w:tcPr>
          <w:p w14:paraId="16742B56" w14:textId="5EC76C98"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calls</w:t>
            </w:r>
          </w:p>
        </w:tc>
        <w:tc>
          <w:tcPr>
            <w:tcW w:w="4793" w:type="dxa"/>
          </w:tcPr>
          <w:p w14:paraId="01AF3ECA" w14:textId="77777777"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Tier 3 Breastfeeding Hotline Call Support Services (estimated 500 – 749 calls per month)</w:t>
            </w:r>
          </w:p>
        </w:tc>
        <w:tc>
          <w:tcPr>
            <w:tcW w:w="1620" w:type="dxa"/>
          </w:tcPr>
          <w:p w14:paraId="3B0875DE" w14:textId="77777777" w:rsidR="008D0853" w:rsidRPr="00AC6715" w:rsidRDefault="008D0853" w:rsidP="008D0853">
            <w:pPr>
              <w:spacing w:before="120" w:after="120"/>
              <w:jc w:val="right"/>
              <w:rPr>
                <w:rFonts w:ascii="Arial" w:hAnsi="Arial" w:cs="Arial"/>
                <w:iCs/>
                <w:sz w:val="20"/>
                <w:szCs w:val="20"/>
              </w:rPr>
            </w:pPr>
          </w:p>
        </w:tc>
        <w:tc>
          <w:tcPr>
            <w:tcW w:w="1818" w:type="dxa"/>
          </w:tcPr>
          <w:p w14:paraId="4E9E9F1D" w14:textId="77777777" w:rsidR="008D0853" w:rsidRPr="00AC6715" w:rsidRDefault="008D0853" w:rsidP="008D0853">
            <w:pPr>
              <w:spacing w:before="120" w:after="120"/>
              <w:jc w:val="right"/>
              <w:rPr>
                <w:rFonts w:ascii="Arial" w:hAnsi="Arial" w:cs="Arial"/>
                <w:iCs/>
                <w:sz w:val="20"/>
                <w:szCs w:val="20"/>
              </w:rPr>
            </w:pPr>
          </w:p>
        </w:tc>
      </w:tr>
      <w:tr w:rsidR="008D0853" w:rsidRPr="00CD45AE" w14:paraId="63111B2D" w14:textId="77777777" w:rsidTr="00562EFF">
        <w:tc>
          <w:tcPr>
            <w:tcW w:w="828" w:type="dxa"/>
          </w:tcPr>
          <w:p w14:paraId="777475DC" w14:textId="77777777" w:rsidR="008D0853" w:rsidRPr="00AC6715" w:rsidRDefault="008D0853" w:rsidP="008D0853">
            <w:pPr>
              <w:spacing w:before="120" w:after="120"/>
              <w:jc w:val="both"/>
              <w:rPr>
                <w:rFonts w:ascii="Arial" w:hAnsi="Arial" w:cs="Arial"/>
                <w:iCs/>
                <w:sz w:val="20"/>
                <w:szCs w:val="20"/>
              </w:rPr>
            </w:pPr>
            <w:r w:rsidRPr="00AC6715">
              <w:rPr>
                <w:rFonts w:ascii="Arial" w:hAnsi="Arial" w:cs="Arial"/>
                <w:iCs/>
                <w:sz w:val="20"/>
                <w:szCs w:val="20"/>
              </w:rPr>
              <w:t>7</w:t>
            </w:r>
          </w:p>
        </w:tc>
        <w:tc>
          <w:tcPr>
            <w:tcW w:w="967" w:type="dxa"/>
          </w:tcPr>
          <w:p w14:paraId="49DA6C76" w14:textId="239DFA0F"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3,499</w:t>
            </w:r>
          </w:p>
        </w:tc>
        <w:tc>
          <w:tcPr>
            <w:tcW w:w="990" w:type="dxa"/>
          </w:tcPr>
          <w:p w14:paraId="5B7FC84D" w14:textId="1088CE52" w:rsidR="008D0853" w:rsidRPr="00AC6715" w:rsidRDefault="008D0853" w:rsidP="008D0853">
            <w:pPr>
              <w:spacing w:before="120" w:after="120"/>
              <w:jc w:val="both"/>
              <w:rPr>
                <w:rFonts w:ascii="Arial" w:hAnsi="Arial" w:cs="Arial"/>
                <w:iCs/>
                <w:sz w:val="20"/>
                <w:szCs w:val="20"/>
              </w:rPr>
            </w:pPr>
            <w:r>
              <w:rPr>
                <w:rFonts w:ascii="Arial" w:hAnsi="Arial" w:cs="Arial"/>
                <w:iCs/>
                <w:sz w:val="20"/>
                <w:szCs w:val="20"/>
              </w:rPr>
              <w:t>texts</w:t>
            </w:r>
          </w:p>
        </w:tc>
        <w:tc>
          <w:tcPr>
            <w:tcW w:w="4793" w:type="dxa"/>
          </w:tcPr>
          <w:p w14:paraId="50341F38" w14:textId="6C90F84B" w:rsidR="008D0853" w:rsidRPr="00AC6715" w:rsidRDefault="008D0853" w:rsidP="008D0853">
            <w:pPr>
              <w:spacing w:before="120" w:after="120"/>
              <w:rPr>
                <w:rFonts w:ascii="Arial" w:hAnsi="Arial" w:cs="Arial"/>
                <w:iCs/>
                <w:sz w:val="20"/>
                <w:szCs w:val="20"/>
              </w:rPr>
            </w:pPr>
            <w:r w:rsidRPr="00AC6715">
              <w:rPr>
                <w:rFonts w:ascii="Arial" w:hAnsi="Arial" w:cs="Arial"/>
                <w:iCs/>
                <w:sz w:val="20"/>
                <w:szCs w:val="20"/>
              </w:rPr>
              <w:t xml:space="preserve">Tier </w:t>
            </w:r>
            <w:r>
              <w:rPr>
                <w:rFonts w:ascii="Arial" w:hAnsi="Arial" w:cs="Arial"/>
                <w:iCs/>
                <w:sz w:val="20"/>
                <w:szCs w:val="20"/>
              </w:rPr>
              <w:t>3</w:t>
            </w:r>
            <w:r w:rsidRPr="00AC6715">
              <w:rPr>
                <w:rFonts w:ascii="Arial" w:hAnsi="Arial" w:cs="Arial"/>
                <w:iCs/>
                <w:sz w:val="20"/>
                <w:szCs w:val="20"/>
              </w:rPr>
              <w:t xml:space="preserve"> Breastfeeding Text Support Services (estimated 2,500 – 3,499 texts per month)</w:t>
            </w:r>
          </w:p>
        </w:tc>
        <w:tc>
          <w:tcPr>
            <w:tcW w:w="1620" w:type="dxa"/>
          </w:tcPr>
          <w:p w14:paraId="7A9E7ABC" w14:textId="77777777" w:rsidR="008D0853" w:rsidRPr="00AC6715" w:rsidRDefault="008D0853" w:rsidP="008D0853">
            <w:pPr>
              <w:spacing w:before="120" w:after="120"/>
              <w:jc w:val="right"/>
              <w:rPr>
                <w:rFonts w:ascii="Arial" w:hAnsi="Arial" w:cs="Arial"/>
                <w:iCs/>
                <w:sz w:val="20"/>
                <w:szCs w:val="20"/>
              </w:rPr>
            </w:pPr>
          </w:p>
        </w:tc>
        <w:tc>
          <w:tcPr>
            <w:tcW w:w="1818" w:type="dxa"/>
          </w:tcPr>
          <w:p w14:paraId="2CD784DF" w14:textId="77777777" w:rsidR="008D0853" w:rsidRPr="00AC6715" w:rsidRDefault="008D0853" w:rsidP="008D0853">
            <w:pPr>
              <w:spacing w:before="120" w:after="120"/>
              <w:jc w:val="right"/>
              <w:rPr>
                <w:rFonts w:ascii="Arial" w:hAnsi="Arial" w:cs="Arial"/>
                <w:iCs/>
                <w:sz w:val="20"/>
                <w:szCs w:val="20"/>
              </w:rPr>
            </w:pPr>
          </w:p>
        </w:tc>
      </w:tr>
      <w:tr w:rsidR="008D0853" w:rsidRPr="00CD45AE" w14:paraId="05A59FBE" w14:textId="77777777" w:rsidTr="00562EFF">
        <w:tc>
          <w:tcPr>
            <w:tcW w:w="828" w:type="dxa"/>
          </w:tcPr>
          <w:p w14:paraId="224C8815" w14:textId="77777777" w:rsidR="008D0853" w:rsidRPr="00AC6715" w:rsidRDefault="008D0853" w:rsidP="008D0853">
            <w:pPr>
              <w:spacing w:before="120" w:after="120"/>
              <w:jc w:val="both"/>
              <w:rPr>
                <w:rFonts w:ascii="Arial" w:hAnsi="Arial" w:cs="Arial"/>
                <w:iCs/>
                <w:sz w:val="20"/>
                <w:szCs w:val="20"/>
              </w:rPr>
            </w:pPr>
          </w:p>
        </w:tc>
        <w:tc>
          <w:tcPr>
            <w:tcW w:w="967" w:type="dxa"/>
          </w:tcPr>
          <w:p w14:paraId="6D0D5555" w14:textId="77777777" w:rsidR="008D0853" w:rsidRPr="00AC6715" w:rsidRDefault="008D0853" w:rsidP="008D0853">
            <w:pPr>
              <w:spacing w:before="120" w:after="120"/>
              <w:jc w:val="both"/>
              <w:rPr>
                <w:rFonts w:ascii="Arial" w:hAnsi="Arial" w:cs="Arial"/>
                <w:iCs/>
                <w:sz w:val="20"/>
                <w:szCs w:val="20"/>
              </w:rPr>
            </w:pPr>
          </w:p>
        </w:tc>
        <w:tc>
          <w:tcPr>
            <w:tcW w:w="990" w:type="dxa"/>
          </w:tcPr>
          <w:p w14:paraId="338F9790" w14:textId="77777777" w:rsidR="008D0853" w:rsidRPr="00AC6715" w:rsidRDefault="008D0853" w:rsidP="008D0853">
            <w:pPr>
              <w:spacing w:before="120" w:after="120"/>
              <w:jc w:val="both"/>
              <w:rPr>
                <w:rFonts w:ascii="Arial" w:hAnsi="Arial" w:cs="Arial"/>
                <w:iCs/>
                <w:sz w:val="20"/>
                <w:szCs w:val="20"/>
              </w:rPr>
            </w:pPr>
          </w:p>
        </w:tc>
        <w:tc>
          <w:tcPr>
            <w:tcW w:w="4793" w:type="dxa"/>
          </w:tcPr>
          <w:p w14:paraId="26B6488E" w14:textId="53733183" w:rsidR="008D0853" w:rsidRPr="00AC6715" w:rsidRDefault="000036AD" w:rsidP="008D0853">
            <w:pPr>
              <w:spacing w:before="120" w:after="120"/>
              <w:rPr>
                <w:rFonts w:ascii="Arial" w:hAnsi="Arial" w:cs="Arial"/>
                <w:iCs/>
                <w:sz w:val="20"/>
                <w:szCs w:val="20"/>
              </w:rPr>
            </w:pPr>
            <w:r>
              <w:rPr>
                <w:rFonts w:ascii="Arial" w:hAnsi="Arial" w:cs="Arial"/>
                <w:iCs/>
                <w:sz w:val="20"/>
                <w:szCs w:val="20"/>
              </w:rPr>
              <w:t>Maximum Cost</w:t>
            </w:r>
            <w:r w:rsidRPr="00AC6715">
              <w:rPr>
                <w:rFonts w:ascii="Arial" w:hAnsi="Arial" w:cs="Arial"/>
                <w:iCs/>
                <w:sz w:val="20"/>
                <w:szCs w:val="20"/>
              </w:rPr>
              <w:t xml:space="preserve"> </w:t>
            </w:r>
            <w:r w:rsidR="008D0853" w:rsidRPr="00AC6715">
              <w:rPr>
                <w:rFonts w:ascii="Arial" w:hAnsi="Arial" w:cs="Arial"/>
                <w:iCs/>
                <w:sz w:val="20"/>
                <w:szCs w:val="20"/>
              </w:rPr>
              <w:t>Year 3</w:t>
            </w:r>
          </w:p>
        </w:tc>
        <w:tc>
          <w:tcPr>
            <w:tcW w:w="1620" w:type="dxa"/>
          </w:tcPr>
          <w:p w14:paraId="3A0A2FE0" w14:textId="77777777" w:rsidR="008D0853" w:rsidRPr="00AC6715" w:rsidRDefault="008D0853" w:rsidP="008D0853">
            <w:pPr>
              <w:spacing w:before="120" w:after="120"/>
              <w:jc w:val="right"/>
              <w:rPr>
                <w:rFonts w:ascii="Arial" w:hAnsi="Arial" w:cs="Arial"/>
                <w:iCs/>
                <w:sz w:val="20"/>
                <w:szCs w:val="20"/>
              </w:rPr>
            </w:pPr>
          </w:p>
        </w:tc>
        <w:tc>
          <w:tcPr>
            <w:tcW w:w="1818" w:type="dxa"/>
          </w:tcPr>
          <w:p w14:paraId="33DB785F" w14:textId="77777777" w:rsidR="008D0853" w:rsidRPr="00AC6715" w:rsidRDefault="008D0853" w:rsidP="008D0853">
            <w:pPr>
              <w:spacing w:before="120" w:after="120"/>
              <w:jc w:val="right"/>
              <w:rPr>
                <w:rFonts w:ascii="Arial" w:hAnsi="Arial" w:cs="Arial"/>
                <w:iCs/>
                <w:sz w:val="20"/>
                <w:szCs w:val="20"/>
              </w:rPr>
            </w:pPr>
          </w:p>
        </w:tc>
      </w:tr>
    </w:tbl>
    <w:p w14:paraId="447138C9" w14:textId="77777777" w:rsidR="006F4795" w:rsidRDefault="006F4795">
      <w:pPr>
        <w:rPr>
          <w:rFonts w:ascii="Arial" w:hAnsi="Arial" w:cs="Arial"/>
          <w:bCs/>
          <w:caps/>
          <w:kern w:val="28"/>
          <w:sz w:val="20"/>
          <w:szCs w:val="20"/>
        </w:rPr>
      </w:pPr>
    </w:p>
    <w:p w14:paraId="42EB748A" w14:textId="77777777" w:rsidR="00DC4443" w:rsidRDefault="00DC4443">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67"/>
        <w:gridCol w:w="990"/>
        <w:gridCol w:w="4793"/>
        <w:gridCol w:w="1620"/>
        <w:gridCol w:w="1818"/>
      </w:tblGrid>
      <w:tr w:rsidR="006F4795" w:rsidRPr="00CD45AE" w14:paraId="78241F14" w14:textId="77777777" w:rsidTr="00562EFF">
        <w:tc>
          <w:tcPr>
            <w:tcW w:w="11016" w:type="dxa"/>
            <w:gridSpan w:val="6"/>
          </w:tcPr>
          <w:p w14:paraId="469C6038" w14:textId="7C7F83AD" w:rsidR="006F4795" w:rsidRPr="00AC6715" w:rsidRDefault="006F4795" w:rsidP="00562EFF">
            <w:pPr>
              <w:spacing w:after="120"/>
              <w:rPr>
                <w:rFonts w:ascii="Arial" w:hAnsi="Arial" w:cs="Arial"/>
                <w:b/>
                <w:sz w:val="20"/>
                <w:szCs w:val="20"/>
              </w:rPr>
            </w:pPr>
            <w:r w:rsidRPr="00AC6715">
              <w:rPr>
                <w:rFonts w:ascii="Arial" w:hAnsi="Arial" w:cs="Arial"/>
                <w:b/>
                <w:sz w:val="20"/>
                <w:szCs w:val="20"/>
              </w:rPr>
              <w:lastRenderedPageBreak/>
              <w:t>OPTION YEAR 2 (CONTRACT YEAR 4)</w:t>
            </w:r>
          </w:p>
        </w:tc>
      </w:tr>
      <w:tr w:rsidR="006F4795" w:rsidRPr="00CD45AE" w14:paraId="6AEB0407" w14:textId="77777777" w:rsidTr="00562EFF">
        <w:tc>
          <w:tcPr>
            <w:tcW w:w="828" w:type="dxa"/>
          </w:tcPr>
          <w:p w14:paraId="1CC94132" w14:textId="77777777" w:rsidR="006F4795" w:rsidRPr="00AC6715" w:rsidRDefault="006F4795" w:rsidP="00562EFF">
            <w:pPr>
              <w:spacing w:after="120"/>
              <w:jc w:val="both"/>
              <w:rPr>
                <w:rFonts w:ascii="Arial" w:hAnsi="Arial" w:cs="Arial"/>
                <w:b/>
                <w:sz w:val="20"/>
                <w:szCs w:val="20"/>
              </w:rPr>
            </w:pPr>
          </w:p>
          <w:p w14:paraId="6FD6E99D"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ITEM #</w:t>
            </w:r>
          </w:p>
        </w:tc>
        <w:tc>
          <w:tcPr>
            <w:tcW w:w="967" w:type="dxa"/>
          </w:tcPr>
          <w:p w14:paraId="22CD0CB2" w14:textId="77777777" w:rsidR="006F4795" w:rsidRPr="00AC6715" w:rsidRDefault="006F4795" w:rsidP="00562EFF">
            <w:pPr>
              <w:spacing w:after="120"/>
              <w:jc w:val="both"/>
              <w:rPr>
                <w:rFonts w:ascii="Arial" w:hAnsi="Arial" w:cs="Arial"/>
                <w:b/>
                <w:sz w:val="20"/>
                <w:szCs w:val="20"/>
              </w:rPr>
            </w:pPr>
          </w:p>
          <w:p w14:paraId="2F6CC86E"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ESTIMATED QTY</w:t>
            </w:r>
          </w:p>
        </w:tc>
        <w:tc>
          <w:tcPr>
            <w:tcW w:w="990" w:type="dxa"/>
          </w:tcPr>
          <w:p w14:paraId="7B51ED8A" w14:textId="77777777" w:rsidR="006F4795" w:rsidRPr="00AC6715" w:rsidRDefault="006F4795" w:rsidP="00562EFF">
            <w:pPr>
              <w:spacing w:after="120"/>
              <w:jc w:val="both"/>
              <w:rPr>
                <w:rFonts w:ascii="Arial" w:hAnsi="Arial" w:cs="Arial"/>
                <w:b/>
                <w:sz w:val="20"/>
                <w:szCs w:val="20"/>
              </w:rPr>
            </w:pPr>
          </w:p>
          <w:p w14:paraId="1112AF36"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UNIT</w:t>
            </w:r>
          </w:p>
        </w:tc>
        <w:tc>
          <w:tcPr>
            <w:tcW w:w="4793" w:type="dxa"/>
          </w:tcPr>
          <w:p w14:paraId="14D869A3" w14:textId="77777777" w:rsidR="006F4795" w:rsidRPr="00AC6715" w:rsidRDefault="006F4795" w:rsidP="00562EFF">
            <w:pPr>
              <w:spacing w:after="120"/>
              <w:jc w:val="both"/>
              <w:rPr>
                <w:rFonts w:ascii="Arial" w:hAnsi="Arial" w:cs="Arial"/>
                <w:b/>
                <w:sz w:val="20"/>
                <w:szCs w:val="20"/>
              </w:rPr>
            </w:pPr>
          </w:p>
          <w:p w14:paraId="4D593C79"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DESCRIPTION</w:t>
            </w:r>
          </w:p>
        </w:tc>
        <w:tc>
          <w:tcPr>
            <w:tcW w:w="1620" w:type="dxa"/>
          </w:tcPr>
          <w:p w14:paraId="7371D8E0" w14:textId="77777777" w:rsidR="006F4795" w:rsidRPr="00AC6715" w:rsidRDefault="006F4795" w:rsidP="00562EFF">
            <w:pPr>
              <w:spacing w:after="120"/>
              <w:jc w:val="right"/>
              <w:rPr>
                <w:rFonts w:ascii="Arial" w:hAnsi="Arial" w:cs="Arial"/>
                <w:b/>
                <w:sz w:val="20"/>
                <w:szCs w:val="20"/>
              </w:rPr>
            </w:pPr>
          </w:p>
          <w:p w14:paraId="719A114B"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UNIT COST</w:t>
            </w:r>
          </w:p>
        </w:tc>
        <w:tc>
          <w:tcPr>
            <w:tcW w:w="1818" w:type="dxa"/>
          </w:tcPr>
          <w:p w14:paraId="3E965744" w14:textId="77777777" w:rsidR="006F4795" w:rsidRPr="00AC6715" w:rsidRDefault="006F4795" w:rsidP="00562EFF">
            <w:pPr>
              <w:spacing w:after="120"/>
              <w:jc w:val="right"/>
              <w:rPr>
                <w:rFonts w:ascii="Arial" w:hAnsi="Arial" w:cs="Arial"/>
                <w:b/>
                <w:sz w:val="20"/>
                <w:szCs w:val="20"/>
              </w:rPr>
            </w:pPr>
          </w:p>
          <w:p w14:paraId="289EB0A2"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EXTENDED COST</w:t>
            </w:r>
          </w:p>
        </w:tc>
      </w:tr>
      <w:tr w:rsidR="006F4795" w:rsidRPr="00CD45AE" w14:paraId="0432AFDF" w14:textId="77777777" w:rsidTr="00562EFF">
        <w:tc>
          <w:tcPr>
            <w:tcW w:w="828" w:type="dxa"/>
          </w:tcPr>
          <w:p w14:paraId="55065DD4"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1</w:t>
            </w:r>
          </w:p>
        </w:tc>
        <w:tc>
          <w:tcPr>
            <w:tcW w:w="967" w:type="dxa"/>
          </w:tcPr>
          <w:p w14:paraId="704A6D66" w14:textId="77777777" w:rsidR="006F4795" w:rsidRPr="00AC6715" w:rsidRDefault="006F4795" w:rsidP="00562EFF">
            <w:pPr>
              <w:spacing w:before="120" w:after="120"/>
              <w:jc w:val="both"/>
              <w:rPr>
                <w:rFonts w:ascii="Arial" w:hAnsi="Arial" w:cs="Arial"/>
                <w:iCs/>
                <w:sz w:val="20"/>
                <w:szCs w:val="20"/>
              </w:rPr>
            </w:pPr>
          </w:p>
        </w:tc>
        <w:tc>
          <w:tcPr>
            <w:tcW w:w="990" w:type="dxa"/>
          </w:tcPr>
          <w:p w14:paraId="7253C4A8" w14:textId="77777777" w:rsidR="006F4795" w:rsidRPr="00AC6715" w:rsidRDefault="006F4795" w:rsidP="00562EFF">
            <w:pPr>
              <w:spacing w:before="120" w:after="120"/>
              <w:jc w:val="both"/>
              <w:rPr>
                <w:rFonts w:ascii="Arial" w:hAnsi="Arial" w:cs="Arial"/>
                <w:iCs/>
                <w:sz w:val="20"/>
                <w:szCs w:val="20"/>
              </w:rPr>
            </w:pPr>
          </w:p>
        </w:tc>
        <w:tc>
          <w:tcPr>
            <w:tcW w:w="4793" w:type="dxa"/>
          </w:tcPr>
          <w:p w14:paraId="12AC62BC"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Call Center Capacity Maintenance</w:t>
            </w:r>
          </w:p>
        </w:tc>
        <w:tc>
          <w:tcPr>
            <w:tcW w:w="1620" w:type="dxa"/>
          </w:tcPr>
          <w:p w14:paraId="7A5489F4" w14:textId="77777777" w:rsidR="006F4795" w:rsidRPr="00AC6715" w:rsidRDefault="006F4795" w:rsidP="00562EFF">
            <w:pPr>
              <w:spacing w:before="120" w:after="120"/>
              <w:jc w:val="right"/>
              <w:rPr>
                <w:rFonts w:ascii="Arial" w:hAnsi="Arial" w:cs="Arial"/>
                <w:iCs/>
                <w:sz w:val="20"/>
                <w:szCs w:val="20"/>
              </w:rPr>
            </w:pPr>
          </w:p>
        </w:tc>
        <w:tc>
          <w:tcPr>
            <w:tcW w:w="1818" w:type="dxa"/>
          </w:tcPr>
          <w:p w14:paraId="183D56AB" w14:textId="77777777" w:rsidR="006F4795" w:rsidRPr="00AC6715" w:rsidRDefault="006F4795" w:rsidP="00562EFF">
            <w:pPr>
              <w:spacing w:before="120" w:after="120"/>
              <w:jc w:val="right"/>
              <w:rPr>
                <w:rFonts w:ascii="Arial" w:hAnsi="Arial" w:cs="Arial"/>
                <w:iCs/>
                <w:sz w:val="20"/>
                <w:szCs w:val="20"/>
              </w:rPr>
            </w:pPr>
          </w:p>
        </w:tc>
      </w:tr>
      <w:tr w:rsidR="006F4795" w:rsidRPr="00CD45AE" w14:paraId="0F413AF8" w14:textId="77777777" w:rsidTr="00562EFF">
        <w:tc>
          <w:tcPr>
            <w:tcW w:w="828" w:type="dxa"/>
          </w:tcPr>
          <w:p w14:paraId="2791B802"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2</w:t>
            </w:r>
          </w:p>
        </w:tc>
        <w:tc>
          <w:tcPr>
            <w:tcW w:w="967" w:type="dxa"/>
          </w:tcPr>
          <w:p w14:paraId="1C4CEED5" w14:textId="77777777" w:rsidR="006F4795" w:rsidRPr="00AC6715" w:rsidRDefault="006F4795" w:rsidP="00562EFF">
            <w:pPr>
              <w:spacing w:before="120" w:after="120"/>
              <w:jc w:val="both"/>
              <w:rPr>
                <w:rFonts w:ascii="Arial" w:hAnsi="Arial" w:cs="Arial"/>
                <w:iCs/>
                <w:sz w:val="20"/>
                <w:szCs w:val="20"/>
              </w:rPr>
            </w:pPr>
          </w:p>
        </w:tc>
        <w:tc>
          <w:tcPr>
            <w:tcW w:w="990" w:type="dxa"/>
          </w:tcPr>
          <w:p w14:paraId="4E732D81" w14:textId="77777777" w:rsidR="006F4795" w:rsidRPr="00AC6715" w:rsidRDefault="006F4795" w:rsidP="00562EFF">
            <w:pPr>
              <w:spacing w:before="120" w:after="120"/>
              <w:jc w:val="both"/>
              <w:rPr>
                <w:rFonts w:ascii="Arial" w:hAnsi="Arial" w:cs="Arial"/>
                <w:iCs/>
                <w:sz w:val="20"/>
                <w:szCs w:val="20"/>
              </w:rPr>
            </w:pPr>
          </w:p>
        </w:tc>
        <w:tc>
          <w:tcPr>
            <w:tcW w:w="4793" w:type="dxa"/>
          </w:tcPr>
          <w:p w14:paraId="33A59CAF"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1 Breastfeeding Hotline Call Support Services (estimated 50 – 249 calls per month)</w:t>
            </w:r>
          </w:p>
        </w:tc>
        <w:tc>
          <w:tcPr>
            <w:tcW w:w="1620" w:type="dxa"/>
          </w:tcPr>
          <w:p w14:paraId="7378B1D9" w14:textId="77777777" w:rsidR="006F4795" w:rsidRPr="00AC6715" w:rsidRDefault="006F4795" w:rsidP="00562EFF">
            <w:pPr>
              <w:spacing w:before="120" w:after="120"/>
              <w:jc w:val="right"/>
              <w:rPr>
                <w:rFonts w:ascii="Arial" w:hAnsi="Arial" w:cs="Arial"/>
                <w:iCs/>
                <w:sz w:val="20"/>
                <w:szCs w:val="20"/>
              </w:rPr>
            </w:pPr>
          </w:p>
        </w:tc>
        <w:tc>
          <w:tcPr>
            <w:tcW w:w="1818" w:type="dxa"/>
          </w:tcPr>
          <w:p w14:paraId="784BCE96" w14:textId="77777777" w:rsidR="006F4795" w:rsidRPr="00AC6715" w:rsidRDefault="006F4795" w:rsidP="00562EFF">
            <w:pPr>
              <w:spacing w:before="120" w:after="120"/>
              <w:jc w:val="right"/>
              <w:rPr>
                <w:rFonts w:ascii="Arial" w:hAnsi="Arial" w:cs="Arial"/>
                <w:iCs/>
                <w:sz w:val="20"/>
                <w:szCs w:val="20"/>
              </w:rPr>
            </w:pPr>
          </w:p>
        </w:tc>
      </w:tr>
      <w:tr w:rsidR="006F4795" w:rsidRPr="00CD45AE" w14:paraId="10887657" w14:textId="77777777" w:rsidTr="00562EFF">
        <w:tc>
          <w:tcPr>
            <w:tcW w:w="828" w:type="dxa"/>
          </w:tcPr>
          <w:p w14:paraId="547FF3EA"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3</w:t>
            </w:r>
          </w:p>
        </w:tc>
        <w:tc>
          <w:tcPr>
            <w:tcW w:w="967" w:type="dxa"/>
          </w:tcPr>
          <w:p w14:paraId="4BBD3E36" w14:textId="77777777" w:rsidR="006F4795" w:rsidRPr="00AC6715" w:rsidRDefault="006F4795" w:rsidP="00562EFF">
            <w:pPr>
              <w:spacing w:before="120" w:after="120"/>
              <w:jc w:val="both"/>
              <w:rPr>
                <w:rFonts w:ascii="Arial" w:hAnsi="Arial" w:cs="Arial"/>
                <w:iCs/>
                <w:sz w:val="20"/>
                <w:szCs w:val="20"/>
              </w:rPr>
            </w:pPr>
          </w:p>
        </w:tc>
        <w:tc>
          <w:tcPr>
            <w:tcW w:w="990" w:type="dxa"/>
          </w:tcPr>
          <w:p w14:paraId="36086E2B" w14:textId="77777777" w:rsidR="006F4795" w:rsidRPr="00AC6715" w:rsidRDefault="006F4795" w:rsidP="00562EFF">
            <w:pPr>
              <w:spacing w:before="120" w:after="120"/>
              <w:jc w:val="both"/>
              <w:rPr>
                <w:rFonts w:ascii="Arial" w:hAnsi="Arial" w:cs="Arial"/>
                <w:iCs/>
                <w:sz w:val="20"/>
                <w:szCs w:val="20"/>
              </w:rPr>
            </w:pPr>
          </w:p>
        </w:tc>
        <w:tc>
          <w:tcPr>
            <w:tcW w:w="4793" w:type="dxa"/>
          </w:tcPr>
          <w:p w14:paraId="7C772535"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1 Breastfeeding Text Support Services (estimated 500 – 1,499 texts per month)</w:t>
            </w:r>
          </w:p>
        </w:tc>
        <w:tc>
          <w:tcPr>
            <w:tcW w:w="1620" w:type="dxa"/>
          </w:tcPr>
          <w:p w14:paraId="01DB6E4D" w14:textId="77777777" w:rsidR="006F4795" w:rsidRPr="00AC6715" w:rsidRDefault="006F4795" w:rsidP="00562EFF">
            <w:pPr>
              <w:spacing w:before="120" w:after="120"/>
              <w:jc w:val="right"/>
              <w:rPr>
                <w:rFonts w:ascii="Arial" w:hAnsi="Arial" w:cs="Arial"/>
                <w:iCs/>
                <w:sz w:val="20"/>
                <w:szCs w:val="20"/>
              </w:rPr>
            </w:pPr>
          </w:p>
        </w:tc>
        <w:tc>
          <w:tcPr>
            <w:tcW w:w="1818" w:type="dxa"/>
          </w:tcPr>
          <w:p w14:paraId="5A231FD1" w14:textId="77777777" w:rsidR="006F4795" w:rsidRPr="00AC6715" w:rsidRDefault="006F4795" w:rsidP="00562EFF">
            <w:pPr>
              <w:spacing w:before="120" w:after="120"/>
              <w:jc w:val="right"/>
              <w:rPr>
                <w:rFonts w:ascii="Arial" w:hAnsi="Arial" w:cs="Arial"/>
                <w:iCs/>
                <w:sz w:val="20"/>
                <w:szCs w:val="20"/>
              </w:rPr>
            </w:pPr>
          </w:p>
        </w:tc>
      </w:tr>
      <w:tr w:rsidR="006F4795" w:rsidRPr="00CD45AE" w14:paraId="4C616836" w14:textId="77777777" w:rsidTr="00562EFF">
        <w:tc>
          <w:tcPr>
            <w:tcW w:w="828" w:type="dxa"/>
          </w:tcPr>
          <w:p w14:paraId="5E3090D1"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4</w:t>
            </w:r>
          </w:p>
        </w:tc>
        <w:tc>
          <w:tcPr>
            <w:tcW w:w="967" w:type="dxa"/>
          </w:tcPr>
          <w:p w14:paraId="08307806" w14:textId="77777777" w:rsidR="006F4795" w:rsidRPr="00AC6715" w:rsidRDefault="006F4795" w:rsidP="00562EFF">
            <w:pPr>
              <w:spacing w:before="120" w:after="120"/>
              <w:jc w:val="both"/>
              <w:rPr>
                <w:rFonts w:ascii="Arial" w:hAnsi="Arial" w:cs="Arial"/>
                <w:iCs/>
                <w:sz w:val="20"/>
                <w:szCs w:val="20"/>
              </w:rPr>
            </w:pPr>
          </w:p>
        </w:tc>
        <w:tc>
          <w:tcPr>
            <w:tcW w:w="990" w:type="dxa"/>
          </w:tcPr>
          <w:p w14:paraId="46792657" w14:textId="77777777" w:rsidR="006F4795" w:rsidRPr="00AC6715" w:rsidRDefault="006F4795" w:rsidP="00562EFF">
            <w:pPr>
              <w:spacing w:before="120" w:after="120"/>
              <w:jc w:val="both"/>
              <w:rPr>
                <w:rFonts w:ascii="Arial" w:hAnsi="Arial" w:cs="Arial"/>
                <w:iCs/>
                <w:sz w:val="20"/>
                <w:szCs w:val="20"/>
              </w:rPr>
            </w:pPr>
          </w:p>
        </w:tc>
        <w:tc>
          <w:tcPr>
            <w:tcW w:w="4793" w:type="dxa"/>
          </w:tcPr>
          <w:p w14:paraId="30C0BF3C"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2 Breastfeeding Hotline Call Support Services (estimated 250 – 499 calls per month)</w:t>
            </w:r>
          </w:p>
        </w:tc>
        <w:tc>
          <w:tcPr>
            <w:tcW w:w="1620" w:type="dxa"/>
          </w:tcPr>
          <w:p w14:paraId="6D751C4A" w14:textId="77777777" w:rsidR="006F4795" w:rsidRPr="00AC6715" w:rsidRDefault="006F4795" w:rsidP="00562EFF">
            <w:pPr>
              <w:spacing w:before="120" w:after="120"/>
              <w:jc w:val="right"/>
              <w:rPr>
                <w:rFonts w:ascii="Arial" w:hAnsi="Arial" w:cs="Arial"/>
                <w:iCs/>
                <w:sz w:val="20"/>
                <w:szCs w:val="20"/>
              </w:rPr>
            </w:pPr>
          </w:p>
        </w:tc>
        <w:tc>
          <w:tcPr>
            <w:tcW w:w="1818" w:type="dxa"/>
          </w:tcPr>
          <w:p w14:paraId="40CB2544" w14:textId="77777777" w:rsidR="006F4795" w:rsidRPr="00AC6715" w:rsidRDefault="006F4795" w:rsidP="00562EFF">
            <w:pPr>
              <w:spacing w:before="120" w:after="120"/>
              <w:jc w:val="right"/>
              <w:rPr>
                <w:rFonts w:ascii="Arial" w:hAnsi="Arial" w:cs="Arial"/>
                <w:iCs/>
                <w:sz w:val="20"/>
                <w:szCs w:val="20"/>
              </w:rPr>
            </w:pPr>
          </w:p>
        </w:tc>
      </w:tr>
      <w:tr w:rsidR="006F4795" w:rsidRPr="00CD45AE" w14:paraId="177ABADD" w14:textId="77777777" w:rsidTr="00562EFF">
        <w:tc>
          <w:tcPr>
            <w:tcW w:w="828" w:type="dxa"/>
          </w:tcPr>
          <w:p w14:paraId="4FE7B689"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5</w:t>
            </w:r>
          </w:p>
        </w:tc>
        <w:tc>
          <w:tcPr>
            <w:tcW w:w="967" w:type="dxa"/>
          </w:tcPr>
          <w:p w14:paraId="07527439" w14:textId="77777777" w:rsidR="006F4795" w:rsidRPr="00AC6715" w:rsidRDefault="006F4795" w:rsidP="00562EFF">
            <w:pPr>
              <w:spacing w:before="120" w:after="120"/>
              <w:jc w:val="both"/>
              <w:rPr>
                <w:rFonts w:ascii="Arial" w:hAnsi="Arial" w:cs="Arial"/>
                <w:iCs/>
                <w:sz w:val="20"/>
                <w:szCs w:val="20"/>
              </w:rPr>
            </w:pPr>
          </w:p>
        </w:tc>
        <w:tc>
          <w:tcPr>
            <w:tcW w:w="990" w:type="dxa"/>
          </w:tcPr>
          <w:p w14:paraId="01416901" w14:textId="77777777" w:rsidR="006F4795" w:rsidRPr="00AC6715" w:rsidRDefault="006F4795" w:rsidP="00562EFF">
            <w:pPr>
              <w:spacing w:before="120" w:after="120"/>
              <w:jc w:val="both"/>
              <w:rPr>
                <w:rFonts w:ascii="Arial" w:hAnsi="Arial" w:cs="Arial"/>
                <w:iCs/>
                <w:sz w:val="20"/>
                <w:szCs w:val="20"/>
              </w:rPr>
            </w:pPr>
          </w:p>
        </w:tc>
        <w:tc>
          <w:tcPr>
            <w:tcW w:w="4793" w:type="dxa"/>
          </w:tcPr>
          <w:p w14:paraId="45660AFA"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2 Breastfeeding Text Support Services (estimated 1,500 – 2,499 texts per month)</w:t>
            </w:r>
          </w:p>
        </w:tc>
        <w:tc>
          <w:tcPr>
            <w:tcW w:w="1620" w:type="dxa"/>
          </w:tcPr>
          <w:p w14:paraId="76BFFAD3" w14:textId="77777777" w:rsidR="006F4795" w:rsidRPr="00AC6715" w:rsidRDefault="006F4795" w:rsidP="00562EFF">
            <w:pPr>
              <w:spacing w:before="120" w:after="120"/>
              <w:jc w:val="right"/>
              <w:rPr>
                <w:rFonts w:ascii="Arial" w:hAnsi="Arial" w:cs="Arial"/>
                <w:iCs/>
                <w:sz w:val="20"/>
                <w:szCs w:val="20"/>
              </w:rPr>
            </w:pPr>
          </w:p>
        </w:tc>
        <w:tc>
          <w:tcPr>
            <w:tcW w:w="1818" w:type="dxa"/>
          </w:tcPr>
          <w:p w14:paraId="3E066C6F" w14:textId="77777777" w:rsidR="006F4795" w:rsidRPr="00AC6715" w:rsidRDefault="006F4795" w:rsidP="00562EFF">
            <w:pPr>
              <w:spacing w:before="120" w:after="120"/>
              <w:jc w:val="right"/>
              <w:rPr>
                <w:rFonts w:ascii="Arial" w:hAnsi="Arial" w:cs="Arial"/>
                <w:iCs/>
                <w:sz w:val="20"/>
                <w:szCs w:val="20"/>
              </w:rPr>
            </w:pPr>
          </w:p>
        </w:tc>
      </w:tr>
      <w:tr w:rsidR="006F4795" w:rsidRPr="00CD45AE" w14:paraId="030A9016" w14:textId="77777777" w:rsidTr="00562EFF">
        <w:tc>
          <w:tcPr>
            <w:tcW w:w="828" w:type="dxa"/>
          </w:tcPr>
          <w:p w14:paraId="5A5F7046"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6</w:t>
            </w:r>
          </w:p>
        </w:tc>
        <w:tc>
          <w:tcPr>
            <w:tcW w:w="967" w:type="dxa"/>
          </w:tcPr>
          <w:p w14:paraId="1A630BEB" w14:textId="77777777" w:rsidR="006F4795" w:rsidRPr="00AC6715" w:rsidRDefault="006F4795" w:rsidP="00562EFF">
            <w:pPr>
              <w:spacing w:before="120" w:after="120"/>
              <w:jc w:val="both"/>
              <w:rPr>
                <w:rFonts w:ascii="Arial" w:hAnsi="Arial" w:cs="Arial"/>
                <w:iCs/>
                <w:sz w:val="20"/>
                <w:szCs w:val="20"/>
              </w:rPr>
            </w:pPr>
          </w:p>
        </w:tc>
        <w:tc>
          <w:tcPr>
            <w:tcW w:w="990" w:type="dxa"/>
          </w:tcPr>
          <w:p w14:paraId="64CCEBB8" w14:textId="77777777" w:rsidR="006F4795" w:rsidRPr="00AC6715" w:rsidRDefault="006F4795" w:rsidP="00562EFF">
            <w:pPr>
              <w:spacing w:before="120" w:after="120"/>
              <w:jc w:val="both"/>
              <w:rPr>
                <w:rFonts w:ascii="Arial" w:hAnsi="Arial" w:cs="Arial"/>
                <w:iCs/>
                <w:sz w:val="20"/>
                <w:szCs w:val="20"/>
              </w:rPr>
            </w:pPr>
          </w:p>
        </w:tc>
        <w:tc>
          <w:tcPr>
            <w:tcW w:w="4793" w:type="dxa"/>
          </w:tcPr>
          <w:p w14:paraId="247BD846"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3 Breastfeeding Hotline Call Support Services (estimated 500 – 749 calls per month)</w:t>
            </w:r>
          </w:p>
        </w:tc>
        <w:tc>
          <w:tcPr>
            <w:tcW w:w="1620" w:type="dxa"/>
          </w:tcPr>
          <w:p w14:paraId="3E24B485" w14:textId="77777777" w:rsidR="006F4795" w:rsidRPr="00AC6715" w:rsidRDefault="006F4795" w:rsidP="00562EFF">
            <w:pPr>
              <w:spacing w:before="120" w:after="120"/>
              <w:jc w:val="right"/>
              <w:rPr>
                <w:rFonts w:ascii="Arial" w:hAnsi="Arial" w:cs="Arial"/>
                <w:iCs/>
                <w:sz w:val="20"/>
                <w:szCs w:val="20"/>
              </w:rPr>
            </w:pPr>
          </w:p>
        </w:tc>
        <w:tc>
          <w:tcPr>
            <w:tcW w:w="1818" w:type="dxa"/>
          </w:tcPr>
          <w:p w14:paraId="212E29E9" w14:textId="77777777" w:rsidR="006F4795" w:rsidRPr="00AC6715" w:rsidRDefault="006F4795" w:rsidP="00562EFF">
            <w:pPr>
              <w:spacing w:before="120" w:after="120"/>
              <w:jc w:val="right"/>
              <w:rPr>
                <w:rFonts w:ascii="Arial" w:hAnsi="Arial" w:cs="Arial"/>
                <w:iCs/>
                <w:sz w:val="20"/>
                <w:szCs w:val="20"/>
              </w:rPr>
            </w:pPr>
          </w:p>
        </w:tc>
      </w:tr>
      <w:tr w:rsidR="006F4795" w:rsidRPr="00CD45AE" w14:paraId="0B3DA1EE" w14:textId="77777777" w:rsidTr="00562EFF">
        <w:tc>
          <w:tcPr>
            <w:tcW w:w="828" w:type="dxa"/>
          </w:tcPr>
          <w:p w14:paraId="4746578F"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7</w:t>
            </w:r>
          </w:p>
        </w:tc>
        <w:tc>
          <w:tcPr>
            <w:tcW w:w="967" w:type="dxa"/>
          </w:tcPr>
          <w:p w14:paraId="7099F24C" w14:textId="77777777" w:rsidR="006F4795" w:rsidRPr="00AC6715" w:rsidRDefault="006F4795" w:rsidP="00562EFF">
            <w:pPr>
              <w:spacing w:before="120" w:after="120"/>
              <w:jc w:val="both"/>
              <w:rPr>
                <w:rFonts w:ascii="Arial" w:hAnsi="Arial" w:cs="Arial"/>
                <w:iCs/>
                <w:sz w:val="20"/>
                <w:szCs w:val="20"/>
              </w:rPr>
            </w:pPr>
          </w:p>
        </w:tc>
        <w:tc>
          <w:tcPr>
            <w:tcW w:w="990" w:type="dxa"/>
          </w:tcPr>
          <w:p w14:paraId="5CF14D49" w14:textId="77777777" w:rsidR="006F4795" w:rsidRPr="00AC6715" w:rsidRDefault="006F4795" w:rsidP="00562EFF">
            <w:pPr>
              <w:spacing w:before="120" w:after="120"/>
              <w:jc w:val="both"/>
              <w:rPr>
                <w:rFonts w:ascii="Arial" w:hAnsi="Arial" w:cs="Arial"/>
                <w:iCs/>
                <w:sz w:val="20"/>
                <w:szCs w:val="20"/>
              </w:rPr>
            </w:pPr>
          </w:p>
        </w:tc>
        <w:tc>
          <w:tcPr>
            <w:tcW w:w="4793" w:type="dxa"/>
          </w:tcPr>
          <w:p w14:paraId="302ED724"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2 Breastfeeding Text Support Services (estimated 2,500 – 3,499 texts per month)</w:t>
            </w:r>
          </w:p>
        </w:tc>
        <w:tc>
          <w:tcPr>
            <w:tcW w:w="1620" w:type="dxa"/>
          </w:tcPr>
          <w:p w14:paraId="10004FF4" w14:textId="77777777" w:rsidR="006F4795" w:rsidRPr="00AC6715" w:rsidRDefault="006F4795" w:rsidP="00562EFF">
            <w:pPr>
              <w:spacing w:before="120" w:after="120"/>
              <w:jc w:val="right"/>
              <w:rPr>
                <w:rFonts w:ascii="Arial" w:hAnsi="Arial" w:cs="Arial"/>
                <w:iCs/>
                <w:sz w:val="20"/>
                <w:szCs w:val="20"/>
              </w:rPr>
            </w:pPr>
          </w:p>
        </w:tc>
        <w:tc>
          <w:tcPr>
            <w:tcW w:w="1818" w:type="dxa"/>
          </w:tcPr>
          <w:p w14:paraId="77080F3E" w14:textId="77777777" w:rsidR="006F4795" w:rsidRPr="00AC6715" w:rsidRDefault="006F4795" w:rsidP="00562EFF">
            <w:pPr>
              <w:spacing w:before="120" w:after="120"/>
              <w:jc w:val="right"/>
              <w:rPr>
                <w:rFonts w:ascii="Arial" w:hAnsi="Arial" w:cs="Arial"/>
                <w:iCs/>
                <w:sz w:val="20"/>
                <w:szCs w:val="20"/>
              </w:rPr>
            </w:pPr>
          </w:p>
        </w:tc>
      </w:tr>
      <w:tr w:rsidR="006F4795" w:rsidRPr="00CD45AE" w14:paraId="32D58932" w14:textId="77777777" w:rsidTr="00562EFF">
        <w:tc>
          <w:tcPr>
            <w:tcW w:w="828" w:type="dxa"/>
          </w:tcPr>
          <w:p w14:paraId="5679EA39" w14:textId="77777777" w:rsidR="006F4795" w:rsidRPr="00AC6715" w:rsidRDefault="006F4795" w:rsidP="00562EFF">
            <w:pPr>
              <w:spacing w:before="120" w:after="120"/>
              <w:jc w:val="both"/>
              <w:rPr>
                <w:rFonts w:ascii="Arial" w:hAnsi="Arial" w:cs="Arial"/>
                <w:iCs/>
                <w:sz w:val="20"/>
                <w:szCs w:val="20"/>
              </w:rPr>
            </w:pPr>
          </w:p>
        </w:tc>
        <w:tc>
          <w:tcPr>
            <w:tcW w:w="967" w:type="dxa"/>
          </w:tcPr>
          <w:p w14:paraId="1E1B607B" w14:textId="77777777" w:rsidR="006F4795" w:rsidRPr="00AC6715" w:rsidRDefault="006F4795" w:rsidP="00562EFF">
            <w:pPr>
              <w:spacing w:before="120" w:after="120"/>
              <w:jc w:val="both"/>
              <w:rPr>
                <w:rFonts w:ascii="Arial" w:hAnsi="Arial" w:cs="Arial"/>
                <w:iCs/>
                <w:sz w:val="20"/>
                <w:szCs w:val="20"/>
              </w:rPr>
            </w:pPr>
          </w:p>
        </w:tc>
        <w:tc>
          <w:tcPr>
            <w:tcW w:w="990" w:type="dxa"/>
          </w:tcPr>
          <w:p w14:paraId="1B510502" w14:textId="77777777" w:rsidR="006F4795" w:rsidRPr="00AC6715" w:rsidRDefault="006F4795" w:rsidP="00562EFF">
            <w:pPr>
              <w:spacing w:before="120" w:after="120"/>
              <w:jc w:val="both"/>
              <w:rPr>
                <w:rFonts w:ascii="Arial" w:hAnsi="Arial" w:cs="Arial"/>
                <w:iCs/>
                <w:sz w:val="20"/>
                <w:szCs w:val="20"/>
              </w:rPr>
            </w:pPr>
          </w:p>
        </w:tc>
        <w:tc>
          <w:tcPr>
            <w:tcW w:w="4793" w:type="dxa"/>
          </w:tcPr>
          <w:p w14:paraId="0E39EBA8" w14:textId="053F5818" w:rsidR="006F4795" w:rsidRPr="00AC6715" w:rsidRDefault="000036AD" w:rsidP="00562EFF">
            <w:pPr>
              <w:spacing w:before="120" w:after="120"/>
              <w:rPr>
                <w:rFonts w:ascii="Arial" w:hAnsi="Arial" w:cs="Arial"/>
                <w:iCs/>
                <w:sz w:val="20"/>
                <w:szCs w:val="20"/>
              </w:rPr>
            </w:pPr>
            <w:r>
              <w:rPr>
                <w:rFonts w:ascii="Arial" w:hAnsi="Arial" w:cs="Arial"/>
                <w:iCs/>
                <w:sz w:val="20"/>
                <w:szCs w:val="20"/>
              </w:rPr>
              <w:t>Maximum Cost</w:t>
            </w:r>
            <w:r w:rsidRPr="00AC6715">
              <w:rPr>
                <w:rFonts w:ascii="Arial" w:hAnsi="Arial" w:cs="Arial"/>
                <w:iCs/>
                <w:sz w:val="20"/>
                <w:szCs w:val="20"/>
              </w:rPr>
              <w:t xml:space="preserve"> </w:t>
            </w:r>
            <w:r w:rsidR="006F4795" w:rsidRPr="00AC6715">
              <w:rPr>
                <w:rFonts w:ascii="Arial" w:hAnsi="Arial" w:cs="Arial"/>
                <w:iCs/>
                <w:sz w:val="20"/>
                <w:szCs w:val="20"/>
              </w:rPr>
              <w:t xml:space="preserve">Year </w:t>
            </w:r>
            <w:r w:rsidR="006F4795">
              <w:rPr>
                <w:rFonts w:ascii="Arial" w:hAnsi="Arial" w:cs="Arial"/>
                <w:iCs/>
                <w:sz w:val="20"/>
                <w:szCs w:val="20"/>
              </w:rPr>
              <w:t>4</w:t>
            </w:r>
          </w:p>
        </w:tc>
        <w:tc>
          <w:tcPr>
            <w:tcW w:w="1620" w:type="dxa"/>
          </w:tcPr>
          <w:p w14:paraId="5F123BE9" w14:textId="77777777" w:rsidR="006F4795" w:rsidRPr="00AC6715" w:rsidRDefault="006F4795" w:rsidP="00562EFF">
            <w:pPr>
              <w:spacing w:before="120" w:after="120"/>
              <w:jc w:val="right"/>
              <w:rPr>
                <w:rFonts w:ascii="Arial" w:hAnsi="Arial" w:cs="Arial"/>
                <w:iCs/>
                <w:sz w:val="20"/>
                <w:szCs w:val="20"/>
              </w:rPr>
            </w:pPr>
          </w:p>
        </w:tc>
        <w:tc>
          <w:tcPr>
            <w:tcW w:w="1818" w:type="dxa"/>
          </w:tcPr>
          <w:p w14:paraId="5991361B" w14:textId="77777777" w:rsidR="006F4795" w:rsidRPr="00AC6715" w:rsidRDefault="006F4795" w:rsidP="00562EFF">
            <w:pPr>
              <w:spacing w:before="120" w:after="120"/>
              <w:jc w:val="right"/>
              <w:rPr>
                <w:rFonts w:ascii="Arial" w:hAnsi="Arial" w:cs="Arial"/>
                <w:iCs/>
                <w:sz w:val="20"/>
                <w:szCs w:val="20"/>
              </w:rPr>
            </w:pPr>
          </w:p>
        </w:tc>
      </w:tr>
    </w:tbl>
    <w:p w14:paraId="15E7765D" w14:textId="77777777" w:rsidR="006F4795" w:rsidRDefault="006F4795">
      <w:pPr>
        <w:rPr>
          <w:rFonts w:ascii="Arial" w:hAnsi="Arial" w:cs="Arial"/>
          <w:bCs/>
          <w:caps/>
          <w:kern w:val="28"/>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67"/>
        <w:gridCol w:w="990"/>
        <w:gridCol w:w="4793"/>
        <w:gridCol w:w="1620"/>
        <w:gridCol w:w="1818"/>
      </w:tblGrid>
      <w:tr w:rsidR="006F4795" w:rsidRPr="00CD45AE" w14:paraId="08006B4F" w14:textId="77777777" w:rsidTr="00562EFF">
        <w:tc>
          <w:tcPr>
            <w:tcW w:w="11016" w:type="dxa"/>
            <w:gridSpan w:val="6"/>
          </w:tcPr>
          <w:p w14:paraId="6BB48933" w14:textId="77777777" w:rsidR="006F4795" w:rsidRPr="00AC6715" w:rsidRDefault="006F4795" w:rsidP="00562EFF">
            <w:pPr>
              <w:spacing w:after="120"/>
              <w:rPr>
                <w:rFonts w:ascii="Arial" w:hAnsi="Arial" w:cs="Arial"/>
                <w:b/>
                <w:sz w:val="20"/>
                <w:szCs w:val="20"/>
              </w:rPr>
            </w:pPr>
            <w:r w:rsidRPr="00AC6715">
              <w:rPr>
                <w:rFonts w:ascii="Arial" w:hAnsi="Arial" w:cs="Arial"/>
                <w:b/>
                <w:sz w:val="20"/>
                <w:szCs w:val="20"/>
              </w:rPr>
              <w:t>OPTION YEAR 3 (CONTRACT YEAR 5)</w:t>
            </w:r>
          </w:p>
        </w:tc>
      </w:tr>
      <w:tr w:rsidR="006F4795" w:rsidRPr="00CD45AE" w14:paraId="0044C6C3" w14:textId="77777777" w:rsidTr="00562EFF">
        <w:tc>
          <w:tcPr>
            <w:tcW w:w="828" w:type="dxa"/>
          </w:tcPr>
          <w:p w14:paraId="132159E5" w14:textId="77777777" w:rsidR="006F4795" w:rsidRPr="00AC6715" w:rsidRDefault="006F4795" w:rsidP="00562EFF">
            <w:pPr>
              <w:spacing w:after="120"/>
              <w:jc w:val="both"/>
              <w:rPr>
                <w:rFonts w:ascii="Arial" w:hAnsi="Arial" w:cs="Arial"/>
                <w:b/>
                <w:sz w:val="20"/>
                <w:szCs w:val="20"/>
              </w:rPr>
            </w:pPr>
          </w:p>
          <w:p w14:paraId="01824F68"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ITEM #</w:t>
            </w:r>
          </w:p>
        </w:tc>
        <w:tc>
          <w:tcPr>
            <w:tcW w:w="967" w:type="dxa"/>
          </w:tcPr>
          <w:p w14:paraId="7F2CF882" w14:textId="77777777" w:rsidR="006F4795" w:rsidRPr="00AC6715" w:rsidRDefault="006F4795" w:rsidP="00562EFF">
            <w:pPr>
              <w:spacing w:after="120"/>
              <w:jc w:val="both"/>
              <w:rPr>
                <w:rFonts w:ascii="Arial" w:hAnsi="Arial" w:cs="Arial"/>
                <w:b/>
                <w:sz w:val="20"/>
                <w:szCs w:val="20"/>
              </w:rPr>
            </w:pPr>
          </w:p>
          <w:p w14:paraId="7B46881D"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ESTIMATED QTY</w:t>
            </w:r>
          </w:p>
        </w:tc>
        <w:tc>
          <w:tcPr>
            <w:tcW w:w="990" w:type="dxa"/>
          </w:tcPr>
          <w:p w14:paraId="5BE0B3B3" w14:textId="77777777" w:rsidR="006F4795" w:rsidRPr="00AC6715" w:rsidRDefault="006F4795" w:rsidP="00562EFF">
            <w:pPr>
              <w:spacing w:after="120"/>
              <w:jc w:val="both"/>
              <w:rPr>
                <w:rFonts w:ascii="Arial" w:hAnsi="Arial" w:cs="Arial"/>
                <w:b/>
                <w:sz w:val="20"/>
                <w:szCs w:val="20"/>
              </w:rPr>
            </w:pPr>
          </w:p>
          <w:p w14:paraId="565ABAE9"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UNIT</w:t>
            </w:r>
          </w:p>
        </w:tc>
        <w:tc>
          <w:tcPr>
            <w:tcW w:w="4793" w:type="dxa"/>
          </w:tcPr>
          <w:p w14:paraId="71C15129" w14:textId="77777777" w:rsidR="006F4795" w:rsidRPr="00AC6715" w:rsidRDefault="006F4795" w:rsidP="00562EFF">
            <w:pPr>
              <w:spacing w:after="120"/>
              <w:jc w:val="both"/>
              <w:rPr>
                <w:rFonts w:ascii="Arial" w:hAnsi="Arial" w:cs="Arial"/>
                <w:b/>
                <w:sz w:val="20"/>
                <w:szCs w:val="20"/>
              </w:rPr>
            </w:pPr>
          </w:p>
          <w:p w14:paraId="20538DE7" w14:textId="77777777" w:rsidR="006F4795" w:rsidRPr="00AC6715" w:rsidRDefault="006F4795" w:rsidP="00562EFF">
            <w:pPr>
              <w:spacing w:after="120"/>
              <w:jc w:val="both"/>
              <w:rPr>
                <w:rFonts w:ascii="Arial" w:hAnsi="Arial" w:cs="Arial"/>
                <w:b/>
                <w:sz w:val="20"/>
                <w:szCs w:val="20"/>
              </w:rPr>
            </w:pPr>
            <w:r w:rsidRPr="00AC6715">
              <w:rPr>
                <w:rFonts w:ascii="Arial" w:hAnsi="Arial" w:cs="Arial"/>
                <w:b/>
                <w:sz w:val="20"/>
                <w:szCs w:val="20"/>
              </w:rPr>
              <w:t>DESCRIPTION</w:t>
            </w:r>
          </w:p>
        </w:tc>
        <w:tc>
          <w:tcPr>
            <w:tcW w:w="1620" w:type="dxa"/>
          </w:tcPr>
          <w:p w14:paraId="4077A212" w14:textId="77777777" w:rsidR="006F4795" w:rsidRPr="00AC6715" w:rsidRDefault="006F4795" w:rsidP="00562EFF">
            <w:pPr>
              <w:spacing w:after="120"/>
              <w:jc w:val="right"/>
              <w:rPr>
                <w:rFonts w:ascii="Arial" w:hAnsi="Arial" w:cs="Arial"/>
                <w:b/>
                <w:sz w:val="20"/>
                <w:szCs w:val="20"/>
              </w:rPr>
            </w:pPr>
          </w:p>
          <w:p w14:paraId="48916D7F"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UNIT COST</w:t>
            </w:r>
          </w:p>
        </w:tc>
        <w:tc>
          <w:tcPr>
            <w:tcW w:w="1818" w:type="dxa"/>
          </w:tcPr>
          <w:p w14:paraId="0E227CA1" w14:textId="77777777" w:rsidR="006F4795" w:rsidRPr="00AC6715" w:rsidRDefault="006F4795" w:rsidP="00562EFF">
            <w:pPr>
              <w:spacing w:after="120"/>
              <w:jc w:val="right"/>
              <w:rPr>
                <w:rFonts w:ascii="Arial" w:hAnsi="Arial" w:cs="Arial"/>
                <w:b/>
                <w:sz w:val="20"/>
                <w:szCs w:val="20"/>
              </w:rPr>
            </w:pPr>
          </w:p>
          <w:p w14:paraId="5C13D7A5" w14:textId="77777777" w:rsidR="006F4795" w:rsidRPr="00AC6715" w:rsidRDefault="006F4795" w:rsidP="00562EFF">
            <w:pPr>
              <w:spacing w:after="120"/>
              <w:jc w:val="right"/>
              <w:rPr>
                <w:rFonts w:ascii="Arial" w:hAnsi="Arial" w:cs="Arial"/>
                <w:b/>
                <w:sz w:val="20"/>
                <w:szCs w:val="20"/>
              </w:rPr>
            </w:pPr>
            <w:r w:rsidRPr="00AC6715">
              <w:rPr>
                <w:rFonts w:ascii="Arial" w:hAnsi="Arial" w:cs="Arial"/>
                <w:b/>
                <w:sz w:val="20"/>
                <w:szCs w:val="20"/>
              </w:rPr>
              <w:t>EXTENDED COST</w:t>
            </w:r>
          </w:p>
        </w:tc>
      </w:tr>
      <w:tr w:rsidR="006F4795" w:rsidRPr="00CD45AE" w14:paraId="49BBEA0D" w14:textId="77777777" w:rsidTr="00562EFF">
        <w:tc>
          <w:tcPr>
            <w:tcW w:w="828" w:type="dxa"/>
          </w:tcPr>
          <w:p w14:paraId="6989D6F1"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1</w:t>
            </w:r>
          </w:p>
        </w:tc>
        <w:tc>
          <w:tcPr>
            <w:tcW w:w="967" w:type="dxa"/>
          </w:tcPr>
          <w:p w14:paraId="6807CCEB" w14:textId="77777777" w:rsidR="006F4795" w:rsidRPr="00AC6715" w:rsidRDefault="006F4795" w:rsidP="00562EFF">
            <w:pPr>
              <w:spacing w:before="120" w:after="120"/>
              <w:jc w:val="both"/>
              <w:rPr>
                <w:rFonts w:ascii="Arial" w:hAnsi="Arial" w:cs="Arial"/>
                <w:iCs/>
                <w:sz w:val="20"/>
                <w:szCs w:val="20"/>
              </w:rPr>
            </w:pPr>
          </w:p>
        </w:tc>
        <w:tc>
          <w:tcPr>
            <w:tcW w:w="990" w:type="dxa"/>
          </w:tcPr>
          <w:p w14:paraId="0E4D34C8" w14:textId="77777777" w:rsidR="006F4795" w:rsidRPr="00AC6715" w:rsidRDefault="006F4795" w:rsidP="00562EFF">
            <w:pPr>
              <w:spacing w:before="120" w:after="120"/>
              <w:jc w:val="both"/>
              <w:rPr>
                <w:rFonts w:ascii="Arial" w:hAnsi="Arial" w:cs="Arial"/>
                <w:iCs/>
                <w:sz w:val="20"/>
                <w:szCs w:val="20"/>
              </w:rPr>
            </w:pPr>
          </w:p>
        </w:tc>
        <w:tc>
          <w:tcPr>
            <w:tcW w:w="4793" w:type="dxa"/>
          </w:tcPr>
          <w:p w14:paraId="42EE953A"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Call Center Capacity Maintenance</w:t>
            </w:r>
          </w:p>
        </w:tc>
        <w:tc>
          <w:tcPr>
            <w:tcW w:w="1620" w:type="dxa"/>
          </w:tcPr>
          <w:p w14:paraId="55DFB13A" w14:textId="77777777" w:rsidR="006F4795" w:rsidRPr="00AC6715" w:rsidRDefault="006F4795" w:rsidP="00562EFF">
            <w:pPr>
              <w:spacing w:before="120" w:after="120"/>
              <w:jc w:val="right"/>
              <w:rPr>
                <w:rFonts w:ascii="Arial" w:hAnsi="Arial" w:cs="Arial"/>
                <w:iCs/>
                <w:sz w:val="20"/>
                <w:szCs w:val="20"/>
              </w:rPr>
            </w:pPr>
          </w:p>
        </w:tc>
        <w:tc>
          <w:tcPr>
            <w:tcW w:w="1818" w:type="dxa"/>
          </w:tcPr>
          <w:p w14:paraId="019EF223" w14:textId="77777777" w:rsidR="006F4795" w:rsidRPr="00AC6715" w:rsidRDefault="006F4795" w:rsidP="00562EFF">
            <w:pPr>
              <w:spacing w:before="120" w:after="120"/>
              <w:jc w:val="right"/>
              <w:rPr>
                <w:rFonts w:ascii="Arial" w:hAnsi="Arial" w:cs="Arial"/>
                <w:iCs/>
                <w:sz w:val="20"/>
                <w:szCs w:val="20"/>
              </w:rPr>
            </w:pPr>
          </w:p>
        </w:tc>
      </w:tr>
      <w:tr w:rsidR="006F4795" w:rsidRPr="00CD45AE" w14:paraId="543E4FF5" w14:textId="77777777" w:rsidTr="00562EFF">
        <w:tc>
          <w:tcPr>
            <w:tcW w:w="828" w:type="dxa"/>
          </w:tcPr>
          <w:p w14:paraId="490EDD8C"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2</w:t>
            </w:r>
          </w:p>
        </w:tc>
        <w:tc>
          <w:tcPr>
            <w:tcW w:w="967" w:type="dxa"/>
          </w:tcPr>
          <w:p w14:paraId="5A562D95" w14:textId="77777777" w:rsidR="006F4795" w:rsidRPr="00AC6715" w:rsidRDefault="006F4795" w:rsidP="00562EFF">
            <w:pPr>
              <w:spacing w:before="120" w:after="120"/>
              <w:jc w:val="both"/>
              <w:rPr>
                <w:rFonts w:ascii="Arial" w:hAnsi="Arial" w:cs="Arial"/>
                <w:iCs/>
                <w:sz w:val="20"/>
                <w:szCs w:val="20"/>
              </w:rPr>
            </w:pPr>
          </w:p>
        </w:tc>
        <w:tc>
          <w:tcPr>
            <w:tcW w:w="990" w:type="dxa"/>
          </w:tcPr>
          <w:p w14:paraId="371F9248" w14:textId="77777777" w:rsidR="006F4795" w:rsidRPr="00AC6715" w:rsidRDefault="006F4795" w:rsidP="00562EFF">
            <w:pPr>
              <w:spacing w:before="120" w:after="120"/>
              <w:jc w:val="both"/>
              <w:rPr>
                <w:rFonts w:ascii="Arial" w:hAnsi="Arial" w:cs="Arial"/>
                <w:iCs/>
                <w:sz w:val="20"/>
                <w:szCs w:val="20"/>
              </w:rPr>
            </w:pPr>
          </w:p>
        </w:tc>
        <w:tc>
          <w:tcPr>
            <w:tcW w:w="4793" w:type="dxa"/>
          </w:tcPr>
          <w:p w14:paraId="513BB63D"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1 Breastfeeding Hotline Call Support Services (estimated 50 – 249 calls per month)</w:t>
            </w:r>
          </w:p>
        </w:tc>
        <w:tc>
          <w:tcPr>
            <w:tcW w:w="1620" w:type="dxa"/>
          </w:tcPr>
          <w:p w14:paraId="7ACB1314" w14:textId="77777777" w:rsidR="006F4795" w:rsidRPr="00AC6715" w:rsidRDefault="006F4795" w:rsidP="00562EFF">
            <w:pPr>
              <w:spacing w:before="120" w:after="120"/>
              <w:jc w:val="right"/>
              <w:rPr>
                <w:rFonts w:ascii="Arial" w:hAnsi="Arial" w:cs="Arial"/>
                <w:iCs/>
                <w:sz w:val="20"/>
                <w:szCs w:val="20"/>
              </w:rPr>
            </w:pPr>
          </w:p>
        </w:tc>
        <w:tc>
          <w:tcPr>
            <w:tcW w:w="1818" w:type="dxa"/>
          </w:tcPr>
          <w:p w14:paraId="5BA7ED0F" w14:textId="77777777" w:rsidR="006F4795" w:rsidRPr="00AC6715" w:rsidRDefault="006F4795" w:rsidP="00562EFF">
            <w:pPr>
              <w:spacing w:before="120" w:after="120"/>
              <w:jc w:val="right"/>
              <w:rPr>
                <w:rFonts w:ascii="Arial" w:hAnsi="Arial" w:cs="Arial"/>
                <w:iCs/>
                <w:sz w:val="20"/>
                <w:szCs w:val="20"/>
              </w:rPr>
            </w:pPr>
          </w:p>
        </w:tc>
      </w:tr>
      <w:tr w:rsidR="006F4795" w:rsidRPr="00CD45AE" w14:paraId="19BBC8AD" w14:textId="77777777" w:rsidTr="00562EFF">
        <w:tc>
          <w:tcPr>
            <w:tcW w:w="828" w:type="dxa"/>
          </w:tcPr>
          <w:p w14:paraId="758E5F57"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3</w:t>
            </w:r>
          </w:p>
        </w:tc>
        <w:tc>
          <w:tcPr>
            <w:tcW w:w="967" w:type="dxa"/>
          </w:tcPr>
          <w:p w14:paraId="71EC77AD" w14:textId="77777777" w:rsidR="006F4795" w:rsidRPr="00AC6715" w:rsidRDefault="006F4795" w:rsidP="00562EFF">
            <w:pPr>
              <w:spacing w:before="120" w:after="120"/>
              <w:jc w:val="both"/>
              <w:rPr>
                <w:rFonts w:ascii="Arial" w:hAnsi="Arial" w:cs="Arial"/>
                <w:iCs/>
                <w:sz w:val="20"/>
                <w:szCs w:val="20"/>
              </w:rPr>
            </w:pPr>
          </w:p>
        </w:tc>
        <w:tc>
          <w:tcPr>
            <w:tcW w:w="990" w:type="dxa"/>
          </w:tcPr>
          <w:p w14:paraId="17B8176B" w14:textId="77777777" w:rsidR="006F4795" w:rsidRPr="00AC6715" w:rsidRDefault="006F4795" w:rsidP="00562EFF">
            <w:pPr>
              <w:spacing w:before="120" w:after="120"/>
              <w:jc w:val="both"/>
              <w:rPr>
                <w:rFonts w:ascii="Arial" w:hAnsi="Arial" w:cs="Arial"/>
                <w:iCs/>
                <w:sz w:val="20"/>
                <w:szCs w:val="20"/>
              </w:rPr>
            </w:pPr>
          </w:p>
        </w:tc>
        <w:tc>
          <w:tcPr>
            <w:tcW w:w="4793" w:type="dxa"/>
          </w:tcPr>
          <w:p w14:paraId="0C67292F"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1 Breastfeeding Text Support Services (estimated 500 – 1,499 texts per month)</w:t>
            </w:r>
          </w:p>
        </w:tc>
        <w:tc>
          <w:tcPr>
            <w:tcW w:w="1620" w:type="dxa"/>
          </w:tcPr>
          <w:p w14:paraId="6CA3A439" w14:textId="77777777" w:rsidR="006F4795" w:rsidRPr="00AC6715" w:rsidRDefault="006F4795" w:rsidP="00562EFF">
            <w:pPr>
              <w:spacing w:before="120" w:after="120"/>
              <w:jc w:val="right"/>
              <w:rPr>
                <w:rFonts w:ascii="Arial" w:hAnsi="Arial" w:cs="Arial"/>
                <w:iCs/>
                <w:sz w:val="20"/>
                <w:szCs w:val="20"/>
              </w:rPr>
            </w:pPr>
          </w:p>
        </w:tc>
        <w:tc>
          <w:tcPr>
            <w:tcW w:w="1818" w:type="dxa"/>
          </w:tcPr>
          <w:p w14:paraId="5CE008BB" w14:textId="77777777" w:rsidR="006F4795" w:rsidRPr="00AC6715" w:rsidRDefault="006F4795" w:rsidP="00562EFF">
            <w:pPr>
              <w:spacing w:before="120" w:after="120"/>
              <w:jc w:val="right"/>
              <w:rPr>
                <w:rFonts w:ascii="Arial" w:hAnsi="Arial" w:cs="Arial"/>
                <w:iCs/>
                <w:sz w:val="20"/>
                <w:szCs w:val="20"/>
              </w:rPr>
            </w:pPr>
          </w:p>
        </w:tc>
      </w:tr>
      <w:tr w:rsidR="006F4795" w:rsidRPr="00CD45AE" w14:paraId="06BF8578" w14:textId="77777777" w:rsidTr="00562EFF">
        <w:tc>
          <w:tcPr>
            <w:tcW w:w="828" w:type="dxa"/>
          </w:tcPr>
          <w:p w14:paraId="540E470C"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4</w:t>
            </w:r>
          </w:p>
        </w:tc>
        <w:tc>
          <w:tcPr>
            <w:tcW w:w="967" w:type="dxa"/>
          </w:tcPr>
          <w:p w14:paraId="42C88C06" w14:textId="77777777" w:rsidR="006F4795" w:rsidRPr="00AC6715" w:rsidRDefault="006F4795" w:rsidP="00562EFF">
            <w:pPr>
              <w:spacing w:before="120" w:after="120"/>
              <w:jc w:val="both"/>
              <w:rPr>
                <w:rFonts w:ascii="Arial" w:hAnsi="Arial" w:cs="Arial"/>
                <w:iCs/>
                <w:sz w:val="20"/>
                <w:szCs w:val="20"/>
              </w:rPr>
            </w:pPr>
          </w:p>
        </w:tc>
        <w:tc>
          <w:tcPr>
            <w:tcW w:w="990" w:type="dxa"/>
          </w:tcPr>
          <w:p w14:paraId="22B094E7" w14:textId="77777777" w:rsidR="006F4795" w:rsidRPr="00AC6715" w:rsidRDefault="006F4795" w:rsidP="00562EFF">
            <w:pPr>
              <w:spacing w:before="120" w:after="120"/>
              <w:jc w:val="both"/>
              <w:rPr>
                <w:rFonts w:ascii="Arial" w:hAnsi="Arial" w:cs="Arial"/>
                <w:iCs/>
                <w:sz w:val="20"/>
                <w:szCs w:val="20"/>
              </w:rPr>
            </w:pPr>
          </w:p>
        </w:tc>
        <w:tc>
          <w:tcPr>
            <w:tcW w:w="4793" w:type="dxa"/>
          </w:tcPr>
          <w:p w14:paraId="6B4D29C6"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2 Breastfeeding Hotline Call Support Services (estimated 250 – 499 calls per month)</w:t>
            </w:r>
          </w:p>
        </w:tc>
        <w:tc>
          <w:tcPr>
            <w:tcW w:w="1620" w:type="dxa"/>
          </w:tcPr>
          <w:p w14:paraId="0A487231" w14:textId="77777777" w:rsidR="006F4795" w:rsidRPr="00AC6715" w:rsidRDefault="006F4795" w:rsidP="00562EFF">
            <w:pPr>
              <w:spacing w:before="120" w:after="120"/>
              <w:jc w:val="right"/>
              <w:rPr>
                <w:rFonts w:ascii="Arial" w:hAnsi="Arial" w:cs="Arial"/>
                <w:iCs/>
                <w:sz w:val="20"/>
                <w:szCs w:val="20"/>
              </w:rPr>
            </w:pPr>
          </w:p>
        </w:tc>
        <w:tc>
          <w:tcPr>
            <w:tcW w:w="1818" w:type="dxa"/>
          </w:tcPr>
          <w:p w14:paraId="18516C96" w14:textId="77777777" w:rsidR="006F4795" w:rsidRPr="00AC6715" w:rsidRDefault="006F4795" w:rsidP="00562EFF">
            <w:pPr>
              <w:spacing w:before="120" w:after="120"/>
              <w:jc w:val="right"/>
              <w:rPr>
                <w:rFonts w:ascii="Arial" w:hAnsi="Arial" w:cs="Arial"/>
                <w:iCs/>
                <w:sz w:val="20"/>
                <w:szCs w:val="20"/>
              </w:rPr>
            </w:pPr>
          </w:p>
        </w:tc>
      </w:tr>
      <w:tr w:rsidR="006F4795" w:rsidRPr="00CD45AE" w14:paraId="4C1C9DCE" w14:textId="77777777" w:rsidTr="00562EFF">
        <w:tc>
          <w:tcPr>
            <w:tcW w:w="828" w:type="dxa"/>
          </w:tcPr>
          <w:p w14:paraId="7C70114D"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5</w:t>
            </w:r>
          </w:p>
        </w:tc>
        <w:tc>
          <w:tcPr>
            <w:tcW w:w="967" w:type="dxa"/>
          </w:tcPr>
          <w:p w14:paraId="7254A677" w14:textId="77777777" w:rsidR="006F4795" w:rsidRPr="00AC6715" w:rsidRDefault="006F4795" w:rsidP="00562EFF">
            <w:pPr>
              <w:spacing w:before="120" w:after="120"/>
              <w:jc w:val="both"/>
              <w:rPr>
                <w:rFonts w:ascii="Arial" w:hAnsi="Arial" w:cs="Arial"/>
                <w:iCs/>
                <w:sz w:val="20"/>
                <w:szCs w:val="20"/>
              </w:rPr>
            </w:pPr>
          </w:p>
        </w:tc>
        <w:tc>
          <w:tcPr>
            <w:tcW w:w="990" w:type="dxa"/>
          </w:tcPr>
          <w:p w14:paraId="348307DC" w14:textId="77777777" w:rsidR="006F4795" w:rsidRPr="00AC6715" w:rsidRDefault="006F4795" w:rsidP="00562EFF">
            <w:pPr>
              <w:spacing w:before="120" w:after="120"/>
              <w:jc w:val="both"/>
              <w:rPr>
                <w:rFonts w:ascii="Arial" w:hAnsi="Arial" w:cs="Arial"/>
                <w:iCs/>
                <w:sz w:val="20"/>
                <w:szCs w:val="20"/>
              </w:rPr>
            </w:pPr>
          </w:p>
        </w:tc>
        <w:tc>
          <w:tcPr>
            <w:tcW w:w="4793" w:type="dxa"/>
          </w:tcPr>
          <w:p w14:paraId="21D15AAA"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2 Breastfeeding Text Support Services (estimated 1,500 – 2,499 texts per month)</w:t>
            </w:r>
          </w:p>
        </w:tc>
        <w:tc>
          <w:tcPr>
            <w:tcW w:w="1620" w:type="dxa"/>
          </w:tcPr>
          <w:p w14:paraId="778FFA21" w14:textId="77777777" w:rsidR="006F4795" w:rsidRPr="00AC6715" w:rsidRDefault="006F4795" w:rsidP="00562EFF">
            <w:pPr>
              <w:spacing w:before="120" w:after="120"/>
              <w:jc w:val="right"/>
              <w:rPr>
                <w:rFonts w:ascii="Arial" w:hAnsi="Arial" w:cs="Arial"/>
                <w:iCs/>
                <w:sz w:val="20"/>
                <w:szCs w:val="20"/>
              </w:rPr>
            </w:pPr>
          </w:p>
        </w:tc>
        <w:tc>
          <w:tcPr>
            <w:tcW w:w="1818" w:type="dxa"/>
          </w:tcPr>
          <w:p w14:paraId="697BC40A" w14:textId="77777777" w:rsidR="006F4795" w:rsidRPr="00AC6715" w:rsidRDefault="006F4795" w:rsidP="00562EFF">
            <w:pPr>
              <w:spacing w:before="120" w:after="120"/>
              <w:jc w:val="right"/>
              <w:rPr>
                <w:rFonts w:ascii="Arial" w:hAnsi="Arial" w:cs="Arial"/>
                <w:iCs/>
                <w:sz w:val="20"/>
                <w:szCs w:val="20"/>
              </w:rPr>
            </w:pPr>
          </w:p>
        </w:tc>
      </w:tr>
      <w:tr w:rsidR="006F4795" w:rsidRPr="00CD45AE" w14:paraId="6CB19FCB" w14:textId="77777777" w:rsidTr="00562EFF">
        <w:tc>
          <w:tcPr>
            <w:tcW w:w="828" w:type="dxa"/>
          </w:tcPr>
          <w:p w14:paraId="00DED071"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t>6</w:t>
            </w:r>
          </w:p>
        </w:tc>
        <w:tc>
          <w:tcPr>
            <w:tcW w:w="967" w:type="dxa"/>
          </w:tcPr>
          <w:p w14:paraId="7EEF220A" w14:textId="77777777" w:rsidR="006F4795" w:rsidRPr="00AC6715" w:rsidRDefault="006F4795" w:rsidP="00562EFF">
            <w:pPr>
              <w:spacing w:before="120" w:after="120"/>
              <w:jc w:val="both"/>
              <w:rPr>
                <w:rFonts w:ascii="Arial" w:hAnsi="Arial" w:cs="Arial"/>
                <w:iCs/>
                <w:sz w:val="20"/>
                <w:szCs w:val="20"/>
              </w:rPr>
            </w:pPr>
          </w:p>
        </w:tc>
        <w:tc>
          <w:tcPr>
            <w:tcW w:w="990" w:type="dxa"/>
          </w:tcPr>
          <w:p w14:paraId="36F9D32B" w14:textId="77777777" w:rsidR="006F4795" w:rsidRPr="00AC6715" w:rsidRDefault="006F4795" w:rsidP="00562EFF">
            <w:pPr>
              <w:spacing w:before="120" w:after="120"/>
              <w:jc w:val="both"/>
              <w:rPr>
                <w:rFonts w:ascii="Arial" w:hAnsi="Arial" w:cs="Arial"/>
                <w:iCs/>
                <w:sz w:val="20"/>
                <w:szCs w:val="20"/>
              </w:rPr>
            </w:pPr>
          </w:p>
        </w:tc>
        <w:tc>
          <w:tcPr>
            <w:tcW w:w="4793" w:type="dxa"/>
          </w:tcPr>
          <w:p w14:paraId="2926EF77"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3 Breastfeeding Hotline Call Support Services (estimated 500 – 749 calls per month)</w:t>
            </w:r>
          </w:p>
        </w:tc>
        <w:tc>
          <w:tcPr>
            <w:tcW w:w="1620" w:type="dxa"/>
          </w:tcPr>
          <w:p w14:paraId="55BD6FB6" w14:textId="77777777" w:rsidR="006F4795" w:rsidRPr="00AC6715" w:rsidRDefault="006F4795" w:rsidP="00562EFF">
            <w:pPr>
              <w:spacing w:before="120" w:after="120"/>
              <w:jc w:val="right"/>
              <w:rPr>
                <w:rFonts w:ascii="Arial" w:hAnsi="Arial" w:cs="Arial"/>
                <w:iCs/>
                <w:sz w:val="20"/>
                <w:szCs w:val="20"/>
              </w:rPr>
            </w:pPr>
          </w:p>
        </w:tc>
        <w:tc>
          <w:tcPr>
            <w:tcW w:w="1818" w:type="dxa"/>
          </w:tcPr>
          <w:p w14:paraId="5F737DE5" w14:textId="77777777" w:rsidR="006F4795" w:rsidRPr="00AC6715" w:rsidRDefault="006F4795" w:rsidP="00562EFF">
            <w:pPr>
              <w:spacing w:before="120" w:after="120"/>
              <w:jc w:val="right"/>
              <w:rPr>
                <w:rFonts w:ascii="Arial" w:hAnsi="Arial" w:cs="Arial"/>
                <w:iCs/>
                <w:sz w:val="20"/>
                <w:szCs w:val="20"/>
              </w:rPr>
            </w:pPr>
          </w:p>
        </w:tc>
      </w:tr>
      <w:tr w:rsidR="006F4795" w:rsidRPr="00CD45AE" w14:paraId="7344EDB2" w14:textId="77777777" w:rsidTr="00562EFF">
        <w:tc>
          <w:tcPr>
            <w:tcW w:w="828" w:type="dxa"/>
          </w:tcPr>
          <w:p w14:paraId="754C1445" w14:textId="77777777" w:rsidR="006F4795" w:rsidRPr="00AC6715" w:rsidRDefault="006F4795" w:rsidP="00562EFF">
            <w:pPr>
              <w:spacing w:before="120" w:after="120"/>
              <w:jc w:val="both"/>
              <w:rPr>
                <w:rFonts w:ascii="Arial" w:hAnsi="Arial" w:cs="Arial"/>
                <w:iCs/>
                <w:sz w:val="20"/>
                <w:szCs w:val="20"/>
              </w:rPr>
            </w:pPr>
            <w:r w:rsidRPr="00AC6715">
              <w:rPr>
                <w:rFonts w:ascii="Arial" w:hAnsi="Arial" w:cs="Arial"/>
                <w:iCs/>
                <w:sz w:val="20"/>
                <w:szCs w:val="20"/>
              </w:rPr>
              <w:lastRenderedPageBreak/>
              <w:t>7</w:t>
            </w:r>
          </w:p>
        </w:tc>
        <w:tc>
          <w:tcPr>
            <w:tcW w:w="967" w:type="dxa"/>
          </w:tcPr>
          <w:p w14:paraId="02B2A011" w14:textId="77777777" w:rsidR="006F4795" w:rsidRPr="00AC6715" w:rsidRDefault="006F4795" w:rsidP="00562EFF">
            <w:pPr>
              <w:spacing w:before="120" w:after="120"/>
              <w:jc w:val="both"/>
              <w:rPr>
                <w:rFonts w:ascii="Arial" w:hAnsi="Arial" w:cs="Arial"/>
                <w:iCs/>
                <w:sz w:val="20"/>
                <w:szCs w:val="20"/>
              </w:rPr>
            </w:pPr>
          </w:p>
        </w:tc>
        <w:tc>
          <w:tcPr>
            <w:tcW w:w="990" w:type="dxa"/>
          </w:tcPr>
          <w:p w14:paraId="19B36F8A" w14:textId="77777777" w:rsidR="006F4795" w:rsidRPr="00AC6715" w:rsidRDefault="006F4795" w:rsidP="00562EFF">
            <w:pPr>
              <w:spacing w:before="120" w:after="120"/>
              <w:jc w:val="both"/>
              <w:rPr>
                <w:rFonts w:ascii="Arial" w:hAnsi="Arial" w:cs="Arial"/>
                <w:iCs/>
                <w:sz w:val="20"/>
                <w:szCs w:val="20"/>
              </w:rPr>
            </w:pPr>
          </w:p>
        </w:tc>
        <w:tc>
          <w:tcPr>
            <w:tcW w:w="4793" w:type="dxa"/>
          </w:tcPr>
          <w:p w14:paraId="13CABFEE" w14:textId="77777777" w:rsidR="006F4795" w:rsidRPr="00AC6715" w:rsidRDefault="006F4795" w:rsidP="00562EFF">
            <w:pPr>
              <w:spacing w:before="120" w:after="120"/>
              <w:rPr>
                <w:rFonts w:ascii="Arial" w:hAnsi="Arial" w:cs="Arial"/>
                <w:iCs/>
                <w:sz w:val="20"/>
                <w:szCs w:val="20"/>
              </w:rPr>
            </w:pPr>
            <w:r w:rsidRPr="00AC6715">
              <w:rPr>
                <w:rFonts w:ascii="Arial" w:hAnsi="Arial" w:cs="Arial"/>
                <w:iCs/>
                <w:sz w:val="20"/>
                <w:szCs w:val="20"/>
              </w:rPr>
              <w:t>Tier 2 Breastfeeding Text Support Services (estimated 2,500 – 3,499 texts per month)</w:t>
            </w:r>
          </w:p>
        </w:tc>
        <w:tc>
          <w:tcPr>
            <w:tcW w:w="1620" w:type="dxa"/>
          </w:tcPr>
          <w:p w14:paraId="6431B9D1" w14:textId="77777777" w:rsidR="006F4795" w:rsidRPr="00AC6715" w:rsidRDefault="006F4795" w:rsidP="00562EFF">
            <w:pPr>
              <w:spacing w:before="120" w:after="120"/>
              <w:jc w:val="right"/>
              <w:rPr>
                <w:rFonts w:ascii="Arial" w:hAnsi="Arial" w:cs="Arial"/>
                <w:iCs/>
                <w:sz w:val="20"/>
                <w:szCs w:val="20"/>
              </w:rPr>
            </w:pPr>
          </w:p>
        </w:tc>
        <w:tc>
          <w:tcPr>
            <w:tcW w:w="1818" w:type="dxa"/>
          </w:tcPr>
          <w:p w14:paraId="62B27525" w14:textId="77777777" w:rsidR="006F4795" w:rsidRPr="00AC6715" w:rsidRDefault="006F4795" w:rsidP="00562EFF">
            <w:pPr>
              <w:spacing w:before="120" w:after="120"/>
              <w:jc w:val="right"/>
              <w:rPr>
                <w:rFonts w:ascii="Arial" w:hAnsi="Arial" w:cs="Arial"/>
                <w:iCs/>
                <w:sz w:val="20"/>
                <w:szCs w:val="20"/>
              </w:rPr>
            </w:pPr>
          </w:p>
        </w:tc>
      </w:tr>
      <w:tr w:rsidR="006F4795" w:rsidRPr="00CD45AE" w14:paraId="0D1D6BAF" w14:textId="77777777" w:rsidTr="00562EFF">
        <w:tc>
          <w:tcPr>
            <w:tcW w:w="828" w:type="dxa"/>
          </w:tcPr>
          <w:p w14:paraId="365FBD07" w14:textId="77777777" w:rsidR="006F4795" w:rsidRPr="00AC6715" w:rsidRDefault="006F4795" w:rsidP="00562EFF">
            <w:pPr>
              <w:spacing w:before="120" w:after="120"/>
              <w:jc w:val="both"/>
              <w:rPr>
                <w:rFonts w:ascii="Arial" w:hAnsi="Arial" w:cs="Arial"/>
                <w:iCs/>
                <w:sz w:val="20"/>
                <w:szCs w:val="20"/>
              </w:rPr>
            </w:pPr>
          </w:p>
        </w:tc>
        <w:tc>
          <w:tcPr>
            <w:tcW w:w="967" w:type="dxa"/>
          </w:tcPr>
          <w:p w14:paraId="11E376A9" w14:textId="77777777" w:rsidR="006F4795" w:rsidRPr="00AC6715" w:rsidRDefault="006F4795" w:rsidP="00562EFF">
            <w:pPr>
              <w:spacing w:before="120" w:after="120"/>
              <w:jc w:val="both"/>
              <w:rPr>
                <w:rFonts w:ascii="Arial" w:hAnsi="Arial" w:cs="Arial"/>
                <w:iCs/>
                <w:sz w:val="20"/>
                <w:szCs w:val="20"/>
              </w:rPr>
            </w:pPr>
          </w:p>
        </w:tc>
        <w:tc>
          <w:tcPr>
            <w:tcW w:w="990" w:type="dxa"/>
          </w:tcPr>
          <w:p w14:paraId="5E4BDEF3" w14:textId="77777777" w:rsidR="006F4795" w:rsidRPr="00AC6715" w:rsidRDefault="006F4795" w:rsidP="00562EFF">
            <w:pPr>
              <w:spacing w:before="120" w:after="120"/>
              <w:jc w:val="both"/>
              <w:rPr>
                <w:rFonts w:ascii="Arial" w:hAnsi="Arial" w:cs="Arial"/>
                <w:iCs/>
                <w:sz w:val="20"/>
                <w:szCs w:val="20"/>
              </w:rPr>
            </w:pPr>
          </w:p>
        </w:tc>
        <w:tc>
          <w:tcPr>
            <w:tcW w:w="4793" w:type="dxa"/>
          </w:tcPr>
          <w:p w14:paraId="1FB4FAE7" w14:textId="6A233A9A" w:rsidR="006F4795" w:rsidRPr="00AC6715" w:rsidRDefault="000036AD" w:rsidP="00562EFF">
            <w:pPr>
              <w:spacing w:before="120" w:after="120"/>
              <w:rPr>
                <w:rFonts w:ascii="Arial" w:hAnsi="Arial" w:cs="Arial"/>
                <w:iCs/>
                <w:sz w:val="20"/>
                <w:szCs w:val="20"/>
              </w:rPr>
            </w:pPr>
            <w:r>
              <w:rPr>
                <w:rFonts w:ascii="Arial" w:hAnsi="Arial" w:cs="Arial"/>
                <w:iCs/>
                <w:sz w:val="20"/>
                <w:szCs w:val="20"/>
              </w:rPr>
              <w:t>Maximum Cost</w:t>
            </w:r>
            <w:r w:rsidRPr="00AC6715">
              <w:rPr>
                <w:rFonts w:ascii="Arial" w:hAnsi="Arial" w:cs="Arial"/>
                <w:iCs/>
                <w:sz w:val="20"/>
                <w:szCs w:val="20"/>
              </w:rPr>
              <w:t xml:space="preserve"> </w:t>
            </w:r>
            <w:r w:rsidR="006F4795" w:rsidRPr="00AC6715">
              <w:rPr>
                <w:rFonts w:ascii="Arial" w:hAnsi="Arial" w:cs="Arial"/>
                <w:iCs/>
                <w:sz w:val="20"/>
                <w:szCs w:val="20"/>
              </w:rPr>
              <w:t xml:space="preserve">Year </w:t>
            </w:r>
            <w:r w:rsidR="006F4795">
              <w:rPr>
                <w:rFonts w:ascii="Arial" w:hAnsi="Arial" w:cs="Arial"/>
                <w:iCs/>
                <w:sz w:val="20"/>
                <w:szCs w:val="20"/>
              </w:rPr>
              <w:t>5</w:t>
            </w:r>
          </w:p>
        </w:tc>
        <w:tc>
          <w:tcPr>
            <w:tcW w:w="1620" w:type="dxa"/>
          </w:tcPr>
          <w:p w14:paraId="7D0A3599" w14:textId="77777777" w:rsidR="006F4795" w:rsidRPr="00AC6715" w:rsidRDefault="006F4795" w:rsidP="00562EFF">
            <w:pPr>
              <w:spacing w:before="120" w:after="120"/>
              <w:jc w:val="right"/>
              <w:rPr>
                <w:rFonts w:ascii="Arial" w:hAnsi="Arial" w:cs="Arial"/>
                <w:iCs/>
                <w:sz w:val="20"/>
                <w:szCs w:val="20"/>
              </w:rPr>
            </w:pPr>
          </w:p>
        </w:tc>
        <w:tc>
          <w:tcPr>
            <w:tcW w:w="1818" w:type="dxa"/>
          </w:tcPr>
          <w:p w14:paraId="0BB72BF1" w14:textId="77777777" w:rsidR="006F4795" w:rsidRPr="00AC6715" w:rsidRDefault="006F4795" w:rsidP="00562EFF">
            <w:pPr>
              <w:spacing w:before="120" w:after="120"/>
              <w:jc w:val="right"/>
              <w:rPr>
                <w:rFonts w:ascii="Arial" w:hAnsi="Arial" w:cs="Arial"/>
                <w:iCs/>
                <w:sz w:val="20"/>
                <w:szCs w:val="20"/>
              </w:rPr>
            </w:pPr>
          </w:p>
        </w:tc>
      </w:tr>
    </w:tbl>
    <w:p w14:paraId="273792FB" w14:textId="5B3E8CE6" w:rsidR="00DC4443" w:rsidRPr="00DC4443" w:rsidRDefault="00DC4443" w:rsidP="00DC4443"/>
    <w:p w14:paraId="09B03890" w14:textId="77777777" w:rsidR="00DC4443" w:rsidRDefault="00DC4443">
      <w:pPr>
        <w:rPr>
          <w:rFonts w:ascii="Arial" w:hAnsi="Arial" w:cs="Arial"/>
          <w:b/>
          <w:bCs/>
          <w:kern w:val="28"/>
          <w:sz w:val="20"/>
          <w:szCs w:val="20"/>
        </w:rPr>
      </w:pPr>
      <w:r>
        <w:rPr>
          <w:rFonts w:ascii="Arial" w:hAnsi="Arial" w:cs="Arial"/>
          <w:bCs/>
          <w:caps/>
          <w:sz w:val="20"/>
        </w:rPr>
        <w:br w:type="page"/>
      </w:r>
    </w:p>
    <w:p w14:paraId="50804352" w14:textId="5EBB2BFA" w:rsidR="008A6D3B" w:rsidRDefault="008A6D3B" w:rsidP="00E937B0">
      <w:pPr>
        <w:pStyle w:val="Heading1"/>
        <w:numPr>
          <w:ilvl w:val="0"/>
          <w:numId w:val="0"/>
        </w:numPr>
        <w:jc w:val="both"/>
      </w:pPr>
      <w:bookmarkStart w:id="666" w:name="_Toc8125364"/>
      <w:bookmarkStart w:id="667" w:name="_Toc181197431"/>
      <w:bookmarkStart w:id="668" w:name="_Toc184217379"/>
      <w:r>
        <w:lastRenderedPageBreak/>
        <w:t>A</w:t>
      </w:r>
      <w:r w:rsidR="00DC6D5E">
        <w:t xml:space="preserve">ttachment </w:t>
      </w:r>
      <w:r w:rsidR="00A94331">
        <w:t>F</w:t>
      </w:r>
      <w:r w:rsidR="00094235">
        <w:t xml:space="preserve">: </w:t>
      </w:r>
      <w:r w:rsidR="00590B44">
        <w:t>Vendor Certification</w:t>
      </w:r>
      <w:r w:rsidR="0041433A">
        <w:t xml:space="preserve"> </w:t>
      </w:r>
      <w:r w:rsidR="00477247">
        <w:t>Form</w:t>
      </w:r>
      <w:bookmarkEnd w:id="666"/>
      <w:bookmarkEnd w:id="667"/>
      <w:bookmarkEnd w:id="668"/>
    </w:p>
    <w:bookmarkEnd w:id="662"/>
    <w:p w14:paraId="116C6C61" w14:textId="77777777" w:rsidR="00E936DE" w:rsidRPr="00E936DE" w:rsidRDefault="00E936DE" w:rsidP="00E937B0">
      <w:pPr>
        <w:jc w:val="both"/>
      </w:pPr>
    </w:p>
    <w:p w14:paraId="2D2788B3" w14:textId="77777777" w:rsidR="00DC6B8E" w:rsidRPr="008521D3" w:rsidRDefault="00DC6B8E" w:rsidP="00CB260A">
      <w:pPr>
        <w:pStyle w:val="ListParagraph"/>
        <w:numPr>
          <w:ilvl w:val="0"/>
          <w:numId w:val="30"/>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ELIGIBLE VENDOR</w:t>
      </w:r>
    </w:p>
    <w:p w14:paraId="60B3FB64" w14:textId="77777777" w:rsidR="00DC6B8E" w:rsidRPr="00F53C76" w:rsidRDefault="00DC6B8E" w:rsidP="00E937B0">
      <w:pPr>
        <w:pStyle w:val="RFPBodyText"/>
        <w:ind w:left="1080"/>
        <w:jc w:val="both"/>
        <w:rPr>
          <w:color w:val="000000" w:themeColor="text1"/>
        </w:rPr>
      </w:pPr>
      <w:r w:rsidRPr="00F53C76">
        <w:t>The Vendor certifies that in accordance with N.C.G.S. §143-59.1(b), Vendor is not an ineligible vendor as set forth in N.C.G.S. §143-59.1 (a).</w:t>
      </w:r>
    </w:p>
    <w:p w14:paraId="73C0064A" w14:textId="67F3978F" w:rsidR="00DC6B8E" w:rsidRPr="00F53C76" w:rsidRDefault="00DC6B8E" w:rsidP="00E937B0">
      <w:pPr>
        <w:pStyle w:val="RFPBodyText"/>
        <w:ind w:left="1080"/>
        <w:jc w:val="both"/>
        <w:rPr>
          <w:color w:val="000000" w:themeColor="text1"/>
        </w:rPr>
      </w:pPr>
      <w:r w:rsidRPr="00F53C76">
        <w:t>The Vendor acknowledges that, to the extent the awarded contract involves the creation, research, investigation or generation of a future RFP or other solicitation; the Vendor will be precluded from bidding on the subsequent RFP or other solicitation and from serving as a subcontractor to an awarded vendor</w:t>
      </w:r>
      <w:r w:rsidR="00D07457">
        <w:t xml:space="preserve">. </w:t>
      </w:r>
    </w:p>
    <w:p w14:paraId="28BE325B" w14:textId="77777777" w:rsidR="00DC6B8E" w:rsidRDefault="00DC6B8E" w:rsidP="00E937B0">
      <w:pPr>
        <w:pStyle w:val="RFPBodyText"/>
        <w:ind w:left="1080"/>
        <w:jc w:val="both"/>
      </w:pPr>
      <w:r w:rsidRPr="00F53C76">
        <w:t>The State reserves the right to disqualify any bidder if the State determines that the bidder has used its position (whether as an incumbent Vendor, or as a subcontractor hired to assist with the RFP development, or as a Vendor offering free assistance) to gain a competitive advantage on the RFP or other solicitation.</w:t>
      </w:r>
    </w:p>
    <w:p w14:paraId="14E3805B" w14:textId="77777777" w:rsidR="00DC6B8E" w:rsidRPr="008521D3" w:rsidRDefault="00DC6B8E" w:rsidP="00CB260A">
      <w:pPr>
        <w:pStyle w:val="ListParagraph"/>
        <w:numPr>
          <w:ilvl w:val="0"/>
          <w:numId w:val="30"/>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Conflict of Interest</w:t>
      </w:r>
    </w:p>
    <w:p w14:paraId="76BFDC3A" w14:textId="6FBE6F13" w:rsidR="00DC6B8E" w:rsidRDefault="00DC6B8E" w:rsidP="00E937B0">
      <w:pPr>
        <w:pStyle w:val="RFPBodyText"/>
        <w:ind w:left="1080"/>
        <w:jc w:val="both"/>
        <w:rPr>
          <w:color w:val="7030A0"/>
        </w:rPr>
      </w:pPr>
      <w:r w:rsidRPr="08227485">
        <w:t>Applicable standards may include: N.C.G.S. §§143B-1352 and 143B-1353, 14-234, and 133-32</w:t>
      </w:r>
      <w:r w:rsidR="00D07457">
        <w:t xml:space="preserve">. </w:t>
      </w:r>
      <w:r w:rsidRPr="08227485">
        <w:t>The Vendor shall not knowingly employ, during the period of the Agreement, nor in the preparation of any response to this solicitation, any personnel who are, or have been, employed by a Vendor also in the employ of the State and who are providing Services involving, or similar to, the scope and nature of this solicitation or the resulting contract</w:t>
      </w:r>
      <w:r w:rsidR="00D07457">
        <w:t xml:space="preserve">. </w:t>
      </w:r>
    </w:p>
    <w:p w14:paraId="1D306463" w14:textId="77777777" w:rsidR="00DC6B8E" w:rsidRPr="008521D3" w:rsidRDefault="00DC6B8E" w:rsidP="00CB260A">
      <w:pPr>
        <w:pStyle w:val="ListParagraph"/>
        <w:numPr>
          <w:ilvl w:val="0"/>
          <w:numId w:val="30"/>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E-VERIFY</w:t>
      </w:r>
    </w:p>
    <w:p w14:paraId="6487DE90" w14:textId="2893FAD3" w:rsidR="00DC6B8E" w:rsidRDefault="00DC6B8E" w:rsidP="00E937B0">
      <w:pPr>
        <w:pStyle w:val="RFPBodyText"/>
        <w:ind w:left="1080"/>
        <w:jc w:val="both"/>
        <w:rPr>
          <w:color w:val="000000" w:themeColor="text1"/>
        </w:rPr>
      </w:pPr>
      <w:r w:rsidRPr="08227485">
        <w:t>Pursuant to N.C.G.S. §</w:t>
      </w:r>
      <w:r w:rsidR="00D67BFD" w:rsidRPr="00D67BFD">
        <w:t xml:space="preserve"> </w:t>
      </w:r>
      <w:r w:rsidRPr="08227485">
        <w:t xml:space="preserve">143B-1350(k), the State shall not enter into a contract unless the awarded Vendor and each of its subcontractors comply with the E-Verify requirements of N.C.G.S. Chapter 64, Article 2. Vendors are directed to review the foregoing laws. </w:t>
      </w:r>
      <w:r w:rsidR="00D67BFD" w:rsidRPr="00D67BFD">
        <w:t>Vendors claiming exceptions or exclusions under Chapter 64 must identify the legal basis for such claims and certify compliance with federal law regarding registration of aliens including 8 USC 1373 and 8 USC 1324a. Any awarded Vendor must submit a certification of compliance with E-Verify to the awarding agency, and on a periodic basis thereafter as may be required by the State.</w:t>
      </w:r>
    </w:p>
    <w:bookmarkEnd w:id="658"/>
    <w:p w14:paraId="49CD19D0" w14:textId="38F7185D" w:rsidR="0085370B" w:rsidRPr="008521D3" w:rsidRDefault="0095002D" w:rsidP="00CB260A">
      <w:pPr>
        <w:pStyle w:val="ListParagraph"/>
        <w:numPr>
          <w:ilvl w:val="0"/>
          <w:numId w:val="30"/>
        </w:numPr>
        <w:tabs>
          <w:tab w:val="left" w:pos="1080"/>
        </w:tabs>
        <w:spacing w:before="120" w:after="120"/>
        <w:jc w:val="both"/>
        <w:rPr>
          <w:rFonts w:ascii="Arial Bold" w:hAnsi="Arial Bold"/>
          <w:b/>
          <w:caps/>
          <w:sz w:val="22"/>
          <w:szCs w:val="20"/>
        </w:rPr>
      </w:pPr>
      <w:r>
        <w:rPr>
          <w:rFonts w:ascii="Arial Bold" w:hAnsi="Arial Bold"/>
          <w:b/>
          <w:caps/>
          <w:sz w:val="22"/>
          <w:szCs w:val="20"/>
        </w:rPr>
        <w:t>CERTIFICATE TO TRANSACT BUSINESS IN</w:t>
      </w:r>
      <w:r w:rsidR="0085370B">
        <w:rPr>
          <w:rFonts w:ascii="Arial Bold" w:hAnsi="Arial Bold"/>
          <w:b/>
          <w:caps/>
          <w:sz w:val="22"/>
          <w:szCs w:val="20"/>
        </w:rPr>
        <w:t xml:space="preserve"> North Carolina </w:t>
      </w:r>
    </w:p>
    <w:p w14:paraId="58A27218" w14:textId="483D9C0A" w:rsidR="00315266" w:rsidRPr="00597108" w:rsidRDefault="0095002D" w:rsidP="00E937B0">
      <w:pPr>
        <w:pStyle w:val="RFPBodyText"/>
        <w:ind w:left="1080"/>
        <w:jc w:val="both"/>
      </w:pPr>
      <w:r>
        <w:t xml:space="preserve">As a condition of contract award, </w:t>
      </w:r>
      <w:r w:rsidR="002E53BC">
        <w:t>awarded</w:t>
      </w:r>
      <w:r w:rsidR="00CA3661">
        <w:t xml:space="preserve"> Vendor shall have </w:t>
      </w:r>
      <w:r w:rsidR="006A3634">
        <w:t xml:space="preserve">registered its business with </w:t>
      </w:r>
      <w:r w:rsidR="0090362D">
        <w:t>the North Carolina Secretary of State</w:t>
      </w:r>
      <w:r w:rsidR="00626386">
        <w:t xml:space="preserve"> </w:t>
      </w:r>
      <w:r w:rsidR="00CA3661">
        <w:t xml:space="preserve">and shall maintain </w:t>
      </w:r>
      <w:r w:rsidR="006A3634">
        <w:t xml:space="preserve">such registration </w:t>
      </w:r>
      <w:r w:rsidR="00CA3661">
        <w:t>throughout the term of the Contract</w:t>
      </w:r>
      <w:r w:rsidR="00543F5F">
        <w:t>.</w:t>
      </w:r>
    </w:p>
    <w:p w14:paraId="4FDE573F" w14:textId="77777777" w:rsidR="005C47E3" w:rsidRDefault="005C47E3" w:rsidP="00543F5F">
      <w:pPr>
        <w:pStyle w:val="RFPBodyText"/>
        <w:ind w:left="1080"/>
        <w:jc w:val="both"/>
      </w:pPr>
    </w:p>
    <w:p w14:paraId="06445FA9" w14:textId="77777777" w:rsidR="005C47E3" w:rsidRDefault="005C47E3" w:rsidP="00543F5F">
      <w:pPr>
        <w:pStyle w:val="RFPBodyText"/>
        <w:ind w:left="1080"/>
        <w:jc w:val="both"/>
      </w:pPr>
    </w:p>
    <w:p w14:paraId="7ADE2384" w14:textId="1FC5E73A" w:rsidR="00315266" w:rsidRDefault="00315266" w:rsidP="00543F5F">
      <w:pPr>
        <w:pStyle w:val="RFPBodyText"/>
        <w:ind w:left="1080"/>
        <w:jc w:val="both"/>
      </w:pPr>
      <w:r w:rsidRPr="00597108">
        <w:t>Signature</w:t>
      </w:r>
      <w:r w:rsidR="00F23165">
        <w:t>:</w:t>
      </w:r>
      <w:r w:rsidRPr="00597108">
        <w:t xml:space="preserve">   </w:t>
      </w:r>
      <w:r w:rsidRPr="00CF5F1E">
        <w:rPr>
          <w:u w:val="single"/>
        </w:rPr>
        <w:t xml:space="preserve">                                                                                              </w:t>
      </w:r>
      <w:r w:rsidRPr="00597108">
        <w:t xml:space="preserve">    Dat</w:t>
      </w:r>
      <w:r w:rsidR="00543F5F">
        <w:t>e:</w:t>
      </w:r>
    </w:p>
    <w:p w14:paraId="1B223678" w14:textId="7A958E5D" w:rsidR="00543F5F" w:rsidRDefault="00543F5F" w:rsidP="00543F5F">
      <w:pPr>
        <w:pStyle w:val="RFPBodyText"/>
        <w:ind w:left="1080"/>
        <w:jc w:val="both"/>
      </w:pPr>
    </w:p>
    <w:p w14:paraId="56837FFE" w14:textId="77777777" w:rsidR="00543F5F" w:rsidRPr="00597108" w:rsidRDefault="00543F5F" w:rsidP="00543F5F">
      <w:pPr>
        <w:pStyle w:val="RFPBodyText"/>
        <w:ind w:left="1080"/>
        <w:jc w:val="both"/>
      </w:pPr>
    </w:p>
    <w:p w14:paraId="3705811B" w14:textId="39FE32B8" w:rsidR="00315266" w:rsidRPr="00597108" w:rsidRDefault="00315266" w:rsidP="00E937B0">
      <w:pPr>
        <w:pStyle w:val="RFPBodyText"/>
        <w:ind w:left="1080"/>
        <w:jc w:val="both"/>
      </w:pPr>
      <w:r w:rsidRPr="00597108">
        <w:t>Printed Name</w:t>
      </w:r>
      <w:r w:rsidR="00F23165">
        <w:t>:</w:t>
      </w:r>
      <w:r w:rsidRPr="00597108">
        <w:t xml:space="preserve">     </w:t>
      </w:r>
      <w:r w:rsidRPr="00CF5F1E">
        <w:rPr>
          <w:u w:val="single"/>
        </w:rPr>
        <w:t xml:space="preserve">                                                                            </w:t>
      </w:r>
      <w:r w:rsidRPr="00CF5F1E">
        <w:t xml:space="preserve">         </w:t>
      </w:r>
      <w:r w:rsidRPr="00597108">
        <w:t xml:space="preserve">     Title</w:t>
      </w:r>
      <w:r w:rsidR="00543F5F">
        <w:t>:</w:t>
      </w:r>
    </w:p>
    <w:p w14:paraId="3B24014E" w14:textId="0A904E32" w:rsidR="001B78A9" w:rsidRDefault="001B78A9" w:rsidP="001B78A9">
      <w:pPr>
        <w:jc w:val="center"/>
        <w:rPr>
          <w:rFonts w:ascii="Arial" w:hAnsi="Arial" w:cs="Arial"/>
          <w:sz w:val="22"/>
          <w:szCs w:val="22"/>
        </w:rPr>
      </w:pPr>
    </w:p>
    <w:p w14:paraId="5D149B45" w14:textId="77777777" w:rsidR="00543F5F" w:rsidRDefault="00543F5F" w:rsidP="001B78A9">
      <w:pPr>
        <w:jc w:val="center"/>
        <w:rPr>
          <w:rFonts w:ascii="Arial" w:hAnsi="Arial" w:cs="Arial"/>
          <w:sz w:val="22"/>
          <w:szCs w:val="22"/>
        </w:rPr>
      </w:pPr>
    </w:p>
    <w:p w14:paraId="7DA9895A" w14:textId="32A913B1" w:rsidR="001B78A9" w:rsidRDefault="001B78A9">
      <w:pPr>
        <w:rPr>
          <w:rFonts w:ascii="Arial Bold" w:hAnsi="Arial Bold"/>
          <w:b/>
          <w:caps/>
          <w:kern w:val="28"/>
          <w:sz w:val="28"/>
          <w:szCs w:val="20"/>
        </w:rPr>
      </w:pPr>
      <w:bookmarkStart w:id="669" w:name="_Hlk520116771"/>
      <w:r>
        <w:br w:type="page"/>
      </w:r>
    </w:p>
    <w:p w14:paraId="00ABF6A6" w14:textId="7F839E4F" w:rsidR="00DC6D5E" w:rsidRDefault="007A239D" w:rsidP="00E937B0">
      <w:pPr>
        <w:pStyle w:val="Heading1"/>
        <w:numPr>
          <w:ilvl w:val="0"/>
          <w:numId w:val="0"/>
        </w:numPr>
        <w:jc w:val="both"/>
      </w:pPr>
      <w:bookmarkStart w:id="670" w:name="_Toc8125365"/>
      <w:bookmarkStart w:id="671" w:name="_Toc181197432"/>
      <w:bookmarkStart w:id="672" w:name="_Toc184217380"/>
      <w:r>
        <w:lastRenderedPageBreak/>
        <w:t xml:space="preserve">Attachment </w:t>
      </w:r>
      <w:r w:rsidR="00A94331">
        <w:t>G</w:t>
      </w:r>
      <w:r w:rsidR="00094235">
        <w:t>:</w:t>
      </w:r>
      <w:r w:rsidR="00DC6D5E" w:rsidRPr="00CD7061">
        <w:t xml:space="preserve"> </w:t>
      </w:r>
      <w:r w:rsidR="00590B44">
        <w:t>Location of Workers Utilized by Vendor</w:t>
      </w:r>
      <w:bookmarkEnd w:id="670"/>
      <w:bookmarkEnd w:id="671"/>
      <w:bookmarkEnd w:id="672"/>
    </w:p>
    <w:p w14:paraId="02B2A99D" w14:textId="77777777" w:rsidR="00B07D9E" w:rsidRPr="001764DC" w:rsidRDefault="00B07D9E" w:rsidP="008A2374"/>
    <w:bookmarkEnd w:id="669"/>
    <w:p w14:paraId="780305D3" w14:textId="77777777" w:rsidR="00D62DA7" w:rsidRDefault="00D62DA7" w:rsidP="00395FD5">
      <w:pPr>
        <w:jc w:val="both"/>
        <w:rPr>
          <w:rFonts w:ascii="Arial" w:hAnsi="Arial" w:cs="Arial"/>
          <w:sz w:val="22"/>
          <w:szCs w:val="22"/>
        </w:rPr>
      </w:pPr>
      <w:r w:rsidRPr="008A2374">
        <w:rPr>
          <w:rFonts w:ascii="Arial" w:hAnsi="Arial" w:cs="Arial"/>
          <w:sz w:val="22"/>
          <w:szCs w:val="22"/>
        </w:rPr>
        <w:t>In accordance with N.C.G.S. §143B-1361(b), Vendor must identify how it intends to utilize resources or workers located outside the U.S., and the countries or cities where such are located. The State will evaluate additional risks, costs, and other factors associated with the Vendor’s utilization of resources or workers prior to making an award for any such Vendor’s offer. The Vendor shall provide the following:</w:t>
      </w:r>
    </w:p>
    <w:p w14:paraId="2EF81E0A" w14:textId="77777777" w:rsidR="00630C1F" w:rsidRPr="008A2374" w:rsidRDefault="00630C1F" w:rsidP="008A2374">
      <w:pPr>
        <w:jc w:val="both"/>
        <w:rPr>
          <w:rFonts w:ascii="Arial" w:hAnsi="Arial" w:cs="Arial"/>
          <w:sz w:val="22"/>
          <w:szCs w:val="22"/>
        </w:rPr>
      </w:pPr>
    </w:p>
    <w:p w14:paraId="2703690A" w14:textId="77324E56" w:rsidR="00D62DA7" w:rsidRDefault="00D62DA7" w:rsidP="00CB260A">
      <w:pPr>
        <w:pStyle w:val="ListParagraph"/>
        <w:numPr>
          <w:ilvl w:val="0"/>
          <w:numId w:val="50"/>
        </w:numPr>
        <w:jc w:val="both"/>
        <w:rPr>
          <w:rFonts w:ascii="Arial" w:hAnsi="Arial" w:cs="Arial"/>
          <w:sz w:val="22"/>
          <w:szCs w:val="22"/>
        </w:rPr>
      </w:pPr>
      <w:r w:rsidRPr="008A2374">
        <w:rPr>
          <w:rFonts w:ascii="Arial" w:hAnsi="Arial" w:cs="Arial"/>
          <w:sz w:val="22"/>
          <w:szCs w:val="22"/>
        </w:rPr>
        <w:t>The location of work to be performed by the Vendor’s employees, subcontractors, or other persons, and whether any work will be performed outside the United States. The Vendor shall provide notice of any changes in such work locations if the changes result in performing work outside of the United States.</w:t>
      </w:r>
    </w:p>
    <w:p w14:paraId="648B6E91" w14:textId="77777777" w:rsidR="00B07D9E" w:rsidRPr="008A2374" w:rsidRDefault="00B07D9E" w:rsidP="008A2374">
      <w:pPr>
        <w:pStyle w:val="ListParagraph"/>
        <w:jc w:val="both"/>
        <w:rPr>
          <w:rFonts w:ascii="Arial" w:hAnsi="Arial" w:cs="Arial"/>
          <w:sz w:val="22"/>
          <w:szCs w:val="22"/>
        </w:rPr>
      </w:pPr>
    </w:p>
    <w:p w14:paraId="48E16200" w14:textId="5FF42882" w:rsidR="00D62DA7" w:rsidRDefault="00D62DA7" w:rsidP="00CB260A">
      <w:pPr>
        <w:pStyle w:val="ListParagraph"/>
        <w:numPr>
          <w:ilvl w:val="0"/>
          <w:numId w:val="50"/>
        </w:numPr>
        <w:jc w:val="both"/>
        <w:rPr>
          <w:rFonts w:ascii="Arial" w:hAnsi="Arial" w:cs="Arial"/>
          <w:sz w:val="22"/>
          <w:szCs w:val="22"/>
        </w:rPr>
      </w:pPr>
      <w:r w:rsidRPr="008A2374">
        <w:rPr>
          <w:rFonts w:ascii="Arial" w:hAnsi="Arial" w:cs="Arial"/>
          <w:sz w:val="22"/>
          <w:szCs w:val="22"/>
        </w:rPr>
        <w:t>Any Vendor or subcontractor providing support or maintenance Services for software, call or contact center Services shall disclose the location from which the call or contact center Services are being provided upon request.</w:t>
      </w:r>
    </w:p>
    <w:p w14:paraId="72E33B76" w14:textId="77777777" w:rsidR="00B07D9E" w:rsidRPr="008A2374" w:rsidRDefault="00B07D9E" w:rsidP="008A2374">
      <w:pPr>
        <w:pStyle w:val="ListParagraph"/>
        <w:rPr>
          <w:rFonts w:ascii="Arial" w:hAnsi="Arial" w:cs="Arial"/>
          <w:sz w:val="22"/>
          <w:szCs w:val="22"/>
        </w:rPr>
      </w:pPr>
    </w:p>
    <w:p w14:paraId="0F8816E6" w14:textId="77777777" w:rsidR="00B07D9E" w:rsidRDefault="00B07D9E" w:rsidP="008A2374">
      <w:pPr>
        <w:pStyle w:val="ListParagraph"/>
        <w:jc w:val="both"/>
        <w:rPr>
          <w:rFonts w:ascii="Arial" w:hAnsi="Arial" w:cs="Arial"/>
          <w:sz w:val="22"/>
          <w:szCs w:val="22"/>
        </w:rPr>
      </w:pPr>
    </w:p>
    <w:tbl>
      <w:tblPr>
        <w:tblpPr w:leftFromText="180" w:rightFromText="180" w:vertAnchor="text" w:horzAnchor="margin" w:tblpY="107"/>
        <w:tblW w:w="10645" w:type="dxa"/>
        <w:tblCellMar>
          <w:left w:w="115" w:type="dxa"/>
          <w:right w:w="115" w:type="dxa"/>
        </w:tblCellMar>
        <w:tblLook w:val="04A0" w:firstRow="1" w:lastRow="0" w:firstColumn="1" w:lastColumn="0" w:noHBand="0" w:noVBand="1"/>
      </w:tblPr>
      <w:tblGrid>
        <w:gridCol w:w="8294"/>
        <w:gridCol w:w="2351"/>
      </w:tblGrid>
      <w:tr w:rsidR="008E531F" w:rsidRPr="00424F29" w14:paraId="1E4FD2C0" w14:textId="77777777" w:rsidTr="008A2374">
        <w:trPr>
          <w:trHeight w:val="809"/>
          <w:tblHeader/>
        </w:trPr>
        <w:tc>
          <w:tcPr>
            <w:tcW w:w="8294" w:type="dxa"/>
            <w:shd w:val="clear" w:color="auto" w:fill="auto"/>
          </w:tcPr>
          <w:p w14:paraId="7F27448D" w14:textId="77777777" w:rsidR="004A1E50" w:rsidRPr="00D83E3B" w:rsidRDefault="004A1E50" w:rsidP="008E531F">
            <w:pPr>
              <w:spacing w:line="276" w:lineRule="auto"/>
              <w:ind w:right="303"/>
              <w:contextualSpacing/>
              <w:jc w:val="both"/>
              <w:rPr>
                <w:rFonts w:ascii="Arial" w:hAnsi="Arial"/>
                <w:b/>
                <w:sz w:val="22"/>
                <w:highlight w:val="yellow"/>
              </w:rPr>
            </w:pPr>
          </w:p>
          <w:p w14:paraId="247D235F" w14:textId="4530E0A7" w:rsidR="008E531F" w:rsidRPr="00D83E3B" w:rsidRDefault="008E531F" w:rsidP="008A2374">
            <w:pPr>
              <w:spacing w:line="276" w:lineRule="auto"/>
              <w:ind w:right="303"/>
              <w:contextualSpacing/>
              <w:jc w:val="both"/>
              <w:rPr>
                <w:rFonts w:ascii="Arial" w:hAnsi="Arial"/>
                <w:b/>
                <w:sz w:val="22"/>
                <w:highlight w:val="yellow"/>
              </w:rPr>
            </w:pPr>
            <w:r w:rsidRPr="00D83E3B">
              <w:rPr>
                <w:rFonts w:ascii="Arial" w:hAnsi="Arial"/>
                <w:b/>
                <w:sz w:val="22"/>
                <w:highlight w:val="yellow"/>
              </w:rPr>
              <w:t xml:space="preserve">Will </w:t>
            </w:r>
            <w:r w:rsidR="004A1E50" w:rsidRPr="00D83E3B">
              <w:rPr>
                <w:rFonts w:ascii="Arial" w:hAnsi="Arial"/>
                <w:b/>
                <w:sz w:val="22"/>
                <w:highlight w:val="yellow"/>
              </w:rPr>
              <w:t xml:space="preserve">Vendor perform any work outside of the </w:t>
            </w:r>
            <w:r w:rsidRPr="00D83E3B">
              <w:rPr>
                <w:rFonts w:ascii="Arial" w:hAnsi="Arial"/>
                <w:b/>
                <w:sz w:val="22"/>
                <w:highlight w:val="yellow"/>
              </w:rPr>
              <w:t xml:space="preserve">United States?  </w:t>
            </w:r>
          </w:p>
        </w:tc>
        <w:tc>
          <w:tcPr>
            <w:tcW w:w="2351" w:type="dxa"/>
            <w:shd w:val="clear" w:color="auto" w:fill="auto"/>
            <w:vAlign w:val="center"/>
          </w:tcPr>
          <w:p w14:paraId="6FC2C6C1" w14:textId="77777777" w:rsidR="008E531F" w:rsidRPr="00D83E3B" w:rsidRDefault="008E531F" w:rsidP="008A2374">
            <w:pPr>
              <w:spacing w:line="276" w:lineRule="auto"/>
              <w:jc w:val="center"/>
              <w:rPr>
                <w:rFonts w:ascii="Arial" w:hAnsi="Arial"/>
                <w:sz w:val="22"/>
                <w:highlight w:val="yellow"/>
              </w:rPr>
            </w:pPr>
            <w:r w:rsidRPr="00D83E3B">
              <w:rPr>
                <w:rFonts w:ascii="Arial" w:hAnsi="Arial"/>
                <w:sz w:val="22"/>
                <w:highlight w:val="yellow"/>
              </w:rPr>
              <w:fldChar w:fldCharType="begin">
                <w:ffData>
                  <w:name w:val="Check1"/>
                  <w:enabled/>
                  <w:calcOnExit w:val="0"/>
                  <w:checkBox>
                    <w:sizeAuto/>
                    <w:default w:val="0"/>
                  </w:checkBox>
                </w:ffData>
              </w:fldChar>
            </w:r>
            <w:r w:rsidRPr="00D83E3B">
              <w:rPr>
                <w:rFonts w:ascii="Arial" w:hAnsi="Arial"/>
                <w:sz w:val="22"/>
                <w:highlight w:val="yellow"/>
              </w:rPr>
              <w:instrText xml:space="preserve"> FORMCHECKBOX </w:instrText>
            </w:r>
            <w:r w:rsidRPr="00D83E3B">
              <w:rPr>
                <w:rFonts w:ascii="Arial" w:hAnsi="Arial"/>
                <w:sz w:val="22"/>
                <w:highlight w:val="yellow"/>
              </w:rPr>
            </w:r>
            <w:r w:rsidRPr="00D83E3B">
              <w:rPr>
                <w:rFonts w:ascii="Arial" w:hAnsi="Arial"/>
                <w:sz w:val="22"/>
                <w:highlight w:val="yellow"/>
              </w:rPr>
              <w:fldChar w:fldCharType="separate"/>
            </w:r>
            <w:r w:rsidRPr="00D83E3B">
              <w:rPr>
                <w:rFonts w:ascii="Arial" w:hAnsi="Arial"/>
                <w:sz w:val="22"/>
                <w:highlight w:val="yellow"/>
              </w:rPr>
              <w:fldChar w:fldCharType="end"/>
            </w:r>
            <w:r w:rsidRPr="00D83E3B">
              <w:rPr>
                <w:rFonts w:ascii="Arial" w:hAnsi="Arial"/>
                <w:sz w:val="22"/>
                <w:highlight w:val="yellow"/>
              </w:rPr>
              <w:t xml:space="preserve"> YES  </w:t>
            </w:r>
            <w:r w:rsidRPr="00D83E3B">
              <w:rPr>
                <w:rFonts w:ascii="Arial" w:hAnsi="Arial"/>
                <w:sz w:val="22"/>
                <w:highlight w:val="yellow"/>
              </w:rPr>
              <w:fldChar w:fldCharType="begin">
                <w:ffData>
                  <w:name w:val="Check2"/>
                  <w:enabled/>
                  <w:calcOnExit w:val="0"/>
                  <w:checkBox>
                    <w:sizeAuto/>
                    <w:default w:val="0"/>
                  </w:checkBox>
                </w:ffData>
              </w:fldChar>
            </w:r>
            <w:r w:rsidRPr="00D83E3B">
              <w:rPr>
                <w:rFonts w:ascii="Arial" w:hAnsi="Arial"/>
                <w:sz w:val="22"/>
                <w:highlight w:val="yellow"/>
              </w:rPr>
              <w:instrText xml:space="preserve"> FORMCHECKBOX </w:instrText>
            </w:r>
            <w:r w:rsidRPr="00D83E3B">
              <w:rPr>
                <w:rFonts w:ascii="Arial" w:hAnsi="Arial"/>
                <w:sz w:val="22"/>
                <w:highlight w:val="yellow"/>
              </w:rPr>
            </w:r>
            <w:r w:rsidRPr="00D83E3B">
              <w:rPr>
                <w:rFonts w:ascii="Arial" w:hAnsi="Arial"/>
                <w:sz w:val="22"/>
                <w:highlight w:val="yellow"/>
              </w:rPr>
              <w:fldChar w:fldCharType="separate"/>
            </w:r>
            <w:r w:rsidRPr="00D83E3B">
              <w:rPr>
                <w:rFonts w:ascii="Arial" w:hAnsi="Arial"/>
                <w:sz w:val="22"/>
                <w:highlight w:val="yellow"/>
              </w:rPr>
              <w:fldChar w:fldCharType="end"/>
            </w:r>
            <w:r w:rsidRPr="00D83E3B">
              <w:rPr>
                <w:rFonts w:ascii="Arial" w:hAnsi="Arial"/>
                <w:sz w:val="22"/>
                <w:highlight w:val="yellow"/>
              </w:rPr>
              <w:t xml:space="preserve"> NO</w:t>
            </w:r>
          </w:p>
        </w:tc>
      </w:tr>
    </w:tbl>
    <w:p w14:paraId="7CDF6B9A" w14:textId="77777777" w:rsidR="00630C1F" w:rsidRDefault="00630C1F" w:rsidP="008A2374">
      <w:pPr>
        <w:jc w:val="both"/>
        <w:rPr>
          <w:rFonts w:ascii="Arial" w:hAnsi="Arial" w:cs="Arial"/>
          <w:sz w:val="22"/>
          <w:szCs w:val="22"/>
        </w:rPr>
      </w:pPr>
    </w:p>
    <w:p w14:paraId="41AB8DA1" w14:textId="77777777" w:rsidR="0032545C" w:rsidRDefault="0032545C" w:rsidP="008A2374">
      <w:pPr>
        <w:jc w:val="both"/>
        <w:rPr>
          <w:rFonts w:ascii="Arial" w:hAnsi="Arial" w:cs="Arial"/>
          <w:sz w:val="22"/>
          <w:szCs w:val="22"/>
        </w:rPr>
      </w:pPr>
    </w:p>
    <w:p w14:paraId="06BD83CF" w14:textId="5EF15B45" w:rsidR="0032545C" w:rsidRPr="008A2374" w:rsidRDefault="0032545C" w:rsidP="008A2374">
      <w:pPr>
        <w:jc w:val="both"/>
        <w:rPr>
          <w:rFonts w:ascii="Arial" w:hAnsi="Arial" w:cs="Arial"/>
          <w:sz w:val="22"/>
          <w:szCs w:val="22"/>
        </w:rPr>
      </w:pPr>
      <w:r>
        <w:rPr>
          <w:rFonts w:ascii="Arial" w:hAnsi="Arial" w:cs="Arial"/>
          <w:sz w:val="22"/>
          <w:szCs w:val="22"/>
        </w:rPr>
        <w:t xml:space="preserve">If yes, Vendor MUST list what countries the employees are working </w:t>
      </w:r>
      <w:r w:rsidRPr="00F422A7">
        <w:rPr>
          <w:rFonts w:ascii="Arial" w:hAnsi="Arial" w:cs="Arial"/>
          <w:sz w:val="22"/>
          <w:szCs w:val="22"/>
          <w:highlight w:val="yellow"/>
        </w:rPr>
        <w:t>and in what capacity</w:t>
      </w:r>
      <w:r>
        <w:rPr>
          <w:rFonts w:ascii="Arial" w:hAnsi="Arial" w:cs="Arial"/>
          <w:sz w:val="22"/>
          <w:szCs w:val="22"/>
        </w:rPr>
        <w:t xml:space="preserve"> are they accessing State Data.  Specifically, the State must know if </w:t>
      </w:r>
      <w:r w:rsidR="00DB0496">
        <w:rPr>
          <w:rFonts w:ascii="Arial" w:hAnsi="Arial" w:cs="Arial"/>
          <w:sz w:val="22"/>
          <w:szCs w:val="22"/>
        </w:rPr>
        <w:t>the employees are</w:t>
      </w:r>
      <w:r w:rsidR="006F4795">
        <w:rPr>
          <w:rFonts w:ascii="Arial" w:hAnsi="Arial" w:cs="Arial"/>
          <w:sz w:val="22"/>
          <w:szCs w:val="22"/>
        </w:rPr>
        <w:t xml:space="preserve"> </w:t>
      </w:r>
      <w:r>
        <w:rPr>
          <w:rFonts w:ascii="Arial" w:hAnsi="Arial" w:cs="Arial"/>
          <w:sz w:val="22"/>
          <w:szCs w:val="22"/>
        </w:rPr>
        <w:t>Help Desk support, Technical Support</w:t>
      </w:r>
      <w:r w:rsidR="0000117E">
        <w:rPr>
          <w:rFonts w:ascii="Arial" w:hAnsi="Arial" w:cs="Arial"/>
          <w:sz w:val="22"/>
          <w:szCs w:val="22"/>
        </w:rPr>
        <w:t>, Developer and/or Architect</w:t>
      </w:r>
      <w:r>
        <w:rPr>
          <w:rFonts w:ascii="Arial" w:hAnsi="Arial" w:cs="Arial"/>
          <w:sz w:val="22"/>
          <w:szCs w:val="22"/>
        </w:rPr>
        <w:t>, etc.</w:t>
      </w:r>
      <w:r w:rsidR="00D83E3B">
        <w:rPr>
          <w:rFonts w:ascii="Arial" w:hAnsi="Arial" w:cs="Arial"/>
          <w:sz w:val="22"/>
          <w:szCs w:val="22"/>
        </w:rPr>
        <w:t xml:space="preserve">  </w:t>
      </w:r>
    </w:p>
    <w:p w14:paraId="496F8415" w14:textId="3E401BBC" w:rsidR="004253A2" w:rsidRDefault="004253A2">
      <w:pPr>
        <w:rPr>
          <w:rFonts w:ascii="Arial" w:hAnsi="Arial"/>
          <w:sz w:val="22"/>
        </w:rPr>
      </w:pPr>
      <w:r>
        <w:rPr>
          <w:rFonts w:ascii="Arial" w:hAnsi="Arial"/>
          <w:sz w:val="22"/>
        </w:rPr>
        <w:br w:type="page"/>
      </w:r>
    </w:p>
    <w:p w14:paraId="4A77B3EF" w14:textId="7E434EF9" w:rsidR="000B510A" w:rsidRDefault="000B510A" w:rsidP="000B510A">
      <w:pPr>
        <w:pStyle w:val="Heading1"/>
        <w:numPr>
          <w:ilvl w:val="0"/>
          <w:numId w:val="0"/>
        </w:numPr>
        <w:jc w:val="both"/>
      </w:pPr>
      <w:bookmarkStart w:id="673" w:name="_Toc8125366"/>
      <w:bookmarkStart w:id="674" w:name="_Toc181197433"/>
      <w:bookmarkStart w:id="675" w:name="_Toc184217381"/>
      <w:r>
        <w:lastRenderedPageBreak/>
        <w:t xml:space="preserve">Attachment </w:t>
      </w:r>
      <w:r w:rsidR="00A94331">
        <w:t>H</w:t>
      </w:r>
      <w:r>
        <w:t>:</w:t>
      </w:r>
      <w:r w:rsidRPr="00CD7061">
        <w:t xml:space="preserve"> </w:t>
      </w:r>
      <w:r w:rsidR="008B6292">
        <w:t>References</w:t>
      </w:r>
      <w:bookmarkEnd w:id="673"/>
      <w:bookmarkEnd w:id="674"/>
      <w:bookmarkEnd w:id="675"/>
    </w:p>
    <w:p w14:paraId="60C267DC" w14:textId="77777777" w:rsidR="00784880" w:rsidRDefault="00784880" w:rsidP="00DC4443">
      <w:pPr>
        <w:textAlignment w:val="baseline"/>
        <w:rPr>
          <w:rFonts w:ascii="Arial" w:hAnsi="Arial" w:cs="Arial"/>
          <w:color w:val="000000"/>
          <w:sz w:val="22"/>
          <w:szCs w:val="22"/>
        </w:rPr>
      </w:pPr>
    </w:p>
    <w:p w14:paraId="6CC75596" w14:textId="33569EE0" w:rsidR="006620B8" w:rsidRDefault="006620B8" w:rsidP="008C187F">
      <w:pPr>
        <w:jc w:val="both"/>
        <w:textAlignment w:val="baseline"/>
        <w:rPr>
          <w:rFonts w:ascii="Arial" w:hAnsi="Arial" w:cs="Arial"/>
          <w:color w:val="000000"/>
          <w:sz w:val="22"/>
          <w:szCs w:val="22"/>
        </w:rPr>
      </w:pPr>
      <w:r w:rsidRPr="006620B8">
        <w:rPr>
          <w:rFonts w:ascii="Arial" w:hAnsi="Arial" w:cs="Arial"/>
          <w:color w:val="000000"/>
          <w:sz w:val="22"/>
          <w:szCs w:val="22"/>
        </w:rPr>
        <w:t xml:space="preserve">The Vendor </w:t>
      </w:r>
      <w:r w:rsidR="00DC4443">
        <w:rPr>
          <w:rFonts w:ascii="Arial" w:hAnsi="Arial" w:cs="Arial"/>
          <w:color w:val="000000"/>
          <w:sz w:val="22"/>
          <w:szCs w:val="22"/>
        </w:rPr>
        <w:t>shall</w:t>
      </w:r>
      <w:r w:rsidR="00F422A7">
        <w:rPr>
          <w:rFonts w:ascii="Arial" w:hAnsi="Arial" w:cs="Arial"/>
          <w:color w:val="000000"/>
          <w:sz w:val="22"/>
          <w:szCs w:val="22"/>
        </w:rPr>
        <w:t xml:space="preserve"> </w:t>
      </w:r>
      <w:r w:rsidRPr="006620B8">
        <w:rPr>
          <w:rFonts w:ascii="Arial" w:hAnsi="Arial" w:cs="Arial"/>
          <w:color w:val="000000"/>
          <w:sz w:val="22"/>
          <w:szCs w:val="22"/>
        </w:rPr>
        <w:t>provide</w:t>
      </w:r>
      <w:r w:rsidR="00F422A7">
        <w:rPr>
          <w:rFonts w:ascii="Arial" w:hAnsi="Arial" w:cs="Arial"/>
          <w:color w:val="000000"/>
          <w:sz w:val="22"/>
          <w:szCs w:val="22"/>
        </w:rPr>
        <w:t xml:space="preserve"> </w:t>
      </w:r>
      <w:r w:rsidR="00F422A7" w:rsidRPr="000B7694">
        <w:rPr>
          <w:rFonts w:ascii="Arial" w:hAnsi="Arial" w:cs="Arial"/>
          <w:color w:val="000000"/>
          <w:sz w:val="22"/>
          <w:szCs w:val="22"/>
          <w:highlight w:val="yellow"/>
        </w:rPr>
        <w:t>with their offer</w:t>
      </w:r>
      <w:r w:rsidRPr="006620B8">
        <w:rPr>
          <w:rFonts w:ascii="Arial" w:hAnsi="Arial" w:cs="Arial"/>
          <w:color w:val="000000"/>
          <w:sz w:val="22"/>
          <w:szCs w:val="22"/>
        </w:rPr>
        <w:t xml:space="preserve"> </w:t>
      </w:r>
      <w:r w:rsidRPr="004750E2">
        <w:rPr>
          <w:rFonts w:ascii="Arial" w:hAnsi="Arial" w:cs="Arial"/>
          <w:color w:val="000000"/>
          <w:sz w:val="22"/>
          <w:szCs w:val="22"/>
        </w:rPr>
        <w:t>three (3)</w:t>
      </w:r>
      <w:r w:rsidRPr="006620B8">
        <w:rPr>
          <w:rFonts w:ascii="Arial" w:hAnsi="Arial" w:cs="Arial"/>
          <w:color w:val="000000"/>
          <w:sz w:val="22"/>
          <w:szCs w:val="22"/>
        </w:rPr>
        <w:t xml:space="preserve"> references of customers utilizing the proposed solution fully implemented in </w:t>
      </w:r>
      <w:r w:rsidR="00D873E8">
        <w:rPr>
          <w:rFonts w:ascii="Arial" w:hAnsi="Arial" w:cs="Arial"/>
          <w:color w:val="000000"/>
          <w:sz w:val="22"/>
          <w:szCs w:val="22"/>
        </w:rPr>
        <w:t>a setting similar to this solicitation’s scope of work</w:t>
      </w:r>
      <w:r w:rsidR="00D07457">
        <w:rPr>
          <w:rFonts w:ascii="Arial" w:hAnsi="Arial" w:cs="Arial"/>
          <w:color w:val="000000"/>
          <w:sz w:val="22"/>
          <w:szCs w:val="22"/>
        </w:rPr>
        <w:t xml:space="preserve">. </w:t>
      </w:r>
      <w:r w:rsidRPr="006620B8">
        <w:rPr>
          <w:rFonts w:ascii="Arial" w:hAnsi="Arial" w:cs="Arial"/>
          <w:color w:val="000000"/>
          <w:sz w:val="22"/>
          <w:szCs w:val="22"/>
        </w:rPr>
        <w:t xml:space="preserve">References within </w:t>
      </w:r>
      <w:r w:rsidR="00791E90">
        <w:rPr>
          <w:rFonts w:ascii="Arial" w:hAnsi="Arial" w:cs="Arial"/>
          <w:color w:val="000000"/>
          <w:sz w:val="22"/>
          <w:szCs w:val="22"/>
        </w:rPr>
        <w:t>like</w:t>
      </w:r>
      <w:r w:rsidRPr="006620B8">
        <w:rPr>
          <w:rFonts w:ascii="Arial" w:hAnsi="Arial" w:cs="Arial"/>
          <w:color w:val="000000"/>
          <w:sz w:val="22"/>
          <w:szCs w:val="22"/>
        </w:rPr>
        <w:t xml:space="preserve"> North Carolina communit</w:t>
      </w:r>
      <w:r w:rsidR="00791E90">
        <w:rPr>
          <w:rFonts w:ascii="Arial" w:hAnsi="Arial" w:cs="Arial"/>
          <w:color w:val="000000"/>
          <w:sz w:val="22"/>
          <w:szCs w:val="22"/>
        </w:rPr>
        <w:t>ies / industries</w:t>
      </w:r>
      <w:r w:rsidRPr="006620B8">
        <w:rPr>
          <w:rFonts w:ascii="Arial" w:hAnsi="Arial" w:cs="Arial"/>
          <w:color w:val="000000"/>
          <w:sz w:val="22"/>
          <w:szCs w:val="22"/>
        </w:rPr>
        <w:t xml:space="preserve"> are encouraged.</w:t>
      </w:r>
      <w:r w:rsidR="00A524EE">
        <w:rPr>
          <w:rFonts w:ascii="Arial" w:hAnsi="Arial" w:cs="Arial"/>
          <w:color w:val="000000"/>
          <w:sz w:val="22"/>
          <w:szCs w:val="22"/>
        </w:rPr>
        <w:t xml:space="preserve">  </w:t>
      </w:r>
      <w:r w:rsidR="00A524EE" w:rsidRPr="001D4C53">
        <w:rPr>
          <w:rFonts w:ascii="Arial" w:hAnsi="Arial" w:cs="Arial"/>
          <w:color w:val="000000"/>
          <w:sz w:val="22"/>
          <w:szCs w:val="22"/>
          <w:highlight w:val="yellow"/>
        </w:rPr>
        <w:t>If three (3) references are not supplied with your offer</w:t>
      </w:r>
      <w:r w:rsidR="001D4C53">
        <w:rPr>
          <w:rFonts w:ascii="Arial" w:hAnsi="Arial" w:cs="Arial"/>
          <w:color w:val="000000"/>
          <w:sz w:val="22"/>
          <w:szCs w:val="22"/>
          <w:highlight w:val="yellow"/>
        </w:rPr>
        <w:t xml:space="preserve">, your </w:t>
      </w:r>
      <w:r w:rsidR="00FA4CBE">
        <w:rPr>
          <w:rFonts w:ascii="Arial" w:hAnsi="Arial" w:cs="Arial"/>
          <w:color w:val="000000"/>
          <w:sz w:val="22"/>
          <w:szCs w:val="22"/>
          <w:highlight w:val="yellow"/>
        </w:rPr>
        <w:t xml:space="preserve">solution </w:t>
      </w:r>
      <w:r w:rsidR="00A524EE" w:rsidRPr="001D4C53">
        <w:rPr>
          <w:rFonts w:ascii="Arial" w:hAnsi="Arial" w:cs="Arial"/>
          <w:color w:val="000000"/>
          <w:sz w:val="22"/>
          <w:szCs w:val="22"/>
          <w:highlight w:val="yellow"/>
        </w:rPr>
        <w:t>can not be evaluated</w:t>
      </w:r>
      <w:r w:rsidR="001D4C53" w:rsidRPr="001D4C53">
        <w:rPr>
          <w:rFonts w:ascii="Arial" w:hAnsi="Arial" w:cs="Arial"/>
          <w:color w:val="000000"/>
          <w:sz w:val="22"/>
          <w:szCs w:val="22"/>
          <w:highlight w:val="yellow"/>
        </w:rPr>
        <w:t xml:space="preserve"> </w:t>
      </w:r>
      <w:r w:rsidR="00FA4CBE">
        <w:rPr>
          <w:rFonts w:ascii="Arial" w:hAnsi="Arial" w:cs="Arial"/>
          <w:color w:val="000000"/>
          <w:sz w:val="22"/>
          <w:szCs w:val="22"/>
          <w:highlight w:val="yellow"/>
        </w:rPr>
        <w:t>as</w:t>
      </w:r>
      <w:r w:rsidR="001D4C53" w:rsidRPr="001D4C53">
        <w:rPr>
          <w:rFonts w:ascii="Arial" w:hAnsi="Arial" w:cs="Arial"/>
          <w:color w:val="000000"/>
          <w:sz w:val="22"/>
          <w:szCs w:val="22"/>
          <w:highlight w:val="yellow"/>
        </w:rPr>
        <w:t xml:space="preserve"> References is one of the Evaluation Criteria of this RFP</w:t>
      </w:r>
      <w:r w:rsidR="001D4C53">
        <w:rPr>
          <w:rFonts w:ascii="Arial" w:hAnsi="Arial" w:cs="Arial"/>
          <w:color w:val="000000"/>
          <w:sz w:val="22"/>
          <w:szCs w:val="22"/>
        </w:rPr>
        <w:t>.</w:t>
      </w:r>
    </w:p>
    <w:p w14:paraId="6522059D" w14:textId="77777777" w:rsidR="00784880" w:rsidRDefault="00784880" w:rsidP="008C187F">
      <w:pPr>
        <w:jc w:val="both"/>
        <w:textAlignment w:val="baseline"/>
        <w:rPr>
          <w:rFonts w:ascii="Arial" w:hAnsi="Arial" w:cs="Arial"/>
          <w:sz w:val="22"/>
          <w:szCs w:val="22"/>
        </w:rPr>
      </w:pPr>
    </w:p>
    <w:p w14:paraId="362B58B3" w14:textId="5D67EEBC" w:rsidR="006620B8" w:rsidRDefault="006620B8" w:rsidP="008C187F">
      <w:pPr>
        <w:jc w:val="both"/>
        <w:textAlignment w:val="baseline"/>
        <w:rPr>
          <w:rFonts w:ascii="Arial" w:hAnsi="Arial" w:cs="Arial"/>
          <w:color w:val="000000"/>
          <w:sz w:val="22"/>
          <w:szCs w:val="22"/>
        </w:rPr>
      </w:pPr>
      <w:r w:rsidRPr="006620B8">
        <w:rPr>
          <w:rFonts w:ascii="Arial" w:hAnsi="Arial" w:cs="Arial"/>
          <w:color w:val="000000"/>
          <w:sz w:val="22"/>
          <w:szCs w:val="22"/>
        </w:rPr>
        <w:t xml:space="preserve">The Vendor </w:t>
      </w:r>
      <w:r w:rsidR="00676B19">
        <w:rPr>
          <w:rFonts w:ascii="Arial" w:hAnsi="Arial" w:cs="Arial"/>
          <w:color w:val="000000"/>
          <w:sz w:val="22"/>
          <w:szCs w:val="22"/>
        </w:rPr>
        <w:t>should</w:t>
      </w:r>
      <w:r w:rsidR="00676B19" w:rsidRPr="006620B8">
        <w:rPr>
          <w:rFonts w:ascii="Arial" w:hAnsi="Arial" w:cs="Arial"/>
          <w:color w:val="000000"/>
          <w:sz w:val="22"/>
          <w:szCs w:val="22"/>
        </w:rPr>
        <w:t xml:space="preserve"> </w:t>
      </w:r>
      <w:r w:rsidRPr="006620B8">
        <w:rPr>
          <w:rFonts w:ascii="Arial" w:hAnsi="Arial" w:cs="Arial"/>
          <w:color w:val="000000"/>
          <w:sz w:val="22"/>
          <w:szCs w:val="22"/>
        </w:rPr>
        <w:t xml:space="preserve">have implemented the respective proposed service within the last </w:t>
      </w:r>
      <w:r w:rsidRPr="004750E2">
        <w:rPr>
          <w:rFonts w:ascii="Arial" w:hAnsi="Arial" w:cs="Arial"/>
          <w:color w:val="000000"/>
          <w:sz w:val="22"/>
          <w:szCs w:val="22"/>
        </w:rPr>
        <w:t>three (3)</w:t>
      </w:r>
      <w:r w:rsidRPr="006620B8">
        <w:rPr>
          <w:rFonts w:ascii="Arial" w:hAnsi="Arial" w:cs="Arial"/>
          <w:color w:val="000000"/>
          <w:sz w:val="22"/>
          <w:szCs w:val="22"/>
        </w:rPr>
        <w:t xml:space="preserve"> years. Customer references whose business processes and data needs are</w:t>
      </w:r>
      <w:r>
        <w:rPr>
          <w:rFonts w:ascii="Arial" w:hAnsi="Arial" w:cs="Arial"/>
          <w:color w:val="000000"/>
          <w:sz w:val="22"/>
          <w:szCs w:val="22"/>
        </w:rPr>
        <w:t xml:space="preserve"> s</w:t>
      </w:r>
      <w:r w:rsidRPr="006620B8">
        <w:rPr>
          <w:rFonts w:ascii="Arial" w:hAnsi="Arial" w:cs="Arial"/>
          <w:color w:val="000000"/>
          <w:sz w:val="22"/>
          <w:szCs w:val="22"/>
        </w:rPr>
        <w:t>imilar to</w:t>
      </w:r>
      <w:r>
        <w:rPr>
          <w:rFonts w:ascii="Arial" w:hAnsi="Arial" w:cs="Arial"/>
          <w:color w:val="000000"/>
          <w:sz w:val="22"/>
          <w:szCs w:val="22"/>
        </w:rPr>
        <w:t xml:space="preserve"> t</w:t>
      </w:r>
      <w:r w:rsidRPr="006620B8">
        <w:rPr>
          <w:rFonts w:ascii="Arial" w:hAnsi="Arial" w:cs="Arial"/>
          <w:color w:val="000000"/>
          <w:sz w:val="22"/>
          <w:szCs w:val="22"/>
        </w:rPr>
        <w:t xml:space="preserve">hose performed by </w:t>
      </w:r>
      <w:r w:rsidR="00791E90">
        <w:rPr>
          <w:rFonts w:ascii="Arial" w:hAnsi="Arial" w:cs="Arial"/>
          <w:color w:val="000000"/>
          <w:sz w:val="22"/>
          <w:szCs w:val="22"/>
        </w:rPr>
        <w:t xml:space="preserve">the Agency </w:t>
      </w:r>
      <w:r w:rsidR="00520718">
        <w:rPr>
          <w:rFonts w:ascii="Arial" w:hAnsi="Arial" w:cs="Arial"/>
          <w:color w:val="000000"/>
          <w:sz w:val="22"/>
          <w:szCs w:val="22"/>
        </w:rPr>
        <w:t>needing</w:t>
      </w:r>
      <w:r w:rsidR="00791E90">
        <w:rPr>
          <w:rFonts w:ascii="Arial" w:hAnsi="Arial" w:cs="Arial"/>
          <w:color w:val="000000"/>
          <w:sz w:val="22"/>
          <w:szCs w:val="22"/>
        </w:rPr>
        <w:t xml:space="preserve"> this solution</w:t>
      </w:r>
      <w:r w:rsidRPr="006620B8">
        <w:rPr>
          <w:rFonts w:ascii="Arial" w:hAnsi="Arial" w:cs="Arial"/>
          <w:color w:val="000000"/>
          <w:sz w:val="22"/>
          <w:szCs w:val="22"/>
        </w:rPr>
        <w:t xml:space="preserve"> in terms of functionality, complexity, and transaction volume are encouraged</w:t>
      </w:r>
      <w:r w:rsidR="00D07457">
        <w:rPr>
          <w:rFonts w:ascii="Arial" w:hAnsi="Arial" w:cs="Arial"/>
          <w:color w:val="000000"/>
          <w:sz w:val="22"/>
          <w:szCs w:val="22"/>
        </w:rPr>
        <w:t xml:space="preserve">. </w:t>
      </w:r>
    </w:p>
    <w:p w14:paraId="493D6997" w14:textId="77777777" w:rsidR="009677F2" w:rsidRDefault="009677F2" w:rsidP="008C187F">
      <w:pPr>
        <w:jc w:val="both"/>
        <w:textAlignment w:val="baseline"/>
        <w:rPr>
          <w:rFonts w:ascii="Arial" w:hAnsi="Arial" w:cs="Arial"/>
          <w:color w:val="000000"/>
          <w:sz w:val="22"/>
          <w:szCs w:val="22"/>
        </w:rPr>
      </w:pPr>
    </w:p>
    <w:p w14:paraId="096249E1" w14:textId="69BF6201" w:rsidR="006620B8" w:rsidRPr="00F9150F" w:rsidRDefault="006620B8" w:rsidP="008C187F">
      <w:pPr>
        <w:jc w:val="both"/>
        <w:textAlignment w:val="baseline"/>
        <w:rPr>
          <w:rFonts w:ascii="Segoe UI" w:hAnsi="Segoe UI" w:cs="Segoe UI"/>
          <w:color w:val="FF0000"/>
          <w:sz w:val="18"/>
          <w:szCs w:val="18"/>
        </w:rPr>
      </w:pPr>
      <w:r w:rsidRPr="006620B8">
        <w:rPr>
          <w:rFonts w:ascii="Arial" w:hAnsi="Arial" w:cs="Arial"/>
          <w:color w:val="000000"/>
          <w:sz w:val="22"/>
          <w:szCs w:val="22"/>
        </w:rPr>
        <w:t>For each reference, the Vendor shall provide the following information:</w:t>
      </w:r>
    </w:p>
    <w:p w14:paraId="0BEED90C" w14:textId="77777777" w:rsidR="006F4795" w:rsidRPr="006620B8" w:rsidRDefault="006F4795" w:rsidP="00CB260A">
      <w:pPr>
        <w:numPr>
          <w:ilvl w:val="0"/>
          <w:numId w:val="34"/>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name.</w:t>
      </w:r>
    </w:p>
    <w:p w14:paraId="65096864" w14:textId="77777777" w:rsidR="006F4795" w:rsidRPr="006620B8" w:rsidRDefault="006F4795" w:rsidP="00CB260A">
      <w:pPr>
        <w:numPr>
          <w:ilvl w:val="0"/>
          <w:numId w:val="35"/>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address.</w:t>
      </w:r>
    </w:p>
    <w:p w14:paraId="34F6A5A9" w14:textId="77777777" w:rsidR="006F4795" w:rsidRPr="006620B8" w:rsidRDefault="006F4795" w:rsidP="00CB260A">
      <w:pPr>
        <w:numPr>
          <w:ilvl w:val="0"/>
          <w:numId w:val="36"/>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 xml:space="preserve">Current telephone number of a customer employee most familiar with the </w:t>
      </w:r>
      <w:r>
        <w:rPr>
          <w:rFonts w:ascii="Arial" w:hAnsi="Arial" w:cs="Arial"/>
          <w:color w:val="000000"/>
          <w:sz w:val="22"/>
          <w:szCs w:val="22"/>
        </w:rPr>
        <w:t>offer</w:t>
      </w:r>
      <w:r w:rsidRPr="006620B8">
        <w:rPr>
          <w:rFonts w:ascii="Arial" w:hAnsi="Arial" w:cs="Arial"/>
          <w:color w:val="000000"/>
          <w:sz w:val="22"/>
          <w:szCs w:val="22"/>
        </w:rPr>
        <w:t>ed solution implementation.</w:t>
      </w:r>
    </w:p>
    <w:p w14:paraId="753E1C5C" w14:textId="77777777" w:rsidR="006F4795" w:rsidRPr="006620B8" w:rsidRDefault="006F4795" w:rsidP="00CB260A">
      <w:pPr>
        <w:numPr>
          <w:ilvl w:val="0"/>
          <w:numId w:val="37"/>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email address</w:t>
      </w:r>
    </w:p>
    <w:p w14:paraId="6AD2D8B3" w14:textId="77777777" w:rsidR="006F4795" w:rsidRPr="006620B8" w:rsidRDefault="006F4795" w:rsidP="00CB260A">
      <w:pPr>
        <w:numPr>
          <w:ilvl w:val="0"/>
          <w:numId w:val="38"/>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Time period</w:t>
      </w:r>
      <w:r>
        <w:rPr>
          <w:rFonts w:ascii="Arial" w:hAnsi="Arial" w:cs="Arial"/>
          <w:color w:val="000000"/>
          <w:sz w:val="22"/>
          <w:szCs w:val="22"/>
        </w:rPr>
        <w:t xml:space="preserve"> </w:t>
      </w:r>
      <w:r w:rsidRPr="006620B8">
        <w:rPr>
          <w:rFonts w:ascii="Arial" w:hAnsi="Arial" w:cs="Arial"/>
          <w:color w:val="000000"/>
          <w:sz w:val="22"/>
          <w:szCs w:val="22"/>
        </w:rPr>
        <w:t xml:space="preserve">over which each </w:t>
      </w:r>
      <w:r>
        <w:rPr>
          <w:rFonts w:ascii="Arial" w:hAnsi="Arial" w:cs="Arial"/>
          <w:color w:val="000000"/>
          <w:sz w:val="22"/>
          <w:szCs w:val="22"/>
        </w:rPr>
        <w:t>offer</w:t>
      </w:r>
      <w:r w:rsidRPr="006620B8">
        <w:rPr>
          <w:rFonts w:ascii="Arial" w:hAnsi="Arial" w:cs="Arial"/>
          <w:color w:val="000000"/>
          <w:sz w:val="22"/>
          <w:szCs w:val="22"/>
        </w:rPr>
        <w:t>ed solution implementation was completed.</w:t>
      </w:r>
      <w:r>
        <w:rPr>
          <w:rFonts w:ascii="Arial" w:hAnsi="Arial" w:cs="Arial"/>
          <w:color w:val="000000"/>
          <w:sz w:val="22"/>
          <w:szCs w:val="22"/>
        </w:rPr>
        <w:t xml:space="preserve"> Adherence to proposed schedule.</w:t>
      </w:r>
    </w:p>
    <w:p w14:paraId="35D03ECB" w14:textId="07356B1E" w:rsidR="006F4795" w:rsidRPr="006620B8" w:rsidRDefault="00F422A7" w:rsidP="00CB260A">
      <w:pPr>
        <w:numPr>
          <w:ilvl w:val="0"/>
          <w:numId w:val="39"/>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Summary</w:t>
      </w:r>
      <w:r w:rsidR="006F4795">
        <w:rPr>
          <w:rFonts w:ascii="Arial" w:hAnsi="Arial" w:cs="Arial"/>
          <w:color w:val="000000"/>
          <w:sz w:val="22"/>
          <w:szCs w:val="22"/>
        </w:rPr>
        <w:t xml:space="preserve"> </w:t>
      </w:r>
      <w:r w:rsidR="006F4795" w:rsidRPr="006620B8">
        <w:rPr>
          <w:rFonts w:ascii="Arial" w:hAnsi="Arial" w:cs="Arial"/>
          <w:color w:val="000000"/>
          <w:sz w:val="22"/>
          <w:szCs w:val="22"/>
        </w:rPr>
        <w:t xml:space="preserve">of the </w:t>
      </w:r>
      <w:r w:rsidR="006F4795">
        <w:rPr>
          <w:rFonts w:ascii="Arial" w:hAnsi="Arial" w:cs="Arial"/>
          <w:color w:val="000000"/>
          <w:sz w:val="22"/>
          <w:szCs w:val="22"/>
        </w:rPr>
        <w:t>offer</w:t>
      </w:r>
      <w:r w:rsidR="006F4795" w:rsidRPr="006620B8">
        <w:rPr>
          <w:rFonts w:ascii="Arial" w:hAnsi="Arial" w:cs="Arial"/>
          <w:color w:val="000000"/>
          <w:sz w:val="22"/>
          <w:szCs w:val="22"/>
        </w:rPr>
        <w:t>ed solution implementation.</w:t>
      </w:r>
    </w:p>
    <w:p w14:paraId="1105BDA7" w14:textId="77777777" w:rsidR="006F4795" w:rsidRPr="006620B8" w:rsidRDefault="006F4795" w:rsidP="00CB260A">
      <w:pPr>
        <w:numPr>
          <w:ilvl w:val="0"/>
          <w:numId w:val="40"/>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 xml:space="preserve">List of </w:t>
      </w:r>
      <w:r>
        <w:rPr>
          <w:rFonts w:ascii="Arial" w:hAnsi="Arial" w:cs="Arial"/>
          <w:color w:val="000000"/>
          <w:sz w:val="22"/>
          <w:szCs w:val="22"/>
        </w:rPr>
        <w:t>offer</w:t>
      </w:r>
      <w:r w:rsidRPr="006620B8">
        <w:rPr>
          <w:rFonts w:ascii="Arial" w:hAnsi="Arial" w:cs="Arial"/>
          <w:color w:val="000000"/>
          <w:sz w:val="22"/>
          <w:szCs w:val="22"/>
        </w:rPr>
        <w:t>ed solution products installed and operational.</w:t>
      </w:r>
    </w:p>
    <w:p w14:paraId="24496338" w14:textId="77777777" w:rsidR="006F4795" w:rsidRPr="005951CE" w:rsidRDefault="006F4795" w:rsidP="00CB260A">
      <w:pPr>
        <w:numPr>
          <w:ilvl w:val="0"/>
          <w:numId w:val="41"/>
        </w:numPr>
        <w:tabs>
          <w:tab w:val="clear" w:pos="720"/>
          <w:tab w:val="num" w:pos="-360"/>
        </w:tabs>
        <w:ind w:left="1170" w:hanging="450"/>
        <w:jc w:val="both"/>
        <w:textAlignment w:val="baseline"/>
        <w:rPr>
          <w:rFonts w:ascii="Arial" w:hAnsi="Arial" w:cs="Arial"/>
          <w:color w:val="000000"/>
        </w:rPr>
      </w:pPr>
      <w:r w:rsidRPr="005951CE">
        <w:rPr>
          <w:rFonts w:ascii="Arial" w:hAnsi="Arial" w:cs="Arial"/>
          <w:color w:val="000000"/>
          <w:sz w:val="22"/>
          <w:szCs w:val="22"/>
        </w:rPr>
        <w:t>Number of vendor or technical staff supporting, maintaining and managing the offered solution</w:t>
      </w:r>
    </w:p>
    <w:p w14:paraId="2E7033FC" w14:textId="77777777" w:rsidR="006F4795" w:rsidRPr="00CD6718" w:rsidRDefault="006F4795" w:rsidP="00CB260A">
      <w:pPr>
        <w:pStyle w:val="ListParagraph"/>
        <w:numPr>
          <w:ilvl w:val="2"/>
          <w:numId w:val="41"/>
        </w:numPr>
        <w:tabs>
          <w:tab w:val="clear" w:pos="2160"/>
          <w:tab w:val="num" w:pos="1080"/>
        </w:tabs>
        <w:ind w:left="1080"/>
        <w:textAlignment w:val="baseline"/>
        <w:rPr>
          <w:rFonts w:ascii="Arial" w:hAnsi="Arial" w:cs="Arial"/>
          <w:sz w:val="22"/>
          <w:szCs w:val="22"/>
        </w:rPr>
      </w:pPr>
      <w:r w:rsidRPr="00CD6718">
        <w:rPr>
          <w:rFonts w:ascii="Arial" w:hAnsi="Arial" w:cs="Arial"/>
          <w:color w:val="000000"/>
          <w:sz w:val="22"/>
          <w:szCs w:val="22"/>
        </w:rPr>
        <w:t xml:space="preserve">Number of </w:t>
      </w:r>
      <w:r>
        <w:rPr>
          <w:rFonts w:ascii="Arial" w:hAnsi="Arial" w:cs="Arial"/>
          <w:color w:val="000000"/>
          <w:sz w:val="22"/>
          <w:szCs w:val="22"/>
        </w:rPr>
        <w:t>callers</w:t>
      </w:r>
      <w:r w:rsidRPr="00CD6718">
        <w:rPr>
          <w:rFonts w:ascii="Arial" w:hAnsi="Arial" w:cs="Arial"/>
          <w:color w:val="000000"/>
          <w:sz w:val="22"/>
          <w:szCs w:val="22"/>
        </w:rPr>
        <w:t xml:space="preserve"> supported by the offered solution</w:t>
      </w:r>
      <w:r>
        <w:rPr>
          <w:rFonts w:ascii="Arial" w:hAnsi="Arial" w:cs="Arial"/>
          <w:color w:val="000000"/>
          <w:sz w:val="22"/>
          <w:szCs w:val="22"/>
        </w:rPr>
        <w:t xml:space="preserve"> per month.</w:t>
      </w:r>
    </w:p>
    <w:p w14:paraId="21871FD1" w14:textId="5ED38CF0" w:rsidR="006F4795" w:rsidRPr="00CD6718" w:rsidRDefault="00F422A7" w:rsidP="00CB260A">
      <w:pPr>
        <w:pStyle w:val="ListParagraph"/>
        <w:numPr>
          <w:ilvl w:val="0"/>
          <w:numId w:val="42"/>
        </w:numPr>
        <w:ind w:left="1080"/>
        <w:textAlignment w:val="baseline"/>
        <w:rPr>
          <w:rFonts w:ascii="Arial" w:hAnsi="Arial" w:cs="Arial"/>
          <w:sz w:val="22"/>
          <w:szCs w:val="22"/>
        </w:rPr>
      </w:pPr>
      <w:r>
        <w:rPr>
          <w:rFonts w:ascii="Arial" w:hAnsi="Arial" w:cs="Arial"/>
          <w:sz w:val="22"/>
          <w:szCs w:val="22"/>
        </w:rPr>
        <w:t>Summary</w:t>
      </w:r>
      <w:r w:rsidR="006F4795">
        <w:rPr>
          <w:rFonts w:ascii="Arial" w:hAnsi="Arial" w:cs="Arial"/>
          <w:sz w:val="22"/>
          <w:szCs w:val="22"/>
        </w:rPr>
        <w:t xml:space="preserve"> of call metrics (such as dropped call rate, average call waiting times, maximum volume of calls per month, average time of call) </w:t>
      </w:r>
    </w:p>
    <w:p w14:paraId="5F0EA77B" w14:textId="77777777" w:rsidR="006620B8" w:rsidRPr="006620B8" w:rsidRDefault="006620B8" w:rsidP="006620B8">
      <w:pPr>
        <w:textAlignment w:val="baseline"/>
        <w:rPr>
          <w:rFonts w:ascii="Segoe UI" w:hAnsi="Segoe UI" w:cs="Segoe UI"/>
          <w:sz w:val="18"/>
          <w:szCs w:val="18"/>
        </w:rPr>
      </w:pPr>
      <w:r w:rsidRPr="006620B8">
        <w:t> </w:t>
      </w:r>
    </w:p>
    <w:p w14:paraId="6B99183A" w14:textId="7BBED731" w:rsidR="009C0870" w:rsidRDefault="009C0870" w:rsidP="009C0870"/>
    <w:p w14:paraId="4260356A" w14:textId="062D3C89" w:rsidR="000B510A" w:rsidRDefault="000B510A">
      <w:pPr>
        <w:rPr>
          <w:rFonts w:ascii="Arial Bold" w:hAnsi="Arial Bold"/>
          <w:b/>
          <w:caps/>
          <w:kern w:val="28"/>
          <w:sz w:val="28"/>
          <w:szCs w:val="20"/>
        </w:rPr>
      </w:pPr>
      <w:r>
        <w:br w:type="page"/>
      </w:r>
    </w:p>
    <w:p w14:paraId="1D845D3C" w14:textId="5FB31804" w:rsidR="000B510A" w:rsidRDefault="000B510A" w:rsidP="000B510A">
      <w:pPr>
        <w:pStyle w:val="Heading1"/>
        <w:numPr>
          <w:ilvl w:val="0"/>
          <w:numId w:val="0"/>
        </w:numPr>
        <w:jc w:val="both"/>
      </w:pPr>
      <w:bookmarkStart w:id="676" w:name="_Toc8125367"/>
      <w:bookmarkStart w:id="677" w:name="_Toc95754433"/>
      <w:bookmarkStart w:id="678" w:name="_Toc181197434"/>
      <w:bookmarkStart w:id="679" w:name="_Toc184217382"/>
      <w:r>
        <w:lastRenderedPageBreak/>
        <w:t xml:space="preserve">Attachment </w:t>
      </w:r>
      <w:r w:rsidR="00A94331">
        <w:t>I</w:t>
      </w:r>
      <w:r>
        <w:t xml:space="preserve">: </w:t>
      </w:r>
      <w:r w:rsidR="008B6292">
        <w:t>Financial Review Form</w:t>
      </w:r>
      <w:bookmarkEnd w:id="676"/>
      <w:bookmarkEnd w:id="677"/>
      <w:bookmarkEnd w:id="678"/>
      <w:bookmarkEnd w:id="679"/>
    </w:p>
    <w:p w14:paraId="79F979E5" w14:textId="77777777" w:rsidR="000B510A" w:rsidRDefault="000B510A" w:rsidP="000B510A"/>
    <w:p w14:paraId="5BDD4532" w14:textId="77777777" w:rsidR="0038429E" w:rsidRPr="003F2A44" w:rsidRDefault="0038429E" w:rsidP="0038429E">
      <w:pPr>
        <w:spacing w:before="240" w:line="240" w:lineRule="atLeast"/>
        <w:jc w:val="both"/>
        <w:rPr>
          <w:rFonts w:ascii="Arial" w:hAnsi="Arial" w:cs="Arial"/>
          <w:sz w:val="22"/>
          <w:szCs w:val="22"/>
        </w:rPr>
      </w:pPr>
      <w:r w:rsidRPr="003F2A44">
        <w:rPr>
          <w:rFonts w:ascii="Arial" w:hAnsi="Arial" w:cs="Arial"/>
          <w:sz w:val="22"/>
          <w:szCs w:val="22"/>
        </w:rPr>
        <w:t xml:space="preserve">Vendor shall review </w:t>
      </w:r>
      <w:r>
        <w:rPr>
          <w:rFonts w:ascii="Arial" w:hAnsi="Arial" w:cs="Arial"/>
          <w:sz w:val="22"/>
          <w:szCs w:val="22"/>
        </w:rPr>
        <w:t>the Financial Review Form</w:t>
      </w:r>
      <w:r w:rsidRPr="003F2A44">
        <w:rPr>
          <w:rFonts w:ascii="Arial" w:hAnsi="Arial" w:cs="Arial"/>
          <w:sz w:val="22"/>
          <w:szCs w:val="22"/>
        </w:rPr>
        <w:t xml:space="preserve">, provide responses in the gray-shaded boxes, and submit </w:t>
      </w:r>
      <w:r>
        <w:rPr>
          <w:rFonts w:ascii="Arial" w:hAnsi="Arial" w:cs="Arial"/>
          <w:sz w:val="22"/>
          <w:szCs w:val="22"/>
        </w:rPr>
        <w:t xml:space="preserve">the </w:t>
      </w:r>
      <w:r w:rsidRPr="003F2A44">
        <w:rPr>
          <w:rFonts w:ascii="Arial" w:hAnsi="Arial" w:cs="Arial"/>
          <w:sz w:val="22"/>
          <w:szCs w:val="22"/>
        </w:rPr>
        <w:t xml:space="preserve">completed </w:t>
      </w:r>
      <w:r>
        <w:rPr>
          <w:rFonts w:ascii="Arial" w:hAnsi="Arial" w:cs="Arial"/>
          <w:sz w:val="22"/>
          <w:szCs w:val="22"/>
        </w:rPr>
        <w:t xml:space="preserve">Form </w:t>
      </w:r>
      <w:r w:rsidRPr="003F2A44">
        <w:rPr>
          <w:rFonts w:ascii="Arial" w:hAnsi="Arial" w:cs="Arial"/>
          <w:sz w:val="22"/>
          <w:szCs w:val="22"/>
        </w:rPr>
        <w:t xml:space="preserve">as an Excel file with its offer. Vendor shall not add or delete rows or columns in </w:t>
      </w:r>
      <w:r>
        <w:rPr>
          <w:rFonts w:ascii="Arial" w:hAnsi="Arial" w:cs="Arial"/>
          <w:sz w:val="22"/>
          <w:szCs w:val="22"/>
        </w:rPr>
        <w:t>the Form</w:t>
      </w:r>
      <w:r w:rsidRPr="003F2A44">
        <w:rPr>
          <w:rFonts w:ascii="Arial" w:hAnsi="Arial" w:cs="Arial"/>
          <w:sz w:val="22"/>
          <w:szCs w:val="22"/>
        </w:rPr>
        <w:t>, or change the order of the rows or column in the file.</w:t>
      </w:r>
    </w:p>
    <w:p w14:paraId="3AB1FB6B" w14:textId="77777777" w:rsidR="00182420" w:rsidRPr="00144E85" w:rsidRDefault="00182420" w:rsidP="00453F56">
      <w:pPr>
        <w:rPr>
          <w:rFonts w:ascii="Arial" w:hAnsi="Arial" w:cs="Arial"/>
          <w:sz w:val="22"/>
          <w:szCs w:val="22"/>
        </w:rPr>
      </w:pPr>
    </w:p>
    <w:p w14:paraId="59071B60" w14:textId="77777777" w:rsidR="00182420" w:rsidRDefault="00182420" w:rsidP="00CB260A">
      <w:pPr>
        <w:pStyle w:val="ListParagraph"/>
        <w:numPr>
          <w:ilvl w:val="0"/>
          <w:numId w:val="45"/>
        </w:numPr>
        <w:contextualSpacing/>
        <w:rPr>
          <w:rFonts w:ascii="Arial" w:hAnsi="Arial" w:cs="Arial"/>
          <w:noProof/>
          <w:sz w:val="22"/>
          <w:szCs w:val="22"/>
        </w:rPr>
      </w:pPr>
      <w:r>
        <w:rPr>
          <w:rFonts w:ascii="Arial" w:hAnsi="Arial" w:cs="Arial"/>
          <w:noProof/>
          <w:sz w:val="22"/>
          <w:szCs w:val="22"/>
        </w:rPr>
        <w:t>Vendor Name:</w:t>
      </w:r>
    </w:p>
    <w:p w14:paraId="00B2141C" w14:textId="77777777" w:rsidR="00182420" w:rsidRDefault="00182420" w:rsidP="00453F56">
      <w:pPr>
        <w:pStyle w:val="ListParagraph"/>
        <w:ind w:left="360"/>
        <w:contextualSpacing/>
        <w:rPr>
          <w:rFonts w:ascii="Arial" w:hAnsi="Arial" w:cs="Arial"/>
          <w:noProof/>
          <w:sz w:val="22"/>
          <w:szCs w:val="22"/>
        </w:rPr>
      </w:pPr>
    </w:p>
    <w:p w14:paraId="4ABA2EAB" w14:textId="77777777" w:rsidR="00182420" w:rsidRPr="00A65DC7" w:rsidRDefault="00182420" w:rsidP="00CB260A">
      <w:pPr>
        <w:pStyle w:val="ListParagraph"/>
        <w:numPr>
          <w:ilvl w:val="0"/>
          <w:numId w:val="45"/>
        </w:numPr>
        <w:contextualSpacing/>
        <w:rPr>
          <w:rFonts w:ascii="Arial" w:hAnsi="Arial" w:cs="Arial"/>
          <w:noProof/>
          <w:sz w:val="22"/>
          <w:szCs w:val="22"/>
        </w:rPr>
      </w:pPr>
      <w:r w:rsidRPr="00A65DC7">
        <w:rPr>
          <w:rFonts w:ascii="Arial" w:hAnsi="Arial" w:cs="Arial"/>
          <w:noProof/>
          <w:sz w:val="22"/>
          <w:szCs w:val="22"/>
        </w:rPr>
        <w:t xml:space="preserve">Company structure for tax purposes (C Corp, S Corp, LLC, LLP, etc.): </w:t>
      </w:r>
    </w:p>
    <w:p w14:paraId="639D2E50" w14:textId="77777777" w:rsidR="00182420" w:rsidRPr="00A65DC7" w:rsidRDefault="00182420" w:rsidP="00453F56">
      <w:pPr>
        <w:pStyle w:val="ListParagraph"/>
        <w:ind w:left="360"/>
        <w:rPr>
          <w:rFonts w:ascii="Arial" w:hAnsi="Arial" w:cs="Arial"/>
          <w:noProof/>
          <w:sz w:val="22"/>
          <w:szCs w:val="22"/>
        </w:rPr>
      </w:pPr>
    </w:p>
    <w:p w14:paraId="2006905A" w14:textId="77777777" w:rsidR="00182420" w:rsidRPr="00A65DC7" w:rsidRDefault="00182420" w:rsidP="00CB260A">
      <w:pPr>
        <w:pStyle w:val="ListParagraph"/>
        <w:numPr>
          <w:ilvl w:val="0"/>
          <w:numId w:val="45"/>
        </w:numPr>
        <w:contextualSpacing/>
        <w:rPr>
          <w:rFonts w:ascii="Arial" w:hAnsi="Arial" w:cs="Arial"/>
          <w:noProof/>
          <w:sz w:val="22"/>
          <w:szCs w:val="22"/>
        </w:rPr>
      </w:pPr>
      <w:r w:rsidRPr="00A65DC7">
        <w:rPr>
          <w:rFonts w:ascii="Arial" w:hAnsi="Arial" w:cs="Arial"/>
          <w:noProof/>
          <w:sz w:val="22"/>
          <w:szCs w:val="22"/>
        </w:rPr>
        <w:t xml:space="preserve">Have you been in business for more than three years? </w:t>
      </w:r>
      <w:r w:rsidRPr="00A65DC7">
        <w:rPr>
          <w:rFonts w:ascii="Arial" w:hAnsi="Arial" w:cs="Arial"/>
          <w:noProof/>
          <w:sz w:val="22"/>
          <w:szCs w:val="22"/>
        </w:rPr>
        <w:tab/>
        <w:t xml:space="preserve">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36DC85A4" w14:textId="77777777" w:rsidR="00182420" w:rsidRPr="00A65DC7" w:rsidRDefault="00182420" w:rsidP="00453F56">
      <w:pPr>
        <w:rPr>
          <w:rFonts w:ascii="Arial" w:hAnsi="Arial" w:cs="Arial"/>
          <w:noProof/>
          <w:sz w:val="22"/>
          <w:szCs w:val="22"/>
        </w:rPr>
      </w:pPr>
    </w:p>
    <w:p w14:paraId="44FFC037" w14:textId="77777777" w:rsidR="00182420" w:rsidRPr="00144E85" w:rsidRDefault="00182420" w:rsidP="00CB260A">
      <w:pPr>
        <w:pStyle w:val="ListParagraph"/>
        <w:numPr>
          <w:ilvl w:val="0"/>
          <w:numId w:val="45"/>
        </w:numPr>
        <w:contextualSpacing/>
        <w:rPr>
          <w:rFonts w:ascii="Arial" w:hAnsi="Arial" w:cs="Arial"/>
          <w:noProof/>
          <w:sz w:val="22"/>
          <w:szCs w:val="22"/>
        </w:rPr>
      </w:pPr>
      <w:r w:rsidRPr="00A65DC7">
        <w:rPr>
          <w:rFonts w:ascii="Arial" w:hAnsi="Arial" w:cs="Arial"/>
          <w:noProof/>
          <w:sz w:val="22"/>
          <w:szCs w:val="22"/>
        </w:rPr>
        <w:t>Have you filed for bankruptcy in the past three years?</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227DDD71" w14:textId="77777777" w:rsidR="00182420" w:rsidRPr="00144E85" w:rsidRDefault="00182420" w:rsidP="00453F56">
      <w:pPr>
        <w:pStyle w:val="ListParagraph"/>
        <w:rPr>
          <w:rFonts w:ascii="Arial" w:hAnsi="Arial" w:cs="Arial"/>
          <w:noProof/>
          <w:sz w:val="22"/>
          <w:szCs w:val="22"/>
        </w:rPr>
      </w:pPr>
    </w:p>
    <w:p w14:paraId="51A4FB43" w14:textId="77777777" w:rsidR="00182420" w:rsidRPr="00A65DC7" w:rsidRDefault="00182420" w:rsidP="00CB260A">
      <w:pPr>
        <w:pStyle w:val="ListParagraph"/>
        <w:numPr>
          <w:ilvl w:val="0"/>
          <w:numId w:val="45"/>
        </w:numPr>
        <w:contextualSpacing/>
        <w:rPr>
          <w:rFonts w:ascii="Arial" w:hAnsi="Arial" w:cs="Arial"/>
          <w:noProof/>
          <w:sz w:val="22"/>
          <w:szCs w:val="22"/>
        </w:rPr>
      </w:pPr>
      <w:r w:rsidRPr="00A65DC7">
        <w:rPr>
          <w:rFonts w:ascii="Arial" w:hAnsi="Arial" w:cs="Arial"/>
          <w:noProof/>
          <w:sz w:val="22"/>
          <w:szCs w:val="22"/>
        </w:rPr>
        <w:t xml:space="preserve">In the past three years, has your auditor issued any notification letters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4148108E" w14:textId="77777777" w:rsidR="00182420" w:rsidRDefault="00182420" w:rsidP="00453F56">
      <w:pPr>
        <w:pStyle w:val="ListParagraph"/>
        <w:ind w:left="360"/>
        <w:rPr>
          <w:rFonts w:ascii="Arial" w:hAnsi="Arial" w:cs="Arial"/>
          <w:noProof/>
          <w:sz w:val="22"/>
          <w:szCs w:val="22"/>
        </w:rPr>
      </w:pPr>
      <w:r w:rsidRPr="00A65DC7">
        <w:rPr>
          <w:rFonts w:ascii="Arial" w:hAnsi="Arial" w:cs="Arial"/>
          <w:noProof/>
          <w:sz w:val="22"/>
          <w:szCs w:val="22"/>
        </w:rPr>
        <w:t>addressing significant issues?</w:t>
      </w:r>
      <w:r>
        <w:rPr>
          <w:rFonts w:ascii="Arial" w:hAnsi="Arial" w:cs="Arial"/>
          <w:noProof/>
          <w:sz w:val="22"/>
          <w:szCs w:val="22"/>
        </w:rPr>
        <w:t xml:space="preserve"> If yes, please explain and provide a copy</w:t>
      </w:r>
    </w:p>
    <w:p w14:paraId="04B001EA" w14:textId="77777777" w:rsidR="00182420" w:rsidRPr="00A65DC7" w:rsidRDefault="00182420" w:rsidP="00453F56">
      <w:pPr>
        <w:pStyle w:val="ListParagraph"/>
        <w:ind w:left="360"/>
        <w:contextualSpacing/>
        <w:rPr>
          <w:rFonts w:ascii="Arial" w:hAnsi="Arial" w:cs="Arial"/>
          <w:noProof/>
          <w:sz w:val="22"/>
          <w:szCs w:val="22"/>
        </w:rPr>
      </w:pPr>
      <w:r>
        <w:rPr>
          <w:rFonts w:ascii="Arial" w:hAnsi="Arial" w:cs="Arial"/>
          <w:noProof/>
          <w:sz w:val="22"/>
          <w:szCs w:val="22"/>
        </w:rPr>
        <w:t>of the notification letters.</w:t>
      </w:r>
      <w:r w:rsidRPr="00A65DC7">
        <w:rPr>
          <w:rFonts w:ascii="Arial" w:hAnsi="Arial" w:cs="Arial"/>
          <w:noProof/>
          <w:sz w:val="22"/>
          <w:szCs w:val="22"/>
        </w:rPr>
        <w:tab/>
      </w:r>
    </w:p>
    <w:p w14:paraId="6F4617D1" w14:textId="77777777" w:rsidR="00182420" w:rsidRPr="00A65DC7" w:rsidRDefault="00182420" w:rsidP="00453F56">
      <w:pPr>
        <w:pStyle w:val="ListParagraph"/>
        <w:rPr>
          <w:rFonts w:ascii="Arial" w:hAnsi="Arial" w:cs="Arial"/>
          <w:noProof/>
          <w:sz w:val="22"/>
          <w:szCs w:val="22"/>
        </w:rPr>
      </w:pPr>
    </w:p>
    <w:p w14:paraId="6F0C9466" w14:textId="77777777" w:rsidR="00182420" w:rsidRPr="00144E85" w:rsidRDefault="00182420" w:rsidP="00CB260A">
      <w:pPr>
        <w:pStyle w:val="ListParagraph"/>
        <w:numPr>
          <w:ilvl w:val="0"/>
          <w:numId w:val="45"/>
        </w:numPr>
        <w:spacing w:after="160" w:line="259" w:lineRule="auto"/>
        <w:contextualSpacing/>
        <w:rPr>
          <w:rFonts w:ascii="Arial" w:hAnsi="Arial" w:cs="Arial"/>
          <w:noProof/>
          <w:sz w:val="22"/>
          <w:szCs w:val="22"/>
        </w:rPr>
      </w:pPr>
      <w:r w:rsidRPr="00A65DC7">
        <w:rPr>
          <w:rFonts w:ascii="Arial" w:hAnsi="Arial" w:cs="Arial"/>
          <w:noProof/>
          <w:sz w:val="22"/>
          <w:szCs w:val="22"/>
        </w:rPr>
        <w:t xml:space="preserve">Are the financial figures below based on audited financial statements?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p>
    <w:p w14:paraId="50A60769" w14:textId="77777777" w:rsidR="00182420" w:rsidRPr="00A65DC7" w:rsidRDefault="00182420" w:rsidP="00CB260A">
      <w:pPr>
        <w:pStyle w:val="ListParagraph"/>
        <w:numPr>
          <w:ilvl w:val="0"/>
          <w:numId w:val="45"/>
        </w:numPr>
        <w:contextualSpacing/>
        <w:rPr>
          <w:rFonts w:ascii="Arial" w:hAnsi="Arial" w:cs="Arial"/>
          <w:noProof/>
          <w:sz w:val="22"/>
          <w:szCs w:val="22"/>
        </w:rPr>
      </w:pPr>
      <w:r w:rsidRPr="00A65DC7">
        <w:rPr>
          <w:rFonts w:ascii="Arial" w:hAnsi="Arial" w:cs="Arial"/>
          <w:noProof/>
          <w:sz w:val="22"/>
          <w:szCs w:val="22"/>
        </w:rPr>
        <w:t>Start Date of financial statements:</w:t>
      </w:r>
    </w:p>
    <w:p w14:paraId="0C7738D0" w14:textId="77777777" w:rsidR="00182420" w:rsidRPr="00FC4F6B" w:rsidRDefault="00182420" w:rsidP="00453F56">
      <w:pPr>
        <w:pStyle w:val="ListParagraph"/>
        <w:ind w:left="360"/>
        <w:rPr>
          <w:rFonts w:ascii="Arial" w:hAnsi="Arial" w:cs="Arial"/>
          <w:noProof/>
          <w:sz w:val="18"/>
          <w:szCs w:val="18"/>
        </w:rPr>
      </w:pPr>
    </w:p>
    <w:p w14:paraId="54CB4C18" w14:textId="77777777" w:rsidR="00182420" w:rsidRPr="00A65DC7" w:rsidRDefault="00182420" w:rsidP="00453F56">
      <w:pPr>
        <w:pStyle w:val="ListParagraph"/>
        <w:ind w:left="360"/>
        <w:contextualSpacing/>
        <w:rPr>
          <w:rFonts w:ascii="Arial" w:hAnsi="Arial" w:cs="Arial"/>
          <w:noProof/>
          <w:sz w:val="22"/>
          <w:szCs w:val="22"/>
        </w:rPr>
      </w:pPr>
      <w:r w:rsidRPr="00A65DC7">
        <w:rPr>
          <w:rFonts w:ascii="Arial" w:hAnsi="Arial" w:cs="Arial"/>
          <w:noProof/>
          <w:sz w:val="22"/>
          <w:szCs w:val="22"/>
        </w:rPr>
        <w:t>End Date of financial statements:</w:t>
      </w:r>
    </w:p>
    <w:p w14:paraId="77175DFA" w14:textId="77777777" w:rsidR="0042297A" w:rsidRDefault="0042297A" w:rsidP="00CB260A">
      <w:pPr>
        <w:pStyle w:val="ListParagraph"/>
        <w:numPr>
          <w:ilvl w:val="0"/>
          <w:numId w:val="45"/>
        </w:numPr>
        <w:contextualSpacing/>
        <w:rPr>
          <w:rFonts w:ascii="Arial" w:hAnsi="Arial" w:cs="Arial"/>
          <w:noProof/>
          <w:sz w:val="22"/>
          <w:szCs w:val="22"/>
        </w:rPr>
      </w:pPr>
      <w:r w:rsidRPr="00A65DC7">
        <w:rPr>
          <w:rFonts w:ascii="Arial" w:hAnsi="Arial" w:cs="Arial"/>
          <w:noProof/>
          <w:sz w:val="22"/>
          <w:szCs w:val="22"/>
        </w:rPr>
        <w:t xml:space="preserve">Provide </w:t>
      </w:r>
      <w:r>
        <w:rPr>
          <w:rFonts w:ascii="Arial" w:hAnsi="Arial" w:cs="Arial"/>
          <w:noProof/>
          <w:sz w:val="22"/>
          <w:szCs w:val="22"/>
        </w:rPr>
        <w:t xml:space="preserve">a </w:t>
      </w:r>
      <w:r w:rsidRPr="00A65DC7">
        <w:rPr>
          <w:rFonts w:ascii="Arial" w:hAnsi="Arial" w:cs="Arial"/>
          <w:noProof/>
          <w:sz w:val="22"/>
          <w:szCs w:val="22"/>
        </w:rPr>
        <w:t>link to annual report</w:t>
      </w:r>
      <w:r>
        <w:rPr>
          <w:rFonts w:ascii="Arial" w:hAnsi="Arial" w:cs="Arial"/>
          <w:noProof/>
          <w:sz w:val="22"/>
          <w:szCs w:val="22"/>
        </w:rPr>
        <w:t>s</w:t>
      </w:r>
      <w:r w:rsidRPr="00A65DC7">
        <w:rPr>
          <w:rFonts w:ascii="Arial" w:hAnsi="Arial" w:cs="Arial"/>
          <w:noProof/>
          <w:sz w:val="22"/>
          <w:szCs w:val="22"/>
        </w:rPr>
        <w:t xml:space="preserve"> with financial statements and management discussion for the past three complete fiscal years: </w:t>
      </w:r>
    </w:p>
    <w:p w14:paraId="567D34EF" w14:textId="77777777" w:rsidR="0042297A" w:rsidRDefault="0042297A" w:rsidP="0042297A">
      <w:pPr>
        <w:pStyle w:val="ListParagraph"/>
        <w:ind w:left="360"/>
        <w:contextualSpacing/>
        <w:rPr>
          <w:rFonts w:ascii="Arial" w:hAnsi="Arial" w:cs="Arial"/>
          <w:noProof/>
          <w:sz w:val="22"/>
          <w:szCs w:val="22"/>
        </w:rPr>
      </w:pPr>
    </w:p>
    <w:p w14:paraId="1C648B12" w14:textId="77777777" w:rsidR="0042297A" w:rsidRPr="004E7F0E" w:rsidRDefault="0042297A" w:rsidP="00CB260A">
      <w:pPr>
        <w:pStyle w:val="ListParagraph"/>
        <w:numPr>
          <w:ilvl w:val="0"/>
          <w:numId w:val="45"/>
        </w:numPr>
        <w:contextualSpacing/>
        <w:rPr>
          <w:rFonts w:ascii="Arial" w:hAnsi="Arial" w:cs="Arial"/>
          <w:noProof/>
          <w:sz w:val="22"/>
          <w:szCs w:val="22"/>
        </w:rPr>
      </w:pPr>
      <w:r w:rsidRPr="004E7F0E">
        <w:rPr>
          <w:rFonts w:ascii="Arial" w:hAnsi="Arial" w:cs="Arial"/>
          <w:noProof/>
          <w:sz w:val="22"/>
          <w:szCs w:val="22"/>
        </w:rPr>
        <w:t xml:space="preserve">Provide the following information </w:t>
      </w:r>
      <w:r w:rsidRPr="00A65DC7">
        <w:rPr>
          <w:rFonts w:ascii="Arial" w:hAnsi="Arial" w:cs="Arial"/>
          <w:noProof/>
          <w:sz w:val="22"/>
          <w:szCs w:val="22"/>
        </w:rPr>
        <w:t>for the past three complete fiscal years:</w:t>
      </w:r>
    </w:p>
    <w:p w14:paraId="163307F8" w14:textId="77777777" w:rsidR="00182420" w:rsidRPr="00A65DC7" w:rsidRDefault="00182420" w:rsidP="00453F56">
      <w:pPr>
        <w:pStyle w:val="ListParagraph"/>
        <w:rPr>
          <w:rFonts w:ascii="Arial" w:hAnsi="Arial" w:cs="Arial"/>
          <w:noProof/>
          <w:sz w:val="22"/>
          <w:szCs w:val="22"/>
        </w:rPr>
      </w:pPr>
    </w:p>
    <w:tbl>
      <w:tblPr>
        <w:tblStyle w:val="TableGrid"/>
        <w:tblpPr w:leftFromText="180" w:rightFromText="180" w:vertAnchor="page" w:horzAnchor="margin" w:tblpXSpec="center" w:tblpY="1311"/>
        <w:tblW w:w="113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67"/>
        <w:gridCol w:w="1844"/>
        <w:gridCol w:w="1844"/>
        <w:gridCol w:w="1668"/>
      </w:tblGrid>
      <w:tr w:rsidR="00E9508A" w:rsidRPr="00DE0C3F" w14:paraId="6F75C170" w14:textId="77777777" w:rsidTr="000B7694">
        <w:trPr>
          <w:trHeight w:val="780"/>
        </w:trPr>
        <w:tc>
          <w:tcPr>
            <w:tcW w:w="5967" w:type="dxa"/>
            <w:vAlign w:val="center"/>
          </w:tcPr>
          <w:p w14:paraId="3EB2214C" w14:textId="77777777" w:rsidR="00E9508A" w:rsidRPr="001D7D75" w:rsidRDefault="00E9508A" w:rsidP="00E9508A">
            <w:pPr>
              <w:jc w:val="center"/>
              <w:rPr>
                <w:rFonts w:ascii="Arial" w:hAnsi="Arial" w:cs="Arial"/>
                <w:b/>
                <w:bCs/>
                <w:noProof/>
                <w:sz w:val="20"/>
                <w:szCs w:val="20"/>
              </w:rPr>
            </w:pPr>
            <w:bookmarkStart w:id="680" w:name="_Toc8125368"/>
            <w:bookmarkStart w:id="681" w:name="_Toc12866424"/>
            <w:bookmarkEnd w:id="680"/>
            <w:bookmarkEnd w:id="681"/>
          </w:p>
        </w:tc>
        <w:tc>
          <w:tcPr>
            <w:tcW w:w="1844" w:type="dxa"/>
            <w:vAlign w:val="center"/>
          </w:tcPr>
          <w:p w14:paraId="52B423F3"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 minus two years</w:t>
            </w:r>
          </w:p>
        </w:tc>
        <w:tc>
          <w:tcPr>
            <w:tcW w:w="1844" w:type="dxa"/>
            <w:vAlign w:val="center"/>
          </w:tcPr>
          <w:p w14:paraId="63D40E4C"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 minus one year</w:t>
            </w:r>
          </w:p>
        </w:tc>
        <w:tc>
          <w:tcPr>
            <w:tcW w:w="1668" w:type="dxa"/>
            <w:vAlign w:val="center"/>
          </w:tcPr>
          <w:p w14:paraId="59355E76"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w:t>
            </w:r>
          </w:p>
        </w:tc>
      </w:tr>
      <w:tr w:rsidR="00E9508A" w:rsidRPr="00DE0C3F" w14:paraId="617EF52E" w14:textId="77777777" w:rsidTr="000B7694">
        <w:trPr>
          <w:trHeight w:val="239"/>
        </w:trPr>
        <w:tc>
          <w:tcPr>
            <w:tcW w:w="5967" w:type="dxa"/>
            <w:vAlign w:val="center"/>
          </w:tcPr>
          <w:p w14:paraId="138AC719" w14:textId="77777777" w:rsidR="00E9508A" w:rsidRPr="00633BE4" w:rsidRDefault="00E9508A" w:rsidP="00E9508A">
            <w:pPr>
              <w:rPr>
                <w:rFonts w:ascii="Arial" w:hAnsi="Arial" w:cs="Arial"/>
                <w:b/>
                <w:bCs/>
                <w:noProof/>
                <w:sz w:val="20"/>
                <w:szCs w:val="20"/>
              </w:rPr>
            </w:pPr>
            <w:r>
              <w:rPr>
                <w:rFonts w:ascii="Arial" w:hAnsi="Arial" w:cs="Arial"/>
                <w:b/>
                <w:bCs/>
                <w:noProof/>
                <w:sz w:val="20"/>
                <w:szCs w:val="20"/>
              </w:rPr>
              <w:t>BALANCE SHEET DATA</w:t>
            </w:r>
          </w:p>
        </w:tc>
        <w:tc>
          <w:tcPr>
            <w:tcW w:w="1844" w:type="dxa"/>
            <w:vAlign w:val="center"/>
          </w:tcPr>
          <w:p w14:paraId="4E04C2A7" w14:textId="77777777" w:rsidR="00E9508A" w:rsidRPr="00DE0C3F" w:rsidRDefault="00E9508A" w:rsidP="00E9508A">
            <w:pPr>
              <w:jc w:val="right"/>
              <w:rPr>
                <w:rFonts w:ascii="Arial" w:hAnsi="Arial" w:cs="Arial"/>
                <w:noProof/>
                <w:sz w:val="20"/>
                <w:szCs w:val="20"/>
              </w:rPr>
            </w:pPr>
          </w:p>
        </w:tc>
        <w:tc>
          <w:tcPr>
            <w:tcW w:w="1844" w:type="dxa"/>
            <w:vAlign w:val="center"/>
          </w:tcPr>
          <w:p w14:paraId="27AC5FD4" w14:textId="77777777" w:rsidR="00E9508A" w:rsidRPr="00DE0C3F" w:rsidRDefault="00E9508A" w:rsidP="00E9508A">
            <w:pPr>
              <w:jc w:val="right"/>
              <w:rPr>
                <w:rFonts w:ascii="Arial" w:hAnsi="Arial" w:cs="Arial"/>
                <w:noProof/>
                <w:sz w:val="20"/>
                <w:szCs w:val="20"/>
              </w:rPr>
            </w:pPr>
          </w:p>
        </w:tc>
        <w:tc>
          <w:tcPr>
            <w:tcW w:w="1668" w:type="dxa"/>
            <w:vAlign w:val="center"/>
          </w:tcPr>
          <w:p w14:paraId="1AE515B8" w14:textId="77777777" w:rsidR="00E9508A" w:rsidRPr="00DE0C3F" w:rsidRDefault="00E9508A" w:rsidP="00E9508A">
            <w:pPr>
              <w:jc w:val="right"/>
              <w:rPr>
                <w:rFonts w:ascii="Arial" w:hAnsi="Arial" w:cs="Arial"/>
                <w:noProof/>
                <w:sz w:val="20"/>
                <w:szCs w:val="20"/>
              </w:rPr>
            </w:pPr>
          </w:p>
        </w:tc>
      </w:tr>
      <w:tr w:rsidR="00E9508A" w:rsidRPr="00DE0C3F" w14:paraId="2F5D8D7B" w14:textId="77777777" w:rsidTr="000B7694">
        <w:trPr>
          <w:trHeight w:val="239"/>
        </w:trPr>
        <w:tc>
          <w:tcPr>
            <w:tcW w:w="5967" w:type="dxa"/>
            <w:vAlign w:val="center"/>
          </w:tcPr>
          <w:p w14:paraId="5E90CE89" w14:textId="77777777" w:rsidR="00E9508A" w:rsidRPr="00633BE4"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Cash and Temporary Investments</w:t>
            </w:r>
          </w:p>
        </w:tc>
        <w:tc>
          <w:tcPr>
            <w:tcW w:w="1844" w:type="dxa"/>
            <w:vAlign w:val="center"/>
          </w:tcPr>
          <w:p w14:paraId="74503C07" w14:textId="77777777" w:rsidR="00E9508A" w:rsidRPr="00DE0C3F" w:rsidRDefault="00E9508A" w:rsidP="00E9508A">
            <w:pPr>
              <w:jc w:val="right"/>
              <w:rPr>
                <w:rFonts w:ascii="Arial" w:hAnsi="Arial" w:cs="Arial"/>
                <w:noProof/>
                <w:sz w:val="20"/>
                <w:szCs w:val="20"/>
              </w:rPr>
            </w:pPr>
          </w:p>
        </w:tc>
        <w:tc>
          <w:tcPr>
            <w:tcW w:w="1844" w:type="dxa"/>
            <w:vAlign w:val="center"/>
          </w:tcPr>
          <w:p w14:paraId="451BC5B7" w14:textId="77777777" w:rsidR="00E9508A" w:rsidRPr="00DE0C3F" w:rsidRDefault="00E9508A" w:rsidP="00E9508A">
            <w:pPr>
              <w:jc w:val="right"/>
              <w:rPr>
                <w:rFonts w:ascii="Arial" w:hAnsi="Arial" w:cs="Arial"/>
                <w:noProof/>
                <w:sz w:val="20"/>
                <w:szCs w:val="20"/>
              </w:rPr>
            </w:pPr>
          </w:p>
        </w:tc>
        <w:tc>
          <w:tcPr>
            <w:tcW w:w="1668" w:type="dxa"/>
            <w:vAlign w:val="center"/>
          </w:tcPr>
          <w:p w14:paraId="557CC9FB" w14:textId="77777777" w:rsidR="00E9508A" w:rsidRPr="00DE0C3F" w:rsidRDefault="00E9508A" w:rsidP="00E9508A">
            <w:pPr>
              <w:jc w:val="right"/>
              <w:rPr>
                <w:rFonts w:ascii="Arial" w:hAnsi="Arial" w:cs="Arial"/>
                <w:noProof/>
                <w:sz w:val="20"/>
                <w:szCs w:val="20"/>
              </w:rPr>
            </w:pPr>
          </w:p>
        </w:tc>
      </w:tr>
      <w:tr w:rsidR="00E9508A" w:rsidRPr="00DE0C3F" w14:paraId="152313C3" w14:textId="77777777" w:rsidTr="000B7694">
        <w:trPr>
          <w:trHeight w:val="239"/>
        </w:trPr>
        <w:tc>
          <w:tcPr>
            <w:tcW w:w="5967" w:type="dxa"/>
            <w:vAlign w:val="center"/>
          </w:tcPr>
          <w:p w14:paraId="330985B8" w14:textId="77777777" w:rsidR="00E9508A" w:rsidRPr="00633BE4"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Accounts Receivable (beginning of year)</w:t>
            </w:r>
          </w:p>
        </w:tc>
        <w:tc>
          <w:tcPr>
            <w:tcW w:w="1844" w:type="dxa"/>
            <w:vAlign w:val="center"/>
          </w:tcPr>
          <w:p w14:paraId="0F5BBC1D" w14:textId="77777777" w:rsidR="00E9508A" w:rsidRPr="00DE0C3F" w:rsidRDefault="00E9508A" w:rsidP="00E9508A">
            <w:pPr>
              <w:jc w:val="right"/>
              <w:rPr>
                <w:rFonts w:ascii="Arial" w:hAnsi="Arial" w:cs="Arial"/>
                <w:noProof/>
                <w:sz w:val="20"/>
                <w:szCs w:val="20"/>
              </w:rPr>
            </w:pPr>
          </w:p>
        </w:tc>
        <w:tc>
          <w:tcPr>
            <w:tcW w:w="1844" w:type="dxa"/>
            <w:vAlign w:val="center"/>
          </w:tcPr>
          <w:p w14:paraId="4D4C56F6" w14:textId="77777777" w:rsidR="00E9508A" w:rsidRPr="00DE0C3F" w:rsidRDefault="00E9508A" w:rsidP="00E9508A">
            <w:pPr>
              <w:jc w:val="right"/>
              <w:rPr>
                <w:rFonts w:ascii="Arial" w:hAnsi="Arial" w:cs="Arial"/>
                <w:noProof/>
                <w:sz w:val="20"/>
                <w:szCs w:val="20"/>
              </w:rPr>
            </w:pPr>
          </w:p>
        </w:tc>
        <w:tc>
          <w:tcPr>
            <w:tcW w:w="1668" w:type="dxa"/>
            <w:vAlign w:val="center"/>
          </w:tcPr>
          <w:p w14:paraId="04B0FE94" w14:textId="77777777" w:rsidR="00E9508A" w:rsidRPr="00DE0C3F" w:rsidRDefault="00E9508A" w:rsidP="00E9508A">
            <w:pPr>
              <w:jc w:val="right"/>
              <w:rPr>
                <w:rFonts w:ascii="Arial" w:hAnsi="Arial" w:cs="Arial"/>
                <w:noProof/>
                <w:sz w:val="20"/>
                <w:szCs w:val="20"/>
              </w:rPr>
            </w:pPr>
          </w:p>
        </w:tc>
      </w:tr>
      <w:tr w:rsidR="00E9508A" w:rsidRPr="00DE0C3F" w14:paraId="1047479F" w14:textId="77777777" w:rsidTr="000B7694">
        <w:trPr>
          <w:trHeight w:val="239"/>
        </w:trPr>
        <w:tc>
          <w:tcPr>
            <w:tcW w:w="5967" w:type="dxa"/>
            <w:vAlign w:val="center"/>
          </w:tcPr>
          <w:p w14:paraId="7DB9E8D1" w14:textId="77777777" w:rsidR="00E9508A" w:rsidRPr="00633BE4"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Accounts Receivable (end of year)</w:t>
            </w:r>
          </w:p>
        </w:tc>
        <w:tc>
          <w:tcPr>
            <w:tcW w:w="1844" w:type="dxa"/>
            <w:vAlign w:val="center"/>
          </w:tcPr>
          <w:p w14:paraId="602596FB" w14:textId="77777777" w:rsidR="00E9508A" w:rsidRPr="00DE0C3F" w:rsidRDefault="00E9508A" w:rsidP="00E9508A">
            <w:pPr>
              <w:jc w:val="right"/>
              <w:rPr>
                <w:rFonts w:ascii="Arial" w:hAnsi="Arial" w:cs="Arial"/>
                <w:noProof/>
                <w:sz w:val="20"/>
                <w:szCs w:val="20"/>
              </w:rPr>
            </w:pPr>
          </w:p>
        </w:tc>
        <w:tc>
          <w:tcPr>
            <w:tcW w:w="1844" w:type="dxa"/>
            <w:vAlign w:val="center"/>
          </w:tcPr>
          <w:p w14:paraId="1D1DFB2B" w14:textId="77777777" w:rsidR="00E9508A" w:rsidRPr="00DE0C3F" w:rsidRDefault="00E9508A" w:rsidP="00E9508A">
            <w:pPr>
              <w:jc w:val="right"/>
              <w:rPr>
                <w:rFonts w:ascii="Arial" w:hAnsi="Arial" w:cs="Arial"/>
                <w:noProof/>
                <w:sz w:val="20"/>
                <w:szCs w:val="20"/>
              </w:rPr>
            </w:pPr>
          </w:p>
        </w:tc>
        <w:tc>
          <w:tcPr>
            <w:tcW w:w="1668" w:type="dxa"/>
            <w:vAlign w:val="center"/>
          </w:tcPr>
          <w:p w14:paraId="22396E40" w14:textId="77777777" w:rsidR="00E9508A" w:rsidRPr="00DE0C3F" w:rsidRDefault="00E9508A" w:rsidP="00E9508A">
            <w:pPr>
              <w:jc w:val="right"/>
              <w:rPr>
                <w:rFonts w:ascii="Arial" w:hAnsi="Arial" w:cs="Arial"/>
                <w:noProof/>
                <w:sz w:val="20"/>
                <w:szCs w:val="20"/>
              </w:rPr>
            </w:pPr>
          </w:p>
        </w:tc>
      </w:tr>
      <w:tr w:rsidR="00E9508A" w:rsidRPr="00DE0C3F" w14:paraId="00078499" w14:textId="77777777" w:rsidTr="000B7694">
        <w:trPr>
          <w:trHeight w:val="239"/>
        </w:trPr>
        <w:tc>
          <w:tcPr>
            <w:tcW w:w="5967" w:type="dxa"/>
            <w:vAlign w:val="center"/>
          </w:tcPr>
          <w:p w14:paraId="19936559" w14:textId="77777777" w:rsidR="00E9508A" w:rsidRPr="00633BE4"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Average Account Receivable for the Year (calculated)</w:t>
            </w:r>
          </w:p>
        </w:tc>
        <w:tc>
          <w:tcPr>
            <w:tcW w:w="1844" w:type="dxa"/>
            <w:vAlign w:val="center"/>
          </w:tcPr>
          <w:p w14:paraId="46A3BEDB" w14:textId="77777777" w:rsidR="00E9508A" w:rsidRPr="00DE0C3F" w:rsidRDefault="00E9508A" w:rsidP="00E9508A">
            <w:pPr>
              <w:jc w:val="right"/>
              <w:rPr>
                <w:rFonts w:ascii="Arial" w:hAnsi="Arial" w:cs="Arial"/>
                <w:noProof/>
                <w:sz w:val="20"/>
                <w:szCs w:val="20"/>
              </w:rPr>
            </w:pPr>
          </w:p>
        </w:tc>
        <w:tc>
          <w:tcPr>
            <w:tcW w:w="1844" w:type="dxa"/>
            <w:vAlign w:val="center"/>
          </w:tcPr>
          <w:p w14:paraId="12DDA1E4" w14:textId="77777777" w:rsidR="00E9508A" w:rsidRPr="00DE0C3F" w:rsidRDefault="00E9508A" w:rsidP="00E9508A">
            <w:pPr>
              <w:jc w:val="right"/>
              <w:rPr>
                <w:rFonts w:ascii="Arial" w:hAnsi="Arial" w:cs="Arial"/>
                <w:noProof/>
                <w:sz w:val="20"/>
                <w:szCs w:val="20"/>
              </w:rPr>
            </w:pPr>
          </w:p>
        </w:tc>
        <w:tc>
          <w:tcPr>
            <w:tcW w:w="1668" w:type="dxa"/>
            <w:vAlign w:val="center"/>
          </w:tcPr>
          <w:p w14:paraId="5B98627F" w14:textId="77777777" w:rsidR="00E9508A" w:rsidRPr="00DE0C3F" w:rsidRDefault="00E9508A" w:rsidP="00E9508A">
            <w:pPr>
              <w:jc w:val="right"/>
              <w:rPr>
                <w:rFonts w:ascii="Arial" w:hAnsi="Arial" w:cs="Arial"/>
                <w:noProof/>
                <w:sz w:val="20"/>
                <w:szCs w:val="20"/>
              </w:rPr>
            </w:pPr>
          </w:p>
        </w:tc>
      </w:tr>
      <w:tr w:rsidR="00E9508A" w:rsidRPr="00DE0C3F" w14:paraId="0D40A9CB" w14:textId="77777777" w:rsidTr="000B7694">
        <w:trPr>
          <w:trHeight w:val="239"/>
        </w:trPr>
        <w:tc>
          <w:tcPr>
            <w:tcW w:w="5967" w:type="dxa"/>
            <w:vAlign w:val="center"/>
          </w:tcPr>
          <w:p w14:paraId="3B76889F" w14:textId="77777777" w:rsidR="00E9508A" w:rsidRPr="00F97210"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Inventory (beginning of year)</w:t>
            </w:r>
          </w:p>
        </w:tc>
        <w:tc>
          <w:tcPr>
            <w:tcW w:w="1844" w:type="dxa"/>
            <w:vAlign w:val="center"/>
          </w:tcPr>
          <w:p w14:paraId="4D640797" w14:textId="77777777" w:rsidR="00E9508A" w:rsidRPr="00DE0C3F" w:rsidRDefault="00E9508A" w:rsidP="00E9508A">
            <w:pPr>
              <w:jc w:val="right"/>
              <w:rPr>
                <w:rFonts w:ascii="Arial" w:hAnsi="Arial" w:cs="Arial"/>
                <w:noProof/>
                <w:sz w:val="20"/>
                <w:szCs w:val="20"/>
              </w:rPr>
            </w:pPr>
          </w:p>
        </w:tc>
        <w:tc>
          <w:tcPr>
            <w:tcW w:w="1844" w:type="dxa"/>
            <w:vAlign w:val="center"/>
          </w:tcPr>
          <w:p w14:paraId="11840C71" w14:textId="77777777" w:rsidR="00E9508A" w:rsidRPr="00DE0C3F" w:rsidRDefault="00E9508A" w:rsidP="00E9508A">
            <w:pPr>
              <w:jc w:val="right"/>
              <w:rPr>
                <w:rFonts w:ascii="Arial" w:hAnsi="Arial" w:cs="Arial"/>
                <w:noProof/>
                <w:sz w:val="20"/>
                <w:szCs w:val="20"/>
              </w:rPr>
            </w:pPr>
          </w:p>
        </w:tc>
        <w:tc>
          <w:tcPr>
            <w:tcW w:w="1668" w:type="dxa"/>
            <w:vAlign w:val="center"/>
          </w:tcPr>
          <w:p w14:paraId="11DE03B3" w14:textId="77777777" w:rsidR="00E9508A" w:rsidRPr="00DE0C3F" w:rsidRDefault="00E9508A" w:rsidP="00E9508A">
            <w:pPr>
              <w:jc w:val="right"/>
              <w:rPr>
                <w:rFonts w:ascii="Arial" w:hAnsi="Arial" w:cs="Arial"/>
                <w:noProof/>
                <w:sz w:val="20"/>
                <w:szCs w:val="20"/>
              </w:rPr>
            </w:pPr>
          </w:p>
        </w:tc>
      </w:tr>
      <w:tr w:rsidR="00E9508A" w:rsidRPr="00DE0C3F" w14:paraId="46095E16" w14:textId="77777777" w:rsidTr="000B7694">
        <w:trPr>
          <w:trHeight w:val="239"/>
        </w:trPr>
        <w:tc>
          <w:tcPr>
            <w:tcW w:w="5967" w:type="dxa"/>
            <w:vAlign w:val="center"/>
          </w:tcPr>
          <w:p w14:paraId="04BE9A54" w14:textId="77777777" w:rsidR="00E9508A" w:rsidRPr="00F97210"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Inventory (end of year)</w:t>
            </w:r>
          </w:p>
        </w:tc>
        <w:tc>
          <w:tcPr>
            <w:tcW w:w="1844" w:type="dxa"/>
            <w:vAlign w:val="center"/>
          </w:tcPr>
          <w:p w14:paraId="1F334A3B" w14:textId="77777777" w:rsidR="00E9508A" w:rsidRPr="00DE0C3F" w:rsidRDefault="00E9508A" w:rsidP="00E9508A">
            <w:pPr>
              <w:jc w:val="right"/>
              <w:rPr>
                <w:rFonts w:ascii="Arial" w:hAnsi="Arial" w:cs="Arial"/>
                <w:noProof/>
                <w:sz w:val="20"/>
                <w:szCs w:val="20"/>
              </w:rPr>
            </w:pPr>
          </w:p>
        </w:tc>
        <w:tc>
          <w:tcPr>
            <w:tcW w:w="1844" w:type="dxa"/>
            <w:vAlign w:val="center"/>
          </w:tcPr>
          <w:p w14:paraId="0DB37860" w14:textId="77777777" w:rsidR="00E9508A" w:rsidRPr="00DE0C3F" w:rsidRDefault="00E9508A" w:rsidP="00E9508A">
            <w:pPr>
              <w:jc w:val="right"/>
              <w:rPr>
                <w:rFonts w:ascii="Arial" w:hAnsi="Arial" w:cs="Arial"/>
                <w:noProof/>
                <w:sz w:val="20"/>
                <w:szCs w:val="20"/>
              </w:rPr>
            </w:pPr>
          </w:p>
        </w:tc>
        <w:tc>
          <w:tcPr>
            <w:tcW w:w="1668" w:type="dxa"/>
            <w:vAlign w:val="center"/>
          </w:tcPr>
          <w:p w14:paraId="391DC488" w14:textId="77777777" w:rsidR="00E9508A" w:rsidRPr="00DE0C3F" w:rsidRDefault="00E9508A" w:rsidP="00E9508A">
            <w:pPr>
              <w:jc w:val="right"/>
              <w:rPr>
                <w:rFonts w:ascii="Arial" w:hAnsi="Arial" w:cs="Arial"/>
                <w:noProof/>
                <w:sz w:val="20"/>
                <w:szCs w:val="20"/>
              </w:rPr>
            </w:pPr>
          </w:p>
        </w:tc>
      </w:tr>
      <w:tr w:rsidR="00E9508A" w:rsidRPr="00DE0C3F" w14:paraId="7A225CC0" w14:textId="77777777" w:rsidTr="000B7694">
        <w:trPr>
          <w:trHeight w:val="239"/>
        </w:trPr>
        <w:tc>
          <w:tcPr>
            <w:tcW w:w="5967" w:type="dxa"/>
            <w:vAlign w:val="center"/>
          </w:tcPr>
          <w:p w14:paraId="706B532C" w14:textId="77777777" w:rsidR="00E9508A" w:rsidRPr="00F97210"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Average Inventory for the Year (calculated)</w:t>
            </w:r>
          </w:p>
        </w:tc>
        <w:tc>
          <w:tcPr>
            <w:tcW w:w="1844" w:type="dxa"/>
            <w:vAlign w:val="center"/>
          </w:tcPr>
          <w:p w14:paraId="6062AF60" w14:textId="77777777" w:rsidR="00E9508A" w:rsidRPr="00DE0C3F" w:rsidRDefault="00E9508A" w:rsidP="00E9508A">
            <w:pPr>
              <w:jc w:val="right"/>
              <w:rPr>
                <w:rFonts w:ascii="Arial" w:hAnsi="Arial" w:cs="Arial"/>
                <w:noProof/>
                <w:sz w:val="20"/>
                <w:szCs w:val="20"/>
              </w:rPr>
            </w:pPr>
          </w:p>
        </w:tc>
        <w:tc>
          <w:tcPr>
            <w:tcW w:w="1844" w:type="dxa"/>
            <w:vAlign w:val="center"/>
          </w:tcPr>
          <w:p w14:paraId="44EEE166" w14:textId="77777777" w:rsidR="00E9508A" w:rsidRPr="00DE0C3F" w:rsidRDefault="00E9508A" w:rsidP="00E9508A">
            <w:pPr>
              <w:jc w:val="right"/>
              <w:rPr>
                <w:rFonts w:ascii="Arial" w:hAnsi="Arial" w:cs="Arial"/>
                <w:noProof/>
                <w:sz w:val="20"/>
                <w:szCs w:val="20"/>
              </w:rPr>
            </w:pPr>
          </w:p>
        </w:tc>
        <w:tc>
          <w:tcPr>
            <w:tcW w:w="1668" w:type="dxa"/>
            <w:vAlign w:val="center"/>
          </w:tcPr>
          <w:p w14:paraId="1B49D2A2" w14:textId="77777777" w:rsidR="00E9508A" w:rsidRPr="00DE0C3F" w:rsidRDefault="00E9508A" w:rsidP="00E9508A">
            <w:pPr>
              <w:jc w:val="right"/>
              <w:rPr>
                <w:rFonts w:ascii="Arial" w:hAnsi="Arial" w:cs="Arial"/>
                <w:noProof/>
                <w:sz w:val="20"/>
                <w:szCs w:val="20"/>
              </w:rPr>
            </w:pPr>
          </w:p>
        </w:tc>
      </w:tr>
      <w:tr w:rsidR="00E9508A" w:rsidRPr="00DE0C3F" w14:paraId="10941A59" w14:textId="77777777" w:rsidTr="000B7694">
        <w:trPr>
          <w:trHeight w:val="239"/>
        </w:trPr>
        <w:tc>
          <w:tcPr>
            <w:tcW w:w="5967" w:type="dxa"/>
            <w:vAlign w:val="center"/>
          </w:tcPr>
          <w:p w14:paraId="134D3208" w14:textId="77777777" w:rsidR="00E9508A" w:rsidRPr="00F97210"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Current Assets</w:t>
            </w:r>
          </w:p>
        </w:tc>
        <w:tc>
          <w:tcPr>
            <w:tcW w:w="1844" w:type="dxa"/>
            <w:vAlign w:val="center"/>
          </w:tcPr>
          <w:p w14:paraId="13850F30" w14:textId="77777777" w:rsidR="00E9508A" w:rsidRPr="00DE0C3F" w:rsidRDefault="00E9508A" w:rsidP="00E9508A">
            <w:pPr>
              <w:jc w:val="right"/>
              <w:rPr>
                <w:rFonts w:ascii="Arial" w:hAnsi="Arial" w:cs="Arial"/>
                <w:noProof/>
                <w:sz w:val="20"/>
                <w:szCs w:val="20"/>
              </w:rPr>
            </w:pPr>
          </w:p>
        </w:tc>
        <w:tc>
          <w:tcPr>
            <w:tcW w:w="1844" w:type="dxa"/>
            <w:vAlign w:val="center"/>
          </w:tcPr>
          <w:p w14:paraId="72A45357" w14:textId="77777777" w:rsidR="00E9508A" w:rsidRPr="00DE0C3F" w:rsidRDefault="00E9508A" w:rsidP="00E9508A">
            <w:pPr>
              <w:jc w:val="right"/>
              <w:rPr>
                <w:rFonts w:ascii="Arial" w:hAnsi="Arial" w:cs="Arial"/>
                <w:noProof/>
                <w:sz w:val="20"/>
                <w:szCs w:val="20"/>
              </w:rPr>
            </w:pPr>
          </w:p>
        </w:tc>
        <w:tc>
          <w:tcPr>
            <w:tcW w:w="1668" w:type="dxa"/>
            <w:vAlign w:val="center"/>
          </w:tcPr>
          <w:p w14:paraId="251E2592" w14:textId="77777777" w:rsidR="00E9508A" w:rsidRPr="00DE0C3F" w:rsidRDefault="00E9508A" w:rsidP="00E9508A">
            <w:pPr>
              <w:jc w:val="right"/>
              <w:rPr>
                <w:rFonts w:ascii="Arial" w:hAnsi="Arial" w:cs="Arial"/>
                <w:noProof/>
                <w:sz w:val="20"/>
                <w:szCs w:val="20"/>
              </w:rPr>
            </w:pPr>
          </w:p>
        </w:tc>
      </w:tr>
      <w:tr w:rsidR="00E9508A" w:rsidRPr="00DE0C3F" w14:paraId="4D36A833" w14:textId="77777777" w:rsidTr="000B7694">
        <w:trPr>
          <w:trHeight w:val="239"/>
        </w:trPr>
        <w:tc>
          <w:tcPr>
            <w:tcW w:w="5967" w:type="dxa"/>
            <w:vAlign w:val="center"/>
          </w:tcPr>
          <w:p w14:paraId="1CC386AD" w14:textId="77777777" w:rsidR="00E9508A" w:rsidRPr="00F97210"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Current Liabilities</w:t>
            </w:r>
          </w:p>
        </w:tc>
        <w:tc>
          <w:tcPr>
            <w:tcW w:w="1844" w:type="dxa"/>
            <w:vAlign w:val="center"/>
          </w:tcPr>
          <w:p w14:paraId="1412531F" w14:textId="77777777" w:rsidR="00E9508A" w:rsidRPr="00DE0C3F" w:rsidRDefault="00E9508A" w:rsidP="00E9508A">
            <w:pPr>
              <w:jc w:val="right"/>
              <w:rPr>
                <w:rFonts w:ascii="Arial" w:hAnsi="Arial" w:cs="Arial"/>
                <w:noProof/>
                <w:sz w:val="20"/>
                <w:szCs w:val="20"/>
              </w:rPr>
            </w:pPr>
          </w:p>
        </w:tc>
        <w:tc>
          <w:tcPr>
            <w:tcW w:w="1844" w:type="dxa"/>
            <w:vAlign w:val="center"/>
          </w:tcPr>
          <w:p w14:paraId="1E0B8F8D" w14:textId="77777777" w:rsidR="00E9508A" w:rsidRPr="00DE0C3F" w:rsidRDefault="00E9508A" w:rsidP="00E9508A">
            <w:pPr>
              <w:jc w:val="right"/>
              <w:rPr>
                <w:rFonts w:ascii="Arial" w:hAnsi="Arial" w:cs="Arial"/>
                <w:noProof/>
                <w:sz w:val="20"/>
                <w:szCs w:val="20"/>
              </w:rPr>
            </w:pPr>
          </w:p>
        </w:tc>
        <w:tc>
          <w:tcPr>
            <w:tcW w:w="1668" w:type="dxa"/>
            <w:vAlign w:val="center"/>
          </w:tcPr>
          <w:p w14:paraId="3C8ECC0B" w14:textId="77777777" w:rsidR="00E9508A" w:rsidRPr="00DE0C3F" w:rsidRDefault="00E9508A" w:rsidP="00E9508A">
            <w:pPr>
              <w:jc w:val="right"/>
              <w:rPr>
                <w:rFonts w:ascii="Arial" w:hAnsi="Arial" w:cs="Arial"/>
                <w:noProof/>
                <w:sz w:val="20"/>
                <w:szCs w:val="20"/>
              </w:rPr>
            </w:pPr>
          </w:p>
        </w:tc>
      </w:tr>
      <w:tr w:rsidR="00E9508A" w:rsidRPr="00DE0C3F" w14:paraId="5EB881AF" w14:textId="77777777" w:rsidTr="000B7694">
        <w:trPr>
          <w:trHeight w:val="239"/>
        </w:trPr>
        <w:tc>
          <w:tcPr>
            <w:tcW w:w="5967" w:type="dxa"/>
            <w:vAlign w:val="center"/>
          </w:tcPr>
          <w:p w14:paraId="44DF7D13" w14:textId="77777777" w:rsidR="00E9508A" w:rsidRPr="00F97210"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Total Liabilities</w:t>
            </w:r>
          </w:p>
        </w:tc>
        <w:tc>
          <w:tcPr>
            <w:tcW w:w="1844" w:type="dxa"/>
            <w:vAlign w:val="center"/>
          </w:tcPr>
          <w:p w14:paraId="4CCE25DB" w14:textId="77777777" w:rsidR="00E9508A" w:rsidRPr="00DE0C3F" w:rsidRDefault="00E9508A" w:rsidP="00E9508A">
            <w:pPr>
              <w:jc w:val="right"/>
              <w:rPr>
                <w:rFonts w:ascii="Arial" w:hAnsi="Arial" w:cs="Arial"/>
                <w:noProof/>
                <w:sz w:val="20"/>
                <w:szCs w:val="20"/>
              </w:rPr>
            </w:pPr>
          </w:p>
        </w:tc>
        <w:tc>
          <w:tcPr>
            <w:tcW w:w="1844" w:type="dxa"/>
            <w:vAlign w:val="center"/>
          </w:tcPr>
          <w:p w14:paraId="1B8F283D" w14:textId="77777777" w:rsidR="00E9508A" w:rsidRPr="00DE0C3F" w:rsidRDefault="00E9508A" w:rsidP="00E9508A">
            <w:pPr>
              <w:jc w:val="right"/>
              <w:rPr>
                <w:rFonts w:ascii="Arial" w:hAnsi="Arial" w:cs="Arial"/>
                <w:noProof/>
                <w:sz w:val="20"/>
                <w:szCs w:val="20"/>
              </w:rPr>
            </w:pPr>
          </w:p>
        </w:tc>
        <w:tc>
          <w:tcPr>
            <w:tcW w:w="1668" w:type="dxa"/>
            <w:vAlign w:val="center"/>
          </w:tcPr>
          <w:p w14:paraId="5E07724B" w14:textId="77777777" w:rsidR="00E9508A" w:rsidRPr="00DE0C3F" w:rsidRDefault="00E9508A" w:rsidP="00E9508A">
            <w:pPr>
              <w:jc w:val="right"/>
              <w:rPr>
                <w:rFonts w:ascii="Arial" w:hAnsi="Arial" w:cs="Arial"/>
                <w:noProof/>
                <w:sz w:val="20"/>
                <w:szCs w:val="20"/>
              </w:rPr>
            </w:pPr>
          </w:p>
        </w:tc>
      </w:tr>
      <w:tr w:rsidR="00E9508A" w:rsidRPr="00DE0C3F" w14:paraId="231DB5A0" w14:textId="77777777" w:rsidTr="000B7694">
        <w:trPr>
          <w:trHeight w:val="239"/>
        </w:trPr>
        <w:tc>
          <w:tcPr>
            <w:tcW w:w="5967" w:type="dxa"/>
            <w:vAlign w:val="center"/>
          </w:tcPr>
          <w:p w14:paraId="6753F9A1" w14:textId="77777777" w:rsidR="00E9508A" w:rsidRPr="00F97210"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Total Stockholders’ Equity (beginning of year)</w:t>
            </w:r>
          </w:p>
        </w:tc>
        <w:tc>
          <w:tcPr>
            <w:tcW w:w="1844" w:type="dxa"/>
            <w:vAlign w:val="center"/>
          </w:tcPr>
          <w:p w14:paraId="1B9C7446" w14:textId="77777777" w:rsidR="00E9508A" w:rsidRPr="00DE0C3F" w:rsidRDefault="00E9508A" w:rsidP="00E9508A">
            <w:pPr>
              <w:jc w:val="right"/>
              <w:rPr>
                <w:rFonts w:ascii="Arial" w:hAnsi="Arial" w:cs="Arial"/>
                <w:noProof/>
                <w:sz w:val="20"/>
                <w:szCs w:val="20"/>
              </w:rPr>
            </w:pPr>
          </w:p>
        </w:tc>
        <w:tc>
          <w:tcPr>
            <w:tcW w:w="1844" w:type="dxa"/>
            <w:vAlign w:val="center"/>
          </w:tcPr>
          <w:p w14:paraId="5C2572A7" w14:textId="77777777" w:rsidR="00E9508A" w:rsidRPr="00DE0C3F" w:rsidRDefault="00E9508A" w:rsidP="00E9508A">
            <w:pPr>
              <w:jc w:val="right"/>
              <w:rPr>
                <w:rFonts w:ascii="Arial" w:hAnsi="Arial" w:cs="Arial"/>
                <w:noProof/>
                <w:sz w:val="20"/>
                <w:szCs w:val="20"/>
              </w:rPr>
            </w:pPr>
          </w:p>
        </w:tc>
        <w:tc>
          <w:tcPr>
            <w:tcW w:w="1668" w:type="dxa"/>
            <w:vAlign w:val="center"/>
          </w:tcPr>
          <w:p w14:paraId="23AC469D" w14:textId="77777777" w:rsidR="00E9508A" w:rsidRPr="00DE0C3F" w:rsidRDefault="00E9508A" w:rsidP="00E9508A">
            <w:pPr>
              <w:jc w:val="right"/>
              <w:rPr>
                <w:rFonts w:ascii="Arial" w:hAnsi="Arial" w:cs="Arial"/>
                <w:noProof/>
                <w:sz w:val="20"/>
                <w:szCs w:val="20"/>
              </w:rPr>
            </w:pPr>
          </w:p>
        </w:tc>
      </w:tr>
      <w:tr w:rsidR="00E9508A" w:rsidRPr="00DE0C3F" w14:paraId="7185C6DA" w14:textId="77777777" w:rsidTr="000B7694">
        <w:trPr>
          <w:trHeight w:val="239"/>
        </w:trPr>
        <w:tc>
          <w:tcPr>
            <w:tcW w:w="5967" w:type="dxa"/>
            <w:vAlign w:val="center"/>
          </w:tcPr>
          <w:p w14:paraId="45CD84A1" w14:textId="77777777" w:rsidR="00E9508A"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Total Stockholders’ Equity (end of year)</w:t>
            </w:r>
          </w:p>
        </w:tc>
        <w:tc>
          <w:tcPr>
            <w:tcW w:w="1844" w:type="dxa"/>
            <w:vAlign w:val="center"/>
          </w:tcPr>
          <w:p w14:paraId="7865F598" w14:textId="77777777" w:rsidR="00E9508A" w:rsidRPr="00DE0C3F" w:rsidRDefault="00E9508A" w:rsidP="00E9508A">
            <w:pPr>
              <w:jc w:val="right"/>
              <w:rPr>
                <w:rFonts w:ascii="Arial" w:hAnsi="Arial" w:cs="Arial"/>
                <w:noProof/>
                <w:sz w:val="20"/>
                <w:szCs w:val="20"/>
              </w:rPr>
            </w:pPr>
          </w:p>
        </w:tc>
        <w:tc>
          <w:tcPr>
            <w:tcW w:w="1844" w:type="dxa"/>
            <w:vAlign w:val="center"/>
          </w:tcPr>
          <w:p w14:paraId="7A8BB1A4" w14:textId="77777777" w:rsidR="00E9508A" w:rsidRPr="00DE0C3F" w:rsidRDefault="00E9508A" w:rsidP="00E9508A">
            <w:pPr>
              <w:jc w:val="right"/>
              <w:rPr>
                <w:rFonts w:ascii="Arial" w:hAnsi="Arial" w:cs="Arial"/>
                <w:noProof/>
                <w:sz w:val="20"/>
                <w:szCs w:val="20"/>
              </w:rPr>
            </w:pPr>
          </w:p>
        </w:tc>
        <w:tc>
          <w:tcPr>
            <w:tcW w:w="1668" w:type="dxa"/>
            <w:vAlign w:val="center"/>
          </w:tcPr>
          <w:p w14:paraId="5C2AD04B" w14:textId="77777777" w:rsidR="00E9508A" w:rsidRPr="00DE0C3F" w:rsidRDefault="00E9508A" w:rsidP="00E9508A">
            <w:pPr>
              <w:jc w:val="right"/>
              <w:rPr>
                <w:rFonts w:ascii="Arial" w:hAnsi="Arial" w:cs="Arial"/>
                <w:noProof/>
                <w:sz w:val="20"/>
                <w:szCs w:val="20"/>
              </w:rPr>
            </w:pPr>
          </w:p>
        </w:tc>
      </w:tr>
      <w:tr w:rsidR="00E9508A" w:rsidRPr="00DE0C3F" w14:paraId="33B73D1C" w14:textId="77777777" w:rsidTr="000B7694">
        <w:trPr>
          <w:trHeight w:val="239"/>
        </w:trPr>
        <w:tc>
          <w:tcPr>
            <w:tcW w:w="5967" w:type="dxa"/>
            <w:vAlign w:val="center"/>
          </w:tcPr>
          <w:p w14:paraId="342A91D5" w14:textId="77777777" w:rsidR="00E9508A" w:rsidRPr="00F97210" w:rsidRDefault="00E9508A" w:rsidP="00CB260A">
            <w:pPr>
              <w:pStyle w:val="ListParagraph"/>
              <w:numPr>
                <w:ilvl w:val="0"/>
                <w:numId w:val="46"/>
              </w:numPr>
              <w:ind w:left="522"/>
              <w:contextualSpacing/>
              <w:rPr>
                <w:rFonts w:ascii="Arial" w:hAnsi="Arial" w:cs="Arial"/>
                <w:noProof/>
                <w:sz w:val="20"/>
                <w:szCs w:val="20"/>
              </w:rPr>
            </w:pPr>
            <w:r>
              <w:rPr>
                <w:rFonts w:ascii="Arial" w:hAnsi="Arial" w:cs="Arial"/>
                <w:noProof/>
                <w:sz w:val="20"/>
                <w:szCs w:val="20"/>
              </w:rPr>
              <w:t>Average Stockholders’ Equity during the year (calculated)</w:t>
            </w:r>
          </w:p>
        </w:tc>
        <w:tc>
          <w:tcPr>
            <w:tcW w:w="1844" w:type="dxa"/>
            <w:vAlign w:val="center"/>
          </w:tcPr>
          <w:p w14:paraId="60295CF0" w14:textId="77777777" w:rsidR="00E9508A" w:rsidRPr="00DE0C3F" w:rsidRDefault="00E9508A" w:rsidP="00E9508A">
            <w:pPr>
              <w:jc w:val="right"/>
              <w:rPr>
                <w:rFonts w:ascii="Arial" w:hAnsi="Arial" w:cs="Arial"/>
                <w:noProof/>
                <w:sz w:val="20"/>
                <w:szCs w:val="20"/>
              </w:rPr>
            </w:pPr>
          </w:p>
        </w:tc>
        <w:tc>
          <w:tcPr>
            <w:tcW w:w="1844" w:type="dxa"/>
            <w:vAlign w:val="center"/>
          </w:tcPr>
          <w:p w14:paraId="2DDF44BF" w14:textId="77777777" w:rsidR="00E9508A" w:rsidRPr="00DE0C3F" w:rsidRDefault="00E9508A" w:rsidP="00E9508A">
            <w:pPr>
              <w:jc w:val="right"/>
              <w:rPr>
                <w:rFonts w:ascii="Arial" w:hAnsi="Arial" w:cs="Arial"/>
                <w:noProof/>
                <w:sz w:val="20"/>
                <w:szCs w:val="20"/>
              </w:rPr>
            </w:pPr>
          </w:p>
        </w:tc>
        <w:tc>
          <w:tcPr>
            <w:tcW w:w="1668" w:type="dxa"/>
            <w:vAlign w:val="center"/>
          </w:tcPr>
          <w:p w14:paraId="695D19E4" w14:textId="77777777" w:rsidR="00E9508A" w:rsidRPr="00DE0C3F" w:rsidRDefault="00E9508A" w:rsidP="00E9508A">
            <w:pPr>
              <w:jc w:val="right"/>
              <w:rPr>
                <w:rFonts w:ascii="Arial" w:hAnsi="Arial" w:cs="Arial"/>
                <w:noProof/>
                <w:sz w:val="20"/>
                <w:szCs w:val="20"/>
              </w:rPr>
            </w:pPr>
          </w:p>
        </w:tc>
      </w:tr>
      <w:tr w:rsidR="00E9508A" w:rsidRPr="00DE0C3F" w14:paraId="56E3EB0F" w14:textId="77777777" w:rsidTr="000B7694">
        <w:trPr>
          <w:trHeight w:hRule="exact" w:val="140"/>
        </w:trPr>
        <w:tc>
          <w:tcPr>
            <w:tcW w:w="5967" w:type="dxa"/>
            <w:vAlign w:val="center"/>
          </w:tcPr>
          <w:p w14:paraId="17B029A0" w14:textId="77777777" w:rsidR="00E9508A" w:rsidRDefault="00E9508A" w:rsidP="00E9508A">
            <w:pPr>
              <w:pStyle w:val="ListParagraph"/>
              <w:ind w:left="522"/>
              <w:rPr>
                <w:rFonts w:ascii="Arial" w:hAnsi="Arial" w:cs="Arial"/>
                <w:noProof/>
                <w:sz w:val="20"/>
                <w:szCs w:val="20"/>
              </w:rPr>
            </w:pPr>
          </w:p>
        </w:tc>
        <w:tc>
          <w:tcPr>
            <w:tcW w:w="1844" w:type="dxa"/>
            <w:vAlign w:val="center"/>
          </w:tcPr>
          <w:p w14:paraId="5C39996B" w14:textId="77777777" w:rsidR="00E9508A" w:rsidRPr="00DE0C3F" w:rsidRDefault="00E9508A" w:rsidP="00E9508A">
            <w:pPr>
              <w:jc w:val="right"/>
              <w:rPr>
                <w:rFonts w:ascii="Arial" w:hAnsi="Arial" w:cs="Arial"/>
                <w:noProof/>
                <w:sz w:val="20"/>
                <w:szCs w:val="20"/>
              </w:rPr>
            </w:pPr>
          </w:p>
        </w:tc>
        <w:tc>
          <w:tcPr>
            <w:tcW w:w="1844" w:type="dxa"/>
            <w:vAlign w:val="center"/>
          </w:tcPr>
          <w:p w14:paraId="28BF83DA" w14:textId="77777777" w:rsidR="00E9508A" w:rsidRPr="00DE0C3F" w:rsidRDefault="00E9508A" w:rsidP="00E9508A">
            <w:pPr>
              <w:jc w:val="right"/>
              <w:rPr>
                <w:rFonts w:ascii="Arial" w:hAnsi="Arial" w:cs="Arial"/>
                <w:noProof/>
                <w:sz w:val="20"/>
                <w:szCs w:val="20"/>
              </w:rPr>
            </w:pPr>
          </w:p>
        </w:tc>
        <w:tc>
          <w:tcPr>
            <w:tcW w:w="1668" w:type="dxa"/>
            <w:vAlign w:val="center"/>
          </w:tcPr>
          <w:p w14:paraId="5631FDD6" w14:textId="77777777" w:rsidR="00E9508A" w:rsidRPr="00DE0C3F" w:rsidRDefault="00E9508A" w:rsidP="00E9508A">
            <w:pPr>
              <w:jc w:val="right"/>
              <w:rPr>
                <w:rFonts w:ascii="Arial" w:hAnsi="Arial" w:cs="Arial"/>
                <w:noProof/>
                <w:sz w:val="20"/>
                <w:szCs w:val="20"/>
              </w:rPr>
            </w:pPr>
          </w:p>
        </w:tc>
      </w:tr>
      <w:tr w:rsidR="00E9508A" w:rsidRPr="00DE0C3F" w14:paraId="4A3ABC06" w14:textId="77777777" w:rsidTr="000B7694">
        <w:trPr>
          <w:trHeight w:val="239"/>
        </w:trPr>
        <w:tc>
          <w:tcPr>
            <w:tcW w:w="5967" w:type="dxa"/>
            <w:vAlign w:val="center"/>
          </w:tcPr>
          <w:p w14:paraId="00BD8302" w14:textId="77777777" w:rsidR="00E9508A" w:rsidRPr="00266B17" w:rsidRDefault="00E9508A" w:rsidP="00E9508A">
            <w:pPr>
              <w:rPr>
                <w:rFonts w:ascii="Arial" w:hAnsi="Arial" w:cs="Arial"/>
                <w:b/>
                <w:bCs/>
                <w:noProof/>
                <w:sz w:val="20"/>
                <w:szCs w:val="20"/>
              </w:rPr>
            </w:pPr>
            <w:r>
              <w:rPr>
                <w:rFonts w:ascii="Arial" w:hAnsi="Arial" w:cs="Arial"/>
                <w:b/>
                <w:bCs/>
                <w:noProof/>
                <w:sz w:val="20"/>
                <w:szCs w:val="20"/>
              </w:rPr>
              <w:t>INCOME STATEMENT DATA</w:t>
            </w:r>
          </w:p>
        </w:tc>
        <w:tc>
          <w:tcPr>
            <w:tcW w:w="1844" w:type="dxa"/>
            <w:vAlign w:val="center"/>
          </w:tcPr>
          <w:p w14:paraId="01578E11" w14:textId="77777777" w:rsidR="00E9508A" w:rsidRPr="00DE0C3F" w:rsidRDefault="00E9508A" w:rsidP="00E9508A">
            <w:pPr>
              <w:jc w:val="right"/>
              <w:rPr>
                <w:rFonts w:ascii="Arial" w:hAnsi="Arial" w:cs="Arial"/>
                <w:noProof/>
                <w:sz w:val="20"/>
                <w:szCs w:val="20"/>
              </w:rPr>
            </w:pPr>
          </w:p>
        </w:tc>
        <w:tc>
          <w:tcPr>
            <w:tcW w:w="1844" w:type="dxa"/>
            <w:vAlign w:val="center"/>
          </w:tcPr>
          <w:p w14:paraId="16F1C758" w14:textId="77777777" w:rsidR="00E9508A" w:rsidRPr="00DE0C3F" w:rsidRDefault="00E9508A" w:rsidP="00E9508A">
            <w:pPr>
              <w:jc w:val="right"/>
              <w:rPr>
                <w:rFonts w:ascii="Arial" w:hAnsi="Arial" w:cs="Arial"/>
                <w:noProof/>
                <w:sz w:val="20"/>
                <w:szCs w:val="20"/>
              </w:rPr>
            </w:pPr>
          </w:p>
        </w:tc>
        <w:tc>
          <w:tcPr>
            <w:tcW w:w="1668" w:type="dxa"/>
            <w:vAlign w:val="center"/>
          </w:tcPr>
          <w:p w14:paraId="54793D8A" w14:textId="77777777" w:rsidR="00E9508A" w:rsidRPr="00DE0C3F" w:rsidRDefault="00E9508A" w:rsidP="00E9508A">
            <w:pPr>
              <w:jc w:val="right"/>
              <w:rPr>
                <w:rFonts w:ascii="Arial" w:hAnsi="Arial" w:cs="Arial"/>
                <w:noProof/>
                <w:sz w:val="20"/>
                <w:szCs w:val="20"/>
              </w:rPr>
            </w:pPr>
          </w:p>
        </w:tc>
      </w:tr>
      <w:tr w:rsidR="00E9508A" w:rsidRPr="00DE0C3F" w14:paraId="6C229FE8" w14:textId="77777777" w:rsidTr="000B7694">
        <w:trPr>
          <w:trHeight w:val="239"/>
        </w:trPr>
        <w:tc>
          <w:tcPr>
            <w:tcW w:w="5967" w:type="dxa"/>
            <w:vAlign w:val="center"/>
          </w:tcPr>
          <w:p w14:paraId="4A4C0F17" w14:textId="77777777" w:rsidR="00E9508A" w:rsidRPr="00266B17" w:rsidRDefault="00E9508A" w:rsidP="00CB260A">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Net Sales</w:t>
            </w:r>
          </w:p>
        </w:tc>
        <w:tc>
          <w:tcPr>
            <w:tcW w:w="1844" w:type="dxa"/>
            <w:vAlign w:val="center"/>
          </w:tcPr>
          <w:p w14:paraId="62EBC82F" w14:textId="77777777" w:rsidR="00E9508A" w:rsidRPr="00DE0C3F" w:rsidRDefault="00E9508A" w:rsidP="00E9508A">
            <w:pPr>
              <w:jc w:val="right"/>
              <w:rPr>
                <w:rFonts w:ascii="Arial" w:hAnsi="Arial" w:cs="Arial"/>
                <w:noProof/>
                <w:sz w:val="20"/>
                <w:szCs w:val="20"/>
              </w:rPr>
            </w:pPr>
          </w:p>
        </w:tc>
        <w:tc>
          <w:tcPr>
            <w:tcW w:w="1844" w:type="dxa"/>
            <w:vAlign w:val="center"/>
          </w:tcPr>
          <w:p w14:paraId="0A6BA352" w14:textId="77777777" w:rsidR="00E9508A" w:rsidRPr="00DE0C3F" w:rsidRDefault="00E9508A" w:rsidP="00E9508A">
            <w:pPr>
              <w:jc w:val="right"/>
              <w:rPr>
                <w:rFonts w:ascii="Arial" w:hAnsi="Arial" w:cs="Arial"/>
                <w:noProof/>
                <w:sz w:val="20"/>
                <w:szCs w:val="20"/>
              </w:rPr>
            </w:pPr>
          </w:p>
        </w:tc>
        <w:tc>
          <w:tcPr>
            <w:tcW w:w="1668" w:type="dxa"/>
            <w:vAlign w:val="center"/>
          </w:tcPr>
          <w:p w14:paraId="5E653802" w14:textId="77777777" w:rsidR="00E9508A" w:rsidRPr="00DE0C3F" w:rsidRDefault="00E9508A" w:rsidP="00E9508A">
            <w:pPr>
              <w:jc w:val="right"/>
              <w:rPr>
                <w:rFonts w:ascii="Arial" w:hAnsi="Arial" w:cs="Arial"/>
                <w:noProof/>
                <w:sz w:val="20"/>
                <w:szCs w:val="20"/>
              </w:rPr>
            </w:pPr>
          </w:p>
        </w:tc>
      </w:tr>
      <w:tr w:rsidR="00E9508A" w:rsidRPr="00DE0C3F" w14:paraId="02DA3AD1" w14:textId="77777777" w:rsidTr="000B7694">
        <w:trPr>
          <w:trHeight w:val="239"/>
        </w:trPr>
        <w:tc>
          <w:tcPr>
            <w:tcW w:w="5967" w:type="dxa"/>
            <w:vAlign w:val="center"/>
          </w:tcPr>
          <w:p w14:paraId="075D78CD" w14:textId="77777777" w:rsidR="00E9508A" w:rsidRPr="00266B17" w:rsidRDefault="00E9508A" w:rsidP="00CB260A">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Cost of Goods Sold (COGS)</w:t>
            </w:r>
          </w:p>
        </w:tc>
        <w:tc>
          <w:tcPr>
            <w:tcW w:w="1844" w:type="dxa"/>
            <w:vAlign w:val="center"/>
          </w:tcPr>
          <w:p w14:paraId="27F00B25" w14:textId="77777777" w:rsidR="00E9508A" w:rsidRPr="00DE0C3F" w:rsidRDefault="00E9508A" w:rsidP="00E9508A">
            <w:pPr>
              <w:jc w:val="right"/>
              <w:rPr>
                <w:rFonts w:ascii="Arial" w:hAnsi="Arial" w:cs="Arial"/>
                <w:noProof/>
                <w:sz w:val="20"/>
                <w:szCs w:val="20"/>
              </w:rPr>
            </w:pPr>
          </w:p>
        </w:tc>
        <w:tc>
          <w:tcPr>
            <w:tcW w:w="1844" w:type="dxa"/>
            <w:vAlign w:val="center"/>
          </w:tcPr>
          <w:p w14:paraId="3EE84689" w14:textId="77777777" w:rsidR="00E9508A" w:rsidRPr="00DE0C3F" w:rsidRDefault="00E9508A" w:rsidP="00E9508A">
            <w:pPr>
              <w:jc w:val="right"/>
              <w:rPr>
                <w:rFonts w:ascii="Arial" w:hAnsi="Arial" w:cs="Arial"/>
                <w:noProof/>
                <w:sz w:val="20"/>
                <w:szCs w:val="20"/>
              </w:rPr>
            </w:pPr>
          </w:p>
        </w:tc>
        <w:tc>
          <w:tcPr>
            <w:tcW w:w="1668" w:type="dxa"/>
            <w:vAlign w:val="center"/>
          </w:tcPr>
          <w:p w14:paraId="6FE6C32B" w14:textId="77777777" w:rsidR="00E9508A" w:rsidRPr="00DE0C3F" w:rsidRDefault="00E9508A" w:rsidP="00E9508A">
            <w:pPr>
              <w:jc w:val="right"/>
              <w:rPr>
                <w:rFonts w:ascii="Arial" w:hAnsi="Arial" w:cs="Arial"/>
                <w:noProof/>
                <w:sz w:val="20"/>
                <w:szCs w:val="20"/>
              </w:rPr>
            </w:pPr>
          </w:p>
        </w:tc>
      </w:tr>
      <w:tr w:rsidR="00E9508A" w:rsidRPr="00DE0C3F" w14:paraId="2F4C000F" w14:textId="77777777" w:rsidTr="000B7694">
        <w:trPr>
          <w:trHeight w:val="239"/>
        </w:trPr>
        <w:tc>
          <w:tcPr>
            <w:tcW w:w="5967" w:type="dxa"/>
            <w:vAlign w:val="center"/>
          </w:tcPr>
          <w:p w14:paraId="090F1083" w14:textId="77777777" w:rsidR="00E9508A" w:rsidRPr="00266B17" w:rsidRDefault="00E9508A" w:rsidP="00CB260A">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Gross Profit (Net Sales minus COGS) (calculated)</w:t>
            </w:r>
          </w:p>
        </w:tc>
        <w:tc>
          <w:tcPr>
            <w:tcW w:w="1844" w:type="dxa"/>
            <w:vAlign w:val="center"/>
          </w:tcPr>
          <w:p w14:paraId="21F927FE" w14:textId="77777777" w:rsidR="00E9508A" w:rsidRPr="00DE0C3F" w:rsidRDefault="00E9508A" w:rsidP="00E9508A">
            <w:pPr>
              <w:jc w:val="right"/>
              <w:rPr>
                <w:rFonts w:ascii="Arial" w:hAnsi="Arial" w:cs="Arial"/>
                <w:noProof/>
                <w:sz w:val="20"/>
                <w:szCs w:val="20"/>
              </w:rPr>
            </w:pPr>
          </w:p>
        </w:tc>
        <w:tc>
          <w:tcPr>
            <w:tcW w:w="1844" w:type="dxa"/>
            <w:vAlign w:val="center"/>
          </w:tcPr>
          <w:p w14:paraId="6E8000CC" w14:textId="77777777" w:rsidR="00E9508A" w:rsidRPr="00DE0C3F" w:rsidRDefault="00E9508A" w:rsidP="00E9508A">
            <w:pPr>
              <w:jc w:val="right"/>
              <w:rPr>
                <w:rFonts w:ascii="Arial" w:hAnsi="Arial" w:cs="Arial"/>
                <w:noProof/>
                <w:sz w:val="20"/>
                <w:szCs w:val="20"/>
              </w:rPr>
            </w:pPr>
          </w:p>
        </w:tc>
        <w:tc>
          <w:tcPr>
            <w:tcW w:w="1668" w:type="dxa"/>
            <w:vAlign w:val="center"/>
          </w:tcPr>
          <w:p w14:paraId="3FAB7248" w14:textId="77777777" w:rsidR="00E9508A" w:rsidRPr="00DE0C3F" w:rsidRDefault="00E9508A" w:rsidP="00E9508A">
            <w:pPr>
              <w:jc w:val="right"/>
              <w:rPr>
                <w:rFonts w:ascii="Arial" w:hAnsi="Arial" w:cs="Arial"/>
                <w:noProof/>
                <w:sz w:val="20"/>
                <w:szCs w:val="20"/>
              </w:rPr>
            </w:pPr>
          </w:p>
        </w:tc>
      </w:tr>
      <w:tr w:rsidR="00E9508A" w:rsidRPr="00DE0C3F" w14:paraId="29175139" w14:textId="77777777" w:rsidTr="000B7694">
        <w:trPr>
          <w:trHeight w:val="239"/>
        </w:trPr>
        <w:tc>
          <w:tcPr>
            <w:tcW w:w="5967" w:type="dxa"/>
            <w:vAlign w:val="center"/>
          </w:tcPr>
          <w:p w14:paraId="11AB195E" w14:textId="77777777" w:rsidR="00E9508A" w:rsidRPr="00266B17" w:rsidRDefault="00E9508A" w:rsidP="00CB260A">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Interest Expense for the Year</w:t>
            </w:r>
          </w:p>
        </w:tc>
        <w:tc>
          <w:tcPr>
            <w:tcW w:w="1844" w:type="dxa"/>
            <w:vAlign w:val="center"/>
          </w:tcPr>
          <w:p w14:paraId="6BF8DD6C" w14:textId="77777777" w:rsidR="00E9508A" w:rsidRPr="00DE0C3F" w:rsidRDefault="00E9508A" w:rsidP="00E9508A">
            <w:pPr>
              <w:jc w:val="right"/>
              <w:rPr>
                <w:rFonts w:ascii="Arial" w:hAnsi="Arial" w:cs="Arial"/>
                <w:noProof/>
                <w:sz w:val="20"/>
                <w:szCs w:val="20"/>
              </w:rPr>
            </w:pPr>
          </w:p>
        </w:tc>
        <w:tc>
          <w:tcPr>
            <w:tcW w:w="1844" w:type="dxa"/>
            <w:vAlign w:val="center"/>
          </w:tcPr>
          <w:p w14:paraId="455373DE" w14:textId="77777777" w:rsidR="00E9508A" w:rsidRPr="00DE0C3F" w:rsidRDefault="00E9508A" w:rsidP="00E9508A">
            <w:pPr>
              <w:jc w:val="right"/>
              <w:rPr>
                <w:rFonts w:ascii="Arial" w:hAnsi="Arial" w:cs="Arial"/>
                <w:noProof/>
                <w:sz w:val="20"/>
                <w:szCs w:val="20"/>
              </w:rPr>
            </w:pPr>
          </w:p>
        </w:tc>
        <w:tc>
          <w:tcPr>
            <w:tcW w:w="1668" w:type="dxa"/>
            <w:vAlign w:val="center"/>
          </w:tcPr>
          <w:p w14:paraId="2D90DA66" w14:textId="77777777" w:rsidR="00E9508A" w:rsidRPr="00DE0C3F" w:rsidRDefault="00E9508A" w:rsidP="00E9508A">
            <w:pPr>
              <w:jc w:val="right"/>
              <w:rPr>
                <w:rFonts w:ascii="Arial" w:hAnsi="Arial" w:cs="Arial"/>
                <w:noProof/>
                <w:sz w:val="20"/>
                <w:szCs w:val="20"/>
              </w:rPr>
            </w:pPr>
          </w:p>
        </w:tc>
      </w:tr>
      <w:tr w:rsidR="00E9508A" w:rsidRPr="00DE0C3F" w14:paraId="0760EABF" w14:textId="77777777" w:rsidTr="000B7694">
        <w:trPr>
          <w:trHeight w:val="239"/>
        </w:trPr>
        <w:tc>
          <w:tcPr>
            <w:tcW w:w="5967" w:type="dxa"/>
            <w:vAlign w:val="center"/>
          </w:tcPr>
          <w:p w14:paraId="7E93CD32" w14:textId="77777777" w:rsidR="00E9508A" w:rsidRPr="00266B17" w:rsidRDefault="00E9508A" w:rsidP="00CB260A">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Net Income after Tax</w:t>
            </w:r>
          </w:p>
        </w:tc>
        <w:tc>
          <w:tcPr>
            <w:tcW w:w="1844" w:type="dxa"/>
            <w:vAlign w:val="center"/>
          </w:tcPr>
          <w:p w14:paraId="07340109" w14:textId="77777777" w:rsidR="00E9508A" w:rsidRPr="00DE0C3F" w:rsidRDefault="00E9508A" w:rsidP="00E9508A">
            <w:pPr>
              <w:jc w:val="right"/>
              <w:rPr>
                <w:rFonts w:ascii="Arial" w:hAnsi="Arial" w:cs="Arial"/>
                <w:noProof/>
                <w:sz w:val="20"/>
                <w:szCs w:val="20"/>
              </w:rPr>
            </w:pPr>
          </w:p>
        </w:tc>
        <w:tc>
          <w:tcPr>
            <w:tcW w:w="1844" w:type="dxa"/>
            <w:vAlign w:val="center"/>
          </w:tcPr>
          <w:p w14:paraId="71187222" w14:textId="77777777" w:rsidR="00E9508A" w:rsidRPr="00DE0C3F" w:rsidRDefault="00E9508A" w:rsidP="00E9508A">
            <w:pPr>
              <w:jc w:val="right"/>
              <w:rPr>
                <w:rFonts w:ascii="Arial" w:hAnsi="Arial" w:cs="Arial"/>
                <w:noProof/>
                <w:sz w:val="20"/>
                <w:szCs w:val="20"/>
              </w:rPr>
            </w:pPr>
          </w:p>
        </w:tc>
        <w:tc>
          <w:tcPr>
            <w:tcW w:w="1668" w:type="dxa"/>
            <w:vAlign w:val="center"/>
          </w:tcPr>
          <w:p w14:paraId="51DF8793" w14:textId="77777777" w:rsidR="00E9508A" w:rsidRPr="00DE0C3F" w:rsidRDefault="00E9508A" w:rsidP="00E9508A">
            <w:pPr>
              <w:jc w:val="right"/>
              <w:rPr>
                <w:rFonts w:ascii="Arial" w:hAnsi="Arial" w:cs="Arial"/>
                <w:noProof/>
                <w:sz w:val="20"/>
                <w:szCs w:val="20"/>
              </w:rPr>
            </w:pPr>
          </w:p>
        </w:tc>
      </w:tr>
      <w:tr w:rsidR="00E9508A" w:rsidRPr="00DE0C3F" w14:paraId="07BAF847" w14:textId="77777777" w:rsidTr="000B7694">
        <w:trPr>
          <w:trHeight w:val="239"/>
        </w:trPr>
        <w:tc>
          <w:tcPr>
            <w:tcW w:w="5967" w:type="dxa"/>
            <w:vAlign w:val="center"/>
          </w:tcPr>
          <w:p w14:paraId="2C1A5AC9" w14:textId="77777777" w:rsidR="00E9508A" w:rsidRPr="00266B17" w:rsidRDefault="00E9508A" w:rsidP="00CB260A">
            <w:pPr>
              <w:pStyle w:val="ListParagraph"/>
              <w:numPr>
                <w:ilvl w:val="0"/>
                <w:numId w:val="47"/>
              </w:numPr>
              <w:ind w:left="522"/>
              <w:contextualSpacing/>
              <w:rPr>
                <w:rFonts w:ascii="Arial" w:hAnsi="Arial" w:cs="Arial"/>
                <w:noProof/>
                <w:sz w:val="20"/>
                <w:szCs w:val="20"/>
              </w:rPr>
            </w:pPr>
            <w:r>
              <w:rPr>
                <w:rFonts w:ascii="Arial" w:hAnsi="Arial" w:cs="Arial"/>
                <w:noProof/>
                <w:sz w:val="20"/>
                <w:szCs w:val="20"/>
              </w:rPr>
              <w:t>Earnings for the Year before Interest &amp; Income Tax Expense</w:t>
            </w:r>
          </w:p>
        </w:tc>
        <w:tc>
          <w:tcPr>
            <w:tcW w:w="1844" w:type="dxa"/>
            <w:vAlign w:val="center"/>
          </w:tcPr>
          <w:p w14:paraId="0A1989BE" w14:textId="77777777" w:rsidR="00E9508A" w:rsidRPr="00DE0C3F" w:rsidRDefault="00E9508A" w:rsidP="00E9508A">
            <w:pPr>
              <w:jc w:val="right"/>
              <w:rPr>
                <w:rFonts w:ascii="Arial" w:hAnsi="Arial" w:cs="Arial"/>
                <w:noProof/>
                <w:sz w:val="20"/>
                <w:szCs w:val="20"/>
              </w:rPr>
            </w:pPr>
          </w:p>
        </w:tc>
        <w:tc>
          <w:tcPr>
            <w:tcW w:w="1844" w:type="dxa"/>
            <w:vAlign w:val="center"/>
          </w:tcPr>
          <w:p w14:paraId="10C604C2" w14:textId="77777777" w:rsidR="00E9508A" w:rsidRPr="00DE0C3F" w:rsidRDefault="00E9508A" w:rsidP="00E9508A">
            <w:pPr>
              <w:jc w:val="right"/>
              <w:rPr>
                <w:rFonts w:ascii="Arial" w:hAnsi="Arial" w:cs="Arial"/>
                <w:noProof/>
                <w:sz w:val="20"/>
                <w:szCs w:val="20"/>
              </w:rPr>
            </w:pPr>
          </w:p>
        </w:tc>
        <w:tc>
          <w:tcPr>
            <w:tcW w:w="1668" w:type="dxa"/>
            <w:vAlign w:val="center"/>
          </w:tcPr>
          <w:p w14:paraId="17B14BF0" w14:textId="77777777" w:rsidR="00E9508A" w:rsidRPr="00DE0C3F" w:rsidRDefault="00E9508A" w:rsidP="00E9508A">
            <w:pPr>
              <w:jc w:val="right"/>
              <w:rPr>
                <w:rFonts w:ascii="Arial" w:hAnsi="Arial" w:cs="Arial"/>
                <w:noProof/>
                <w:sz w:val="20"/>
                <w:szCs w:val="20"/>
              </w:rPr>
            </w:pPr>
          </w:p>
        </w:tc>
      </w:tr>
      <w:tr w:rsidR="00E9508A" w:rsidRPr="00DE0C3F" w14:paraId="6A701624" w14:textId="77777777" w:rsidTr="000B7694">
        <w:trPr>
          <w:trHeight w:hRule="exact" w:val="140"/>
        </w:trPr>
        <w:tc>
          <w:tcPr>
            <w:tcW w:w="5967" w:type="dxa"/>
            <w:vAlign w:val="center"/>
          </w:tcPr>
          <w:p w14:paraId="2AD37736" w14:textId="77777777" w:rsidR="00E9508A" w:rsidRPr="00DE0C3F" w:rsidRDefault="00E9508A" w:rsidP="00E9508A">
            <w:pPr>
              <w:ind w:left="522"/>
              <w:rPr>
                <w:rFonts w:ascii="Arial" w:hAnsi="Arial" w:cs="Arial"/>
                <w:noProof/>
                <w:sz w:val="20"/>
                <w:szCs w:val="20"/>
              </w:rPr>
            </w:pPr>
          </w:p>
        </w:tc>
        <w:tc>
          <w:tcPr>
            <w:tcW w:w="1844" w:type="dxa"/>
            <w:vAlign w:val="center"/>
          </w:tcPr>
          <w:p w14:paraId="0D912E08" w14:textId="77777777" w:rsidR="00E9508A" w:rsidRPr="00DE0C3F" w:rsidRDefault="00E9508A" w:rsidP="00E9508A">
            <w:pPr>
              <w:jc w:val="right"/>
              <w:rPr>
                <w:rFonts w:ascii="Arial" w:hAnsi="Arial" w:cs="Arial"/>
                <w:noProof/>
                <w:sz w:val="20"/>
                <w:szCs w:val="20"/>
              </w:rPr>
            </w:pPr>
          </w:p>
        </w:tc>
        <w:tc>
          <w:tcPr>
            <w:tcW w:w="1844" w:type="dxa"/>
            <w:vAlign w:val="center"/>
          </w:tcPr>
          <w:p w14:paraId="159FB376" w14:textId="77777777" w:rsidR="00E9508A" w:rsidRPr="00DE0C3F" w:rsidRDefault="00E9508A" w:rsidP="00E9508A">
            <w:pPr>
              <w:jc w:val="right"/>
              <w:rPr>
                <w:rFonts w:ascii="Arial" w:hAnsi="Arial" w:cs="Arial"/>
                <w:noProof/>
                <w:sz w:val="20"/>
                <w:szCs w:val="20"/>
              </w:rPr>
            </w:pPr>
          </w:p>
        </w:tc>
        <w:tc>
          <w:tcPr>
            <w:tcW w:w="1668" w:type="dxa"/>
            <w:vAlign w:val="center"/>
          </w:tcPr>
          <w:p w14:paraId="2AB48571" w14:textId="77777777" w:rsidR="00E9508A" w:rsidRPr="00DE0C3F" w:rsidRDefault="00E9508A" w:rsidP="00E9508A">
            <w:pPr>
              <w:jc w:val="right"/>
              <w:rPr>
                <w:rFonts w:ascii="Arial" w:hAnsi="Arial" w:cs="Arial"/>
                <w:noProof/>
                <w:sz w:val="20"/>
                <w:szCs w:val="20"/>
              </w:rPr>
            </w:pPr>
          </w:p>
        </w:tc>
      </w:tr>
      <w:tr w:rsidR="00E9508A" w:rsidRPr="00DE0C3F" w14:paraId="13264BC4" w14:textId="77777777" w:rsidTr="000B7694">
        <w:trPr>
          <w:trHeight w:val="239"/>
        </w:trPr>
        <w:tc>
          <w:tcPr>
            <w:tcW w:w="5967" w:type="dxa"/>
            <w:vAlign w:val="center"/>
          </w:tcPr>
          <w:p w14:paraId="690E57F7" w14:textId="77777777" w:rsidR="00E9508A" w:rsidRPr="00C626D1" w:rsidRDefault="00E9508A" w:rsidP="00E9508A">
            <w:pPr>
              <w:rPr>
                <w:rFonts w:ascii="Arial" w:hAnsi="Arial" w:cs="Arial"/>
                <w:b/>
                <w:bCs/>
                <w:noProof/>
                <w:sz w:val="20"/>
                <w:szCs w:val="20"/>
              </w:rPr>
            </w:pPr>
            <w:r>
              <w:rPr>
                <w:rFonts w:ascii="Arial" w:hAnsi="Arial" w:cs="Arial"/>
                <w:b/>
                <w:bCs/>
                <w:noProof/>
                <w:sz w:val="20"/>
                <w:szCs w:val="20"/>
              </w:rPr>
              <w:t>STATEMENT OF CASH FLOWS</w:t>
            </w:r>
          </w:p>
        </w:tc>
        <w:tc>
          <w:tcPr>
            <w:tcW w:w="1844" w:type="dxa"/>
            <w:vAlign w:val="center"/>
          </w:tcPr>
          <w:p w14:paraId="6651865B" w14:textId="77777777" w:rsidR="00E9508A" w:rsidRPr="00DE0C3F" w:rsidRDefault="00E9508A" w:rsidP="00E9508A">
            <w:pPr>
              <w:jc w:val="right"/>
              <w:rPr>
                <w:rFonts w:ascii="Arial" w:hAnsi="Arial" w:cs="Arial"/>
                <w:noProof/>
                <w:sz w:val="20"/>
                <w:szCs w:val="20"/>
              </w:rPr>
            </w:pPr>
          </w:p>
        </w:tc>
        <w:tc>
          <w:tcPr>
            <w:tcW w:w="1844" w:type="dxa"/>
            <w:vAlign w:val="center"/>
          </w:tcPr>
          <w:p w14:paraId="609C32EA" w14:textId="77777777" w:rsidR="00E9508A" w:rsidRPr="00DE0C3F" w:rsidRDefault="00E9508A" w:rsidP="00E9508A">
            <w:pPr>
              <w:jc w:val="right"/>
              <w:rPr>
                <w:rFonts w:ascii="Arial" w:hAnsi="Arial" w:cs="Arial"/>
                <w:noProof/>
                <w:sz w:val="20"/>
                <w:szCs w:val="20"/>
              </w:rPr>
            </w:pPr>
          </w:p>
        </w:tc>
        <w:tc>
          <w:tcPr>
            <w:tcW w:w="1668" w:type="dxa"/>
            <w:vAlign w:val="center"/>
          </w:tcPr>
          <w:p w14:paraId="635A1D63" w14:textId="77777777" w:rsidR="00E9508A" w:rsidRPr="00DE0C3F" w:rsidRDefault="00E9508A" w:rsidP="00E9508A">
            <w:pPr>
              <w:jc w:val="right"/>
              <w:rPr>
                <w:rFonts w:ascii="Arial" w:hAnsi="Arial" w:cs="Arial"/>
                <w:noProof/>
                <w:sz w:val="20"/>
                <w:szCs w:val="20"/>
              </w:rPr>
            </w:pPr>
          </w:p>
        </w:tc>
      </w:tr>
      <w:tr w:rsidR="00E9508A" w:rsidRPr="00DE0C3F" w14:paraId="208CD2EB" w14:textId="77777777" w:rsidTr="000B7694">
        <w:trPr>
          <w:trHeight w:val="239"/>
        </w:trPr>
        <w:tc>
          <w:tcPr>
            <w:tcW w:w="5967" w:type="dxa"/>
            <w:vAlign w:val="center"/>
          </w:tcPr>
          <w:p w14:paraId="3F3547CA" w14:textId="77777777" w:rsidR="00E9508A" w:rsidRPr="00C626D1" w:rsidRDefault="00E9508A" w:rsidP="00CB260A">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Cash Flow provided by Operating Activities</w:t>
            </w:r>
          </w:p>
        </w:tc>
        <w:tc>
          <w:tcPr>
            <w:tcW w:w="1844" w:type="dxa"/>
            <w:vAlign w:val="center"/>
          </w:tcPr>
          <w:p w14:paraId="7A0FE2F3" w14:textId="77777777" w:rsidR="00E9508A" w:rsidRPr="00DE0C3F" w:rsidRDefault="00E9508A" w:rsidP="00E9508A">
            <w:pPr>
              <w:jc w:val="right"/>
              <w:rPr>
                <w:rFonts w:ascii="Arial" w:hAnsi="Arial" w:cs="Arial"/>
                <w:noProof/>
                <w:sz w:val="20"/>
                <w:szCs w:val="20"/>
              </w:rPr>
            </w:pPr>
          </w:p>
        </w:tc>
        <w:tc>
          <w:tcPr>
            <w:tcW w:w="1844" w:type="dxa"/>
            <w:vAlign w:val="center"/>
          </w:tcPr>
          <w:p w14:paraId="4E828AEC" w14:textId="77777777" w:rsidR="00E9508A" w:rsidRPr="00DE0C3F" w:rsidRDefault="00E9508A" w:rsidP="00E9508A">
            <w:pPr>
              <w:jc w:val="right"/>
              <w:rPr>
                <w:rFonts w:ascii="Arial" w:hAnsi="Arial" w:cs="Arial"/>
                <w:noProof/>
                <w:sz w:val="20"/>
                <w:szCs w:val="20"/>
              </w:rPr>
            </w:pPr>
          </w:p>
        </w:tc>
        <w:tc>
          <w:tcPr>
            <w:tcW w:w="1668" w:type="dxa"/>
            <w:vAlign w:val="center"/>
          </w:tcPr>
          <w:p w14:paraId="01186950" w14:textId="77777777" w:rsidR="00E9508A" w:rsidRPr="00DE0C3F" w:rsidRDefault="00E9508A" w:rsidP="00E9508A">
            <w:pPr>
              <w:jc w:val="right"/>
              <w:rPr>
                <w:rFonts w:ascii="Arial" w:hAnsi="Arial" w:cs="Arial"/>
                <w:noProof/>
                <w:sz w:val="20"/>
                <w:szCs w:val="20"/>
              </w:rPr>
            </w:pPr>
          </w:p>
        </w:tc>
      </w:tr>
      <w:tr w:rsidR="00E9508A" w:rsidRPr="00DE0C3F" w14:paraId="377EBA38" w14:textId="77777777" w:rsidTr="000B7694">
        <w:trPr>
          <w:trHeight w:val="239"/>
        </w:trPr>
        <w:tc>
          <w:tcPr>
            <w:tcW w:w="5967" w:type="dxa"/>
            <w:vAlign w:val="center"/>
          </w:tcPr>
          <w:p w14:paraId="55844555" w14:textId="77777777" w:rsidR="00E9508A" w:rsidRPr="00C626D1" w:rsidRDefault="00E9508A" w:rsidP="00CB260A">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Capital Expenditures (property, plant, equipment)</w:t>
            </w:r>
          </w:p>
        </w:tc>
        <w:tc>
          <w:tcPr>
            <w:tcW w:w="1844" w:type="dxa"/>
            <w:vAlign w:val="center"/>
          </w:tcPr>
          <w:p w14:paraId="4E64A98E" w14:textId="77777777" w:rsidR="00E9508A" w:rsidRPr="00DE0C3F" w:rsidRDefault="00E9508A" w:rsidP="00E9508A">
            <w:pPr>
              <w:jc w:val="right"/>
              <w:rPr>
                <w:rFonts w:ascii="Arial" w:hAnsi="Arial" w:cs="Arial"/>
                <w:noProof/>
                <w:sz w:val="20"/>
                <w:szCs w:val="20"/>
              </w:rPr>
            </w:pPr>
          </w:p>
        </w:tc>
        <w:tc>
          <w:tcPr>
            <w:tcW w:w="1844" w:type="dxa"/>
            <w:vAlign w:val="center"/>
          </w:tcPr>
          <w:p w14:paraId="06C97C50" w14:textId="77777777" w:rsidR="00E9508A" w:rsidRPr="00DE0C3F" w:rsidRDefault="00E9508A" w:rsidP="00E9508A">
            <w:pPr>
              <w:jc w:val="right"/>
              <w:rPr>
                <w:rFonts w:ascii="Arial" w:hAnsi="Arial" w:cs="Arial"/>
                <w:noProof/>
                <w:sz w:val="20"/>
                <w:szCs w:val="20"/>
              </w:rPr>
            </w:pPr>
          </w:p>
        </w:tc>
        <w:tc>
          <w:tcPr>
            <w:tcW w:w="1668" w:type="dxa"/>
            <w:vAlign w:val="center"/>
          </w:tcPr>
          <w:p w14:paraId="7AB2C6BA" w14:textId="77777777" w:rsidR="00E9508A" w:rsidRPr="00DE0C3F" w:rsidRDefault="00E9508A" w:rsidP="00E9508A">
            <w:pPr>
              <w:jc w:val="right"/>
              <w:rPr>
                <w:rFonts w:ascii="Arial" w:hAnsi="Arial" w:cs="Arial"/>
                <w:noProof/>
                <w:sz w:val="20"/>
                <w:szCs w:val="20"/>
              </w:rPr>
            </w:pPr>
          </w:p>
        </w:tc>
      </w:tr>
    </w:tbl>
    <w:p w14:paraId="42929604" w14:textId="0AED297A" w:rsidR="00206108" w:rsidRDefault="00206108">
      <w:pPr>
        <w:rPr>
          <w:rFonts w:ascii="Arial" w:hAnsi="Arial" w:cs="Arial"/>
        </w:rPr>
      </w:pPr>
    </w:p>
    <w:p w14:paraId="56A54385" w14:textId="77777777" w:rsidR="006F4795" w:rsidRDefault="006F4795">
      <w:pPr>
        <w:rPr>
          <w:rFonts w:ascii="Arial" w:hAnsi="Arial" w:cs="Arial"/>
        </w:rPr>
      </w:pPr>
    </w:p>
    <w:p w14:paraId="5B908B71" w14:textId="53425CB8" w:rsidR="006F4795" w:rsidRDefault="006F4795">
      <w:pPr>
        <w:rPr>
          <w:rFonts w:ascii="Arial" w:hAnsi="Arial" w:cs="Arial"/>
        </w:rPr>
      </w:pPr>
      <w:r>
        <w:rPr>
          <w:rFonts w:ascii="Arial" w:hAnsi="Arial" w:cs="Arial"/>
        </w:rPr>
        <w:br w:type="page"/>
      </w:r>
    </w:p>
    <w:p w14:paraId="71CF03EC" w14:textId="3DF72439" w:rsidR="006F4795" w:rsidRPr="00CB601E" w:rsidRDefault="006F4795" w:rsidP="006F4795">
      <w:pPr>
        <w:pStyle w:val="Heading1"/>
        <w:numPr>
          <w:ilvl w:val="0"/>
          <w:numId w:val="0"/>
        </w:numPr>
        <w:rPr>
          <w:rFonts w:ascii="Arial" w:hAnsi="Arial" w:cs="Arial"/>
          <w:highlight w:val="yellow"/>
        </w:rPr>
      </w:pPr>
      <w:bookmarkStart w:id="682" w:name="_Toc102479457"/>
      <w:bookmarkStart w:id="683" w:name="_Toc110342454"/>
      <w:bookmarkStart w:id="684" w:name="_Toc110374247"/>
      <w:bookmarkStart w:id="685" w:name="_Toc135901394"/>
      <w:bookmarkStart w:id="686" w:name="_Toc181197435"/>
      <w:bookmarkStart w:id="687" w:name="_Toc184217383"/>
      <w:r w:rsidRPr="00CB601E">
        <w:rPr>
          <w:rFonts w:ascii="Arial" w:hAnsi="Arial" w:cs="Arial"/>
        </w:rPr>
        <w:lastRenderedPageBreak/>
        <w:t xml:space="preserve">Attachment </w:t>
      </w:r>
      <w:r w:rsidR="00A94331">
        <w:rPr>
          <w:rFonts w:ascii="Arial" w:hAnsi="Arial" w:cs="Arial"/>
        </w:rPr>
        <w:t>J</w:t>
      </w:r>
      <w:r w:rsidRPr="00CB601E">
        <w:rPr>
          <w:rFonts w:ascii="Arial" w:hAnsi="Arial" w:cs="Arial"/>
        </w:rPr>
        <w:t>: Federal Certifications</w:t>
      </w:r>
      <w:bookmarkEnd w:id="682"/>
      <w:bookmarkEnd w:id="683"/>
      <w:bookmarkEnd w:id="684"/>
      <w:bookmarkEnd w:id="685"/>
      <w:bookmarkEnd w:id="686"/>
      <w:bookmarkEnd w:id="687"/>
    </w:p>
    <w:p w14:paraId="2DD669A0" w14:textId="77777777" w:rsidR="006F4795" w:rsidRPr="005D2D5C" w:rsidRDefault="006F4795" w:rsidP="006F4795">
      <w:pPr>
        <w:rPr>
          <w:rFonts w:ascii="Arial" w:hAnsi="Arial" w:cs="Arial"/>
        </w:rPr>
      </w:pPr>
    </w:p>
    <w:p w14:paraId="159EEBEE" w14:textId="77777777" w:rsidR="006F4795" w:rsidRPr="005D2D5C" w:rsidRDefault="006F4795" w:rsidP="006F4795">
      <w:pPr>
        <w:rPr>
          <w:rFonts w:ascii="Arial" w:hAnsi="Arial" w:cs="Arial"/>
          <w:b/>
          <w:bCs/>
        </w:rPr>
      </w:pPr>
      <w:r w:rsidRPr="005D2D5C">
        <w:rPr>
          <w:rFonts w:ascii="Arial" w:hAnsi="Arial" w:cs="Arial"/>
          <w:b/>
          <w:bCs/>
        </w:rPr>
        <w:t>FEDERAL CERTIFICATIONS</w:t>
      </w:r>
    </w:p>
    <w:p w14:paraId="0CCDC3E9" w14:textId="77777777" w:rsidR="006F4795" w:rsidRDefault="006F4795" w:rsidP="006F4795">
      <w:pPr>
        <w:rPr>
          <w:rFonts w:ascii="Arial" w:hAnsi="Arial" w:cs="Arial"/>
          <w:b/>
          <w:bCs/>
          <w:sz w:val="22"/>
          <w:szCs w:val="22"/>
        </w:rPr>
      </w:pPr>
    </w:p>
    <w:p w14:paraId="4CE168D5" w14:textId="77777777" w:rsidR="006F4795" w:rsidRPr="005D2D5C" w:rsidRDefault="006F4795" w:rsidP="006F4795">
      <w:pPr>
        <w:rPr>
          <w:rFonts w:ascii="Arial" w:hAnsi="Arial" w:cs="Arial"/>
          <w:b/>
          <w:bCs/>
          <w:sz w:val="22"/>
          <w:szCs w:val="22"/>
        </w:rPr>
      </w:pPr>
      <w:r w:rsidRPr="005D2D5C">
        <w:rPr>
          <w:rFonts w:ascii="Arial" w:hAnsi="Arial" w:cs="Arial"/>
          <w:b/>
          <w:bCs/>
          <w:sz w:val="22"/>
          <w:szCs w:val="22"/>
        </w:rPr>
        <w:t>The undersigned states that:</w:t>
      </w:r>
    </w:p>
    <w:p w14:paraId="7E7F8D24" w14:textId="77777777" w:rsidR="006F4795" w:rsidRPr="005D2D5C" w:rsidRDefault="006F4795" w:rsidP="004D70A3">
      <w:pPr>
        <w:pStyle w:val="Title"/>
        <w:numPr>
          <w:ilvl w:val="0"/>
          <w:numId w:val="74"/>
        </w:numPr>
        <w:spacing w:before="180" w:after="0"/>
        <w:ind w:left="360"/>
        <w:jc w:val="both"/>
        <w:outlineLvl w:val="9"/>
        <w:rPr>
          <w:rFonts w:eastAsia="Calibri"/>
          <w:b w:val="0"/>
          <w:color w:val="000000"/>
          <w:sz w:val="22"/>
          <w:szCs w:val="22"/>
        </w:rPr>
      </w:pPr>
      <w:r w:rsidRPr="005D2D5C">
        <w:rPr>
          <w:rFonts w:eastAsia="Calibri"/>
          <w:b w:val="0"/>
          <w:color w:val="000000"/>
          <w:sz w:val="22"/>
          <w:szCs w:val="22"/>
        </w:rPr>
        <w:t>He or she is the duly authorized representative of the Contractor named below;</w:t>
      </w:r>
    </w:p>
    <w:p w14:paraId="7E568F24" w14:textId="77777777" w:rsidR="006F4795" w:rsidRPr="005D2D5C" w:rsidRDefault="006F4795" w:rsidP="004D70A3">
      <w:pPr>
        <w:pStyle w:val="Title"/>
        <w:numPr>
          <w:ilvl w:val="0"/>
          <w:numId w:val="74"/>
        </w:numPr>
        <w:spacing w:before="180" w:after="0"/>
        <w:ind w:left="360"/>
        <w:jc w:val="both"/>
        <w:outlineLvl w:val="9"/>
        <w:rPr>
          <w:rFonts w:eastAsia="Calibri"/>
          <w:b w:val="0"/>
          <w:color w:val="000000"/>
          <w:sz w:val="22"/>
          <w:szCs w:val="22"/>
        </w:rPr>
      </w:pPr>
      <w:r w:rsidRPr="005D2D5C">
        <w:rPr>
          <w:rFonts w:eastAsia="Calibri"/>
          <w:b w:val="0"/>
          <w:color w:val="000000"/>
          <w:sz w:val="22"/>
          <w:szCs w:val="22"/>
        </w:rPr>
        <w:t xml:space="preserve">He or she is authorized to make, and does hereby make, the following certifications on behalf of the Contractor, as set out herein: </w:t>
      </w:r>
    </w:p>
    <w:p w14:paraId="59BE5C07" w14:textId="77777777" w:rsidR="006F4795" w:rsidRPr="005D2D5C" w:rsidRDefault="006F4795" w:rsidP="004D70A3">
      <w:pPr>
        <w:pStyle w:val="Title"/>
        <w:numPr>
          <w:ilvl w:val="1"/>
          <w:numId w:val="74"/>
        </w:numPr>
        <w:spacing w:before="180" w:after="0"/>
        <w:ind w:left="720"/>
        <w:jc w:val="both"/>
        <w:outlineLvl w:val="9"/>
        <w:rPr>
          <w:rFonts w:eastAsia="Calibri"/>
          <w:b w:val="0"/>
          <w:color w:val="000000"/>
          <w:sz w:val="22"/>
          <w:szCs w:val="22"/>
        </w:rPr>
      </w:pPr>
      <w:r w:rsidRPr="005D2D5C">
        <w:rPr>
          <w:rFonts w:eastAsia="Calibri"/>
          <w:b w:val="0"/>
          <w:color w:val="000000"/>
          <w:sz w:val="22"/>
          <w:szCs w:val="22"/>
        </w:rPr>
        <w:t xml:space="preserve">The Certification Regarding </w:t>
      </w:r>
      <w:r w:rsidRPr="005D2D5C" w:rsidDel="007C0E82">
        <w:rPr>
          <w:rFonts w:eastAsia="Calibri"/>
          <w:b w:val="0"/>
          <w:color w:val="000000"/>
          <w:sz w:val="22"/>
          <w:szCs w:val="22"/>
        </w:rPr>
        <w:t>Nondiscrimination</w:t>
      </w:r>
      <w:r w:rsidRPr="005D2D5C">
        <w:rPr>
          <w:rFonts w:eastAsia="Calibri"/>
          <w:b w:val="0"/>
          <w:color w:val="000000"/>
          <w:sz w:val="22"/>
          <w:szCs w:val="22"/>
        </w:rPr>
        <w:t>.</w:t>
      </w:r>
    </w:p>
    <w:p w14:paraId="76DD4D6F" w14:textId="77777777" w:rsidR="006F4795" w:rsidRPr="005D2D5C" w:rsidRDefault="006F4795" w:rsidP="004D70A3">
      <w:pPr>
        <w:pStyle w:val="Title"/>
        <w:numPr>
          <w:ilvl w:val="1"/>
          <w:numId w:val="74"/>
        </w:numPr>
        <w:spacing w:before="180" w:after="0"/>
        <w:ind w:left="720"/>
        <w:jc w:val="both"/>
        <w:outlineLvl w:val="9"/>
        <w:rPr>
          <w:rFonts w:eastAsia="Calibri"/>
          <w:b w:val="0"/>
          <w:color w:val="000000"/>
          <w:sz w:val="22"/>
          <w:szCs w:val="22"/>
        </w:rPr>
      </w:pPr>
      <w:r w:rsidRPr="005D2D5C">
        <w:rPr>
          <w:rFonts w:eastAsia="Calibri"/>
          <w:b w:val="0"/>
          <w:color w:val="000000"/>
          <w:sz w:val="22"/>
          <w:szCs w:val="22"/>
        </w:rPr>
        <w:t xml:space="preserve">Certification Regarding Drug-Free Workplace </w:t>
      </w:r>
      <w:r w:rsidRPr="005D2D5C" w:rsidDel="007C0E82">
        <w:rPr>
          <w:rFonts w:eastAsia="Calibri"/>
          <w:b w:val="0"/>
          <w:color w:val="000000"/>
          <w:sz w:val="22"/>
          <w:szCs w:val="22"/>
        </w:rPr>
        <w:t>Requirements</w:t>
      </w:r>
      <w:r w:rsidRPr="005D2D5C">
        <w:rPr>
          <w:rFonts w:eastAsia="Calibri"/>
          <w:b w:val="0"/>
          <w:color w:val="000000"/>
          <w:sz w:val="22"/>
          <w:szCs w:val="22"/>
        </w:rPr>
        <w:t>.</w:t>
      </w:r>
    </w:p>
    <w:p w14:paraId="22F093D0" w14:textId="77777777" w:rsidR="006F4795" w:rsidRPr="005D2D5C" w:rsidRDefault="006F4795" w:rsidP="004D70A3">
      <w:pPr>
        <w:pStyle w:val="Title"/>
        <w:numPr>
          <w:ilvl w:val="1"/>
          <w:numId w:val="74"/>
        </w:numPr>
        <w:spacing w:before="180" w:after="0"/>
        <w:ind w:left="720"/>
        <w:jc w:val="both"/>
        <w:outlineLvl w:val="9"/>
        <w:rPr>
          <w:rFonts w:eastAsia="Calibri"/>
          <w:b w:val="0"/>
          <w:color w:val="000000"/>
          <w:sz w:val="22"/>
          <w:szCs w:val="22"/>
        </w:rPr>
      </w:pPr>
      <w:r w:rsidRPr="005D2D5C">
        <w:rPr>
          <w:rFonts w:eastAsia="Calibri"/>
          <w:b w:val="0"/>
          <w:color w:val="000000"/>
          <w:sz w:val="22"/>
          <w:szCs w:val="22"/>
        </w:rPr>
        <w:t xml:space="preserve">Certification Regarding Environmental Tobacco </w:t>
      </w:r>
      <w:r w:rsidRPr="005D2D5C" w:rsidDel="007C0E82">
        <w:rPr>
          <w:rFonts w:eastAsia="Calibri"/>
          <w:b w:val="0"/>
          <w:color w:val="000000"/>
          <w:sz w:val="22"/>
          <w:szCs w:val="22"/>
        </w:rPr>
        <w:t>Smoke</w:t>
      </w:r>
      <w:r w:rsidRPr="005D2D5C">
        <w:rPr>
          <w:rFonts w:eastAsia="Calibri"/>
          <w:b w:val="0"/>
          <w:color w:val="000000"/>
          <w:sz w:val="22"/>
          <w:szCs w:val="22"/>
        </w:rPr>
        <w:t>.</w:t>
      </w:r>
    </w:p>
    <w:p w14:paraId="0263490A" w14:textId="77777777" w:rsidR="006F4795" w:rsidRPr="005D2D5C" w:rsidRDefault="006F4795" w:rsidP="004D70A3">
      <w:pPr>
        <w:pStyle w:val="Title"/>
        <w:numPr>
          <w:ilvl w:val="1"/>
          <w:numId w:val="74"/>
        </w:numPr>
        <w:spacing w:before="180" w:after="0"/>
        <w:ind w:left="720"/>
        <w:jc w:val="both"/>
        <w:outlineLvl w:val="9"/>
        <w:rPr>
          <w:rFonts w:eastAsia="Calibri"/>
          <w:b w:val="0"/>
          <w:color w:val="000000"/>
          <w:sz w:val="22"/>
          <w:szCs w:val="22"/>
        </w:rPr>
      </w:pPr>
      <w:r w:rsidRPr="005D2D5C">
        <w:rPr>
          <w:rFonts w:eastAsia="Calibri"/>
          <w:b w:val="0"/>
          <w:color w:val="000000"/>
          <w:sz w:val="22"/>
          <w:szCs w:val="22"/>
        </w:rPr>
        <w:t>The Certification Regarding Debarment, Suspension, Ineligibility and Voluntary Exclusion Lower Tier Covered Transactions; and</w:t>
      </w:r>
    </w:p>
    <w:p w14:paraId="35F5BA22" w14:textId="77777777" w:rsidR="006F4795" w:rsidRPr="005D2D5C" w:rsidRDefault="006F4795" w:rsidP="004D70A3">
      <w:pPr>
        <w:pStyle w:val="Title"/>
        <w:numPr>
          <w:ilvl w:val="1"/>
          <w:numId w:val="74"/>
        </w:numPr>
        <w:spacing w:before="180" w:after="0"/>
        <w:ind w:left="720"/>
        <w:jc w:val="both"/>
        <w:outlineLvl w:val="9"/>
        <w:rPr>
          <w:rFonts w:eastAsia="Calibri"/>
          <w:b w:val="0"/>
          <w:color w:val="000000"/>
          <w:sz w:val="22"/>
          <w:szCs w:val="22"/>
        </w:rPr>
      </w:pPr>
      <w:r w:rsidRPr="005D2D5C">
        <w:rPr>
          <w:rFonts w:eastAsia="Calibri"/>
          <w:b w:val="0"/>
          <w:color w:val="000000"/>
          <w:sz w:val="22"/>
          <w:szCs w:val="22"/>
        </w:rPr>
        <w:t xml:space="preserve">The Certification Regarding </w:t>
      </w:r>
      <w:r w:rsidRPr="005D2D5C" w:rsidDel="007C0E82">
        <w:rPr>
          <w:rFonts w:eastAsia="Calibri"/>
          <w:b w:val="0"/>
          <w:color w:val="000000"/>
          <w:sz w:val="22"/>
          <w:szCs w:val="22"/>
        </w:rPr>
        <w:t>Lobbying</w:t>
      </w:r>
      <w:r w:rsidRPr="005D2D5C">
        <w:rPr>
          <w:rFonts w:eastAsia="Calibri"/>
          <w:b w:val="0"/>
          <w:color w:val="000000"/>
          <w:sz w:val="22"/>
          <w:szCs w:val="22"/>
        </w:rPr>
        <w:t>.</w:t>
      </w:r>
    </w:p>
    <w:p w14:paraId="2EF2785B" w14:textId="77777777" w:rsidR="006F4795" w:rsidRPr="005D2D5C" w:rsidRDefault="006F4795" w:rsidP="004D70A3">
      <w:pPr>
        <w:pStyle w:val="Title"/>
        <w:numPr>
          <w:ilvl w:val="0"/>
          <w:numId w:val="74"/>
        </w:numPr>
        <w:spacing w:before="180" w:after="0"/>
        <w:ind w:left="360"/>
        <w:jc w:val="both"/>
        <w:outlineLvl w:val="9"/>
        <w:rPr>
          <w:rFonts w:eastAsia="Calibri"/>
          <w:b w:val="0"/>
          <w:color w:val="000000"/>
          <w:sz w:val="22"/>
          <w:szCs w:val="22"/>
        </w:rPr>
      </w:pPr>
      <w:r w:rsidRPr="005D2D5C">
        <w:rPr>
          <w:rFonts w:eastAsia="Calibri"/>
          <w:b w:val="0"/>
          <w:color w:val="000000"/>
          <w:sz w:val="22"/>
          <w:szCs w:val="22"/>
        </w:rPr>
        <w:t xml:space="preserve">He or she has completed the Certification Regarding Drug-Free Workplace Requirements by providing the addresses at which the contract work will be </w:t>
      </w:r>
      <w:r w:rsidRPr="005D2D5C" w:rsidDel="007C0E82">
        <w:rPr>
          <w:rFonts w:eastAsia="Calibri"/>
          <w:b w:val="0"/>
          <w:color w:val="000000"/>
          <w:sz w:val="22"/>
          <w:szCs w:val="22"/>
        </w:rPr>
        <w:t>performed</w:t>
      </w:r>
      <w:r w:rsidRPr="005D2D5C">
        <w:rPr>
          <w:rFonts w:eastAsia="Calibri"/>
          <w:b w:val="0"/>
          <w:color w:val="000000"/>
          <w:sz w:val="22"/>
          <w:szCs w:val="22"/>
        </w:rPr>
        <w:t xml:space="preserve">. </w:t>
      </w:r>
    </w:p>
    <w:p w14:paraId="270008E9" w14:textId="77777777" w:rsidR="006F4795" w:rsidRPr="00F6774C" w:rsidRDefault="006F4795" w:rsidP="004D70A3">
      <w:pPr>
        <w:pStyle w:val="Title"/>
        <w:numPr>
          <w:ilvl w:val="0"/>
          <w:numId w:val="74"/>
        </w:numPr>
        <w:spacing w:before="180" w:after="0"/>
        <w:ind w:left="360"/>
        <w:jc w:val="both"/>
        <w:outlineLvl w:val="9"/>
        <w:rPr>
          <w:rFonts w:eastAsia="Calibri"/>
          <w:bCs w:val="0"/>
          <w:color w:val="000000"/>
          <w:sz w:val="22"/>
          <w:szCs w:val="22"/>
        </w:rPr>
      </w:pPr>
      <w:r w:rsidRPr="00F6774C">
        <w:rPr>
          <w:rFonts w:eastAsia="Calibri"/>
          <w:bCs w:val="0"/>
          <w:color w:val="000000"/>
          <w:sz w:val="22"/>
          <w:szCs w:val="22"/>
        </w:rPr>
        <w:t>[ Check the applicable statement]</w:t>
      </w:r>
    </w:p>
    <w:p w14:paraId="4762A1EB" w14:textId="77777777" w:rsidR="006F4795" w:rsidRPr="005D2D5C" w:rsidRDefault="006F4795" w:rsidP="006F4795">
      <w:pPr>
        <w:pStyle w:val="Title"/>
        <w:spacing w:before="180" w:after="0"/>
        <w:ind w:left="1080" w:hanging="630"/>
        <w:jc w:val="both"/>
        <w:outlineLvl w:val="9"/>
        <w:rPr>
          <w:rFonts w:eastAsia="Calibri"/>
          <w:b w:val="0"/>
          <w:color w:val="000000"/>
          <w:sz w:val="22"/>
          <w:szCs w:val="22"/>
        </w:rPr>
      </w:pPr>
      <w:r w:rsidRPr="005D2D5C">
        <w:rPr>
          <w:rFonts w:eastAsia="Calibri"/>
          <w:b w:val="0"/>
          <w:color w:val="000000"/>
          <w:sz w:val="22"/>
          <w:szCs w:val="22"/>
        </w:rPr>
        <w:fldChar w:fldCharType="begin">
          <w:ffData>
            <w:name w:val="Check1"/>
            <w:enabled/>
            <w:calcOnExit w:val="0"/>
            <w:checkBox>
              <w:sizeAuto/>
              <w:default w:val="0"/>
            </w:checkBox>
          </w:ffData>
        </w:fldChar>
      </w:r>
      <w:bookmarkStart w:id="688" w:name="Check1"/>
      <w:r w:rsidRPr="005D2D5C">
        <w:rPr>
          <w:rFonts w:eastAsia="Calibri"/>
          <w:b w:val="0"/>
          <w:color w:val="000000"/>
          <w:sz w:val="22"/>
          <w:szCs w:val="22"/>
        </w:rPr>
        <w:instrText xml:space="preserve"> FORMCHECKBOX </w:instrText>
      </w:r>
      <w:r w:rsidRPr="005D2D5C">
        <w:rPr>
          <w:rFonts w:eastAsia="Calibri"/>
          <w:b w:val="0"/>
          <w:color w:val="000000"/>
          <w:sz w:val="22"/>
          <w:szCs w:val="22"/>
        </w:rPr>
      </w:r>
      <w:r w:rsidRPr="005D2D5C">
        <w:rPr>
          <w:rFonts w:eastAsia="Calibri"/>
          <w:b w:val="0"/>
          <w:color w:val="000000"/>
          <w:sz w:val="22"/>
          <w:szCs w:val="22"/>
        </w:rPr>
        <w:fldChar w:fldCharType="separate"/>
      </w:r>
      <w:r w:rsidRPr="005D2D5C">
        <w:rPr>
          <w:rFonts w:eastAsia="Calibri"/>
          <w:b w:val="0"/>
          <w:color w:val="000000"/>
          <w:sz w:val="22"/>
          <w:szCs w:val="22"/>
        </w:rPr>
        <w:fldChar w:fldCharType="end"/>
      </w:r>
      <w:bookmarkEnd w:id="688"/>
      <w:r w:rsidRPr="005D2D5C">
        <w:rPr>
          <w:rFonts w:eastAsia="Calibri"/>
          <w:b w:val="0"/>
          <w:color w:val="000000"/>
          <w:sz w:val="22"/>
          <w:szCs w:val="22"/>
        </w:rPr>
        <w:tab/>
        <w:t xml:space="preserve">He or she </w:t>
      </w:r>
      <w:r w:rsidRPr="005D2D5C">
        <w:rPr>
          <w:rFonts w:eastAsia="Calibri"/>
          <w:color w:val="000000"/>
          <w:sz w:val="22"/>
          <w:szCs w:val="22"/>
        </w:rPr>
        <w:t>has completed</w:t>
      </w:r>
      <w:r w:rsidRPr="005D2D5C">
        <w:rPr>
          <w:rFonts w:eastAsia="Calibri"/>
          <w:b w:val="0"/>
          <w:color w:val="000000"/>
          <w:sz w:val="22"/>
          <w:szCs w:val="22"/>
        </w:rPr>
        <w:t xml:space="preserve"> the attached </w:t>
      </w:r>
      <w:r w:rsidRPr="005D2D5C">
        <w:rPr>
          <w:rFonts w:eastAsia="Calibri"/>
          <w:color w:val="000000"/>
          <w:sz w:val="22"/>
          <w:szCs w:val="22"/>
        </w:rPr>
        <w:t>Disclosure of Lobbying Activities</w:t>
      </w:r>
      <w:r w:rsidRPr="005D2D5C">
        <w:rPr>
          <w:rFonts w:eastAsia="Calibri"/>
          <w:b w:val="0"/>
          <w:color w:val="000000"/>
          <w:sz w:val="22"/>
          <w:szCs w:val="22"/>
        </w:rPr>
        <w:t xml:space="preserve"> because the Contractor </w:t>
      </w:r>
      <w:r w:rsidRPr="005D2D5C">
        <w:rPr>
          <w:rFonts w:eastAsia="Calibri"/>
          <w:color w:val="000000"/>
          <w:sz w:val="22"/>
          <w:szCs w:val="22"/>
        </w:rPr>
        <w:t>has made, or has an agreement to make</w:t>
      </w:r>
      <w:r w:rsidRPr="005D2D5C">
        <w:rPr>
          <w:rFonts w:eastAsia="Calibri"/>
          <w:b w:val="0"/>
          <w:color w:val="000000"/>
          <w:sz w:val="22"/>
          <w:szCs w:val="22"/>
        </w:rPr>
        <w:t>, a payment to a lobbying entity for influencing or attempting to influence an officer or employee of an agency, a Member of Congress, an officer or employee of Congress, or an employee of a Member of Congress in connection with a covered Federal action.</w:t>
      </w:r>
    </w:p>
    <w:p w14:paraId="2DEA94F5" w14:textId="77777777" w:rsidR="006F4795" w:rsidRPr="005D2D5C" w:rsidRDefault="006F4795" w:rsidP="006F4795">
      <w:pPr>
        <w:pStyle w:val="Title"/>
        <w:spacing w:before="180" w:after="0"/>
        <w:ind w:left="1080"/>
        <w:jc w:val="both"/>
        <w:outlineLvl w:val="9"/>
        <w:rPr>
          <w:rFonts w:eastAsia="Calibri"/>
          <w:i/>
          <w:iCs/>
          <w:color w:val="000000"/>
          <w:sz w:val="22"/>
          <w:szCs w:val="22"/>
        </w:rPr>
      </w:pPr>
      <w:r w:rsidRPr="005D2D5C">
        <w:rPr>
          <w:rFonts w:eastAsia="Calibri"/>
          <w:i/>
          <w:iCs/>
          <w:color w:val="000000"/>
          <w:sz w:val="22"/>
          <w:szCs w:val="22"/>
        </w:rPr>
        <w:t>OR</w:t>
      </w:r>
    </w:p>
    <w:p w14:paraId="1B6133A7" w14:textId="77777777" w:rsidR="006F4795" w:rsidRPr="005D2D5C" w:rsidRDefault="006F4795" w:rsidP="006F4795">
      <w:pPr>
        <w:pStyle w:val="Title"/>
        <w:spacing w:before="180" w:after="0"/>
        <w:ind w:left="1080" w:hanging="630"/>
        <w:jc w:val="both"/>
        <w:outlineLvl w:val="9"/>
        <w:rPr>
          <w:rFonts w:eastAsia="Calibri"/>
          <w:b w:val="0"/>
          <w:color w:val="000000"/>
          <w:sz w:val="22"/>
          <w:szCs w:val="22"/>
        </w:rPr>
      </w:pPr>
      <w:r w:rsidRPr="005D2D5C">
        <w:rPr>
          <w:rFonts w:eastAsia="Calibri"/>
          <w:b w:val="0"/>
          <w:color w:val="000000"/>
          <w:sz w:val="22"/>
          <w:szCs w:val="22"/>
        </w:rPr>
        <w:fldChar w:fldCharType="begin">
          <w:ffData>
            <w:name w:val="Check1"/>
            <w:enabled/>
            <w:calcOnExit w:val="0"/>
            <w:checkBox>
              <w:sizeAuto/>
              <w:default w:val="0"/>
            </w:checkBox>
          </w:ffData>
        </w:fldChar>
      </w:r>
      <w:r w:rsidRPr="005D2D5C">
        <w:rPr>
          <w:rFonts w:eastAsia="Calibri"/>
          <w:b w:val="0"/>
          <w:color w:val="000000"/>
          <w:sz w:val="22"/>
          <w:szCs w:val="22"/>
        </w:rPr>
        <w:instrText xml:space="preserve"> FORMCHECKBOX </w:instrText>
      </w:r>
      <w:r w:rsidRPr="005D2D5C">
        <w:rPr>
          <w:rFonts w:eastAsia="Calibri"/>
          <w:b w:val="0"/>
          <w:color w:val="000000"/>
          <w:sz w:val="22"/>
          <w:szCs w:val="22"/>
        </w:rPr>
      </w:r>
      <w:r w:rsidRPr="005D2D5C">
        <w:rPr>
          <w:rFonts w:eastAsia="Calibri"/>
          <w:b w:val="0"/>
          <w:color w:val="000000"/>
          <w:sz w:val="22"/>
          <w:szCs w:val="22"/>
        </w:rPr>
        <w:fldChar w:fldCharType="separate"/>
      </w:r>
      <w:r w:rsidRPr="005D2D5C">
        <w:rPr>
          <w:rFonts w:eastAsia="Calibri"/>
          <w:b w:val="0"/>
          <w:color w:val="000000"/>
          <w:sz w:val="22"/>
          <w:szCs w:val="22"/>
        </w:rPr>
        <w:fldChar w:fldCharType="end"/>
      </w:r>
      <w:r w:rsidRPr="005D2D5C">
        <w:rPr>
          <w:rFonts w:eastAsia="Calibri"/>
          <w:b w:val="0"/>
          <w:color w:val="000000"/>
          <w:sz w:val="22"/>
          <w:szCs w:val="22"/>
        </w:rPr>
        <w:tab/>
        <w:t xml:space="preserve">He or she </w:t>
      </w:r>
      <w:r w:rsidRPr="005D2D5C">
        <w:rPr>
          <w:rFonts w:eastAsia="Calibri"/>
          <w:color w:val="000000"/>
          <w:sz w:val="22"/>
          <w:szCs w:val="22"/>
        </w:rPr>
        <w:t>has not completed</w:t>
      </w:r>
      <w:r w:rsidRPr="005D2D5C">
        <w:rPr>
          <w:rFonts w:eastAsia="Calibri"/>
          <w:b w:val="0"/>
          <w:color w:val="000000"/>
          <w:sz w:val="22"/>
          <w:szCs w:val="22"/>
        </w:rPr>
        <w:t xml:space="preserve"> the attached </w:t>
      </w:r>
      <w:r w:rsidRPr="005D2D5C">
        <w:rPr>
          <w:rFonts w:eastAsia="Calibri"/>
          <w:color w:val="000000"/>
          <w:sz w:val="22"/>
          <w:szCs w:val="22"/>
        </w:rPr>
        <w:t>Disclosure of Lobbying Activities</w:t>
      </w:r>
      <w:r w:rsidRPr="005D2D5C">
        <w:rPr>
          <w:rFonts w:eastAsia="Calibri"/>
          <w:b w:val="0"/>
          <w:color w:val="000000"/>
          <w:sz w:val="22"/>
          <w:szCs w:val="22"/>
        </w:rPr>
        <w:t xml:space="preserve"> because the Contractor has </w:t>
      </w:r>
      <w:r w:rsidRPr="005D2D5C">
        <w:rPr>
          <w:rFonts w:eastAsia="Calibri"/>
          <w:color w:val="000000"/>
          <w:sz w:val="22"/>
          <w:szCs w:val="22"/>
        </w:rPr>
        <w:t>not made, and has no agreement to make</w:t>
      </w:r>
      <w:r w:rsidRPr="005D2D5C">
        <w:rPr>
          <w:rFonts w:eastAsia="Calibri"/>
          <w:b w:val="0"/>
          <w:color w:val="000000"/>
          <w:sz w:val="22"/>
          <w:szCs w:val="22"/>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7B074D6E" w14:textId="77777777" w:rsidR="006F4795" w:rsidRPr="00CB601E" w:rsidRDefault="006F4795" w:rsidP="004D70A3">
      <w:pPr>
        <w:pStyle w:val="Title"/>
        <w:numPr>
          <w:ilvl w:val="0"/>
          <w:numId w:val="74"/>
        </w:numPr>
        <w:spacing w:before="180"/>
        <w:ind w:left="360"/>
        <w:jc w:val="both"/>
        <w:outlineLvl w:val="9"/>
        <w:rPr>
          <w:rFonts w:eastAsia="Calibri"/>
          <w:b w:val="0"/>
          <w:color w:val="000000"/>
          <w:sz w:val="22"/>
          <w:szCs w:val="22"/>
        </w:rPr>
      </w:pPr>
      <w:r w:rsidRPr="00CB601E">
        <w:rPr>
          <w:rFonts w:eastAsia="Calibri"/>
          <w:b w:val="0"/>
          <w:color w:val="000000"/>
          <w:sz w:val="22"/>
          <w:szCs w:val="22"/>
        </w:rPr>
        <w:t xml:space="preserve">The Contractor shall require its subcontractors, if any, to make the same certifications and disclosure. </w:t>
      </w:r>
    </w:p>
    <w:p w14:paraId="623264E7" w14:textId="77777777" w:rsidR="006F4795" w:rsidRPr="00CB601E" w:rsidRDefault="006F4795" w:rsidP="006F4795">
      <w:pPr>
        <w:rPr>
          <w:rFonts w:ascii="Arial" w:hAnsi="Arial" w:cs="Arial"/>
        </w:rPr>
      </w:pPr>
    </w:p>
    <w:p w14:paraId="4255DA25" w14:textId="77777777" w:rsidR="006F4795" w:rsidRDefault="006F4795" w:rsidP="006F4795">
      <w:pPr>
        <w:rPr>
          <w:rFonts w:ascii="Arial" w:hAnsi="Arial" w:cs="Arial"/>
          <w:b/>
          <w:sz w:val="22"/>
          <w:szCs w:val="22"/>
        </w:rPr>
      </w:pPr>
      <w:r w:rsidRPr="00CB601E">
        <w:rPr>
          <w:rFonts w:ascii="Arial" w:hAnsi="Arial" w:cs="Arial"/>
          <w:b/>
          <w:bCs/>
        </w:rPr>
        <w:t>________________________________________________________________________________</w:t>
      </w:r>
      <w:r w:rsidRPr="00CB601E">
        <w:rPr>
          <w:rFonts w:ascii="Arial" w:hAnsi="Arial" w:cs="Arial"/>
          <w:b/>
          <w:sz w:val="22"/>
          <w:szCs w:val="22"/>
        </w:rPr>
        <w:t>Signature</w:t>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t>Title</w:t>
      </w:r>
    </w:p>
    <w:p w14:paraId="729E8A51" w14:textId="77777777" w:rsidR="006F4795" w:rsidRPr="00CB601E" w:rsidRDefault="006F4795" w:rsidP="006F4795">
      <w:pPr>
        <w:rPr>
          <w:rFonts w:ascii="Arial" w:hAnsi="Arial" w:cs="Arial"/>
          <w:b/>
          <w:sz w:val="22"/>
          <w:szCs w:val="22"/>
        </w:rPr>
      </w:pPr>
    </w:p>
    <w:p w14:paraId="472D2D34" w14:textId="77777777" w:rsidR="006F4795" w:rsidRPr="00CB601E" w:rsidRDefault="006F4795" w:rsidP="006F4795">
      <w:pPr>
        <w:pBdr>
          <w:bottom w:val="single" w:sz="12" w:space="1" w:color="auto"/>
        </w:pBdr>
        <w:rPr>
          <w:rFonts w:ascii="Arial" w:hAnsi="Arial" w:cs="Arial"/>
          <w:sz w:val="22"/>
          <w:szCs w:val="22"/>
        </w:rPr>
      </w:pPr>
    </w:p>
    <w:p w14:paraId="2B2BED66" w14:textId="77777777" w:rsidR="006F4795" w:rsidRPr="00CB601E" w:rsidRDefault="006F4795" w:rsidP="006F4795">
      <w:pPr>
        <w:rPr>
          <w:rFonts w:ascii="Arial" w:hAnsi="Arial" w:cs="Arial"/>
          <w:b/>
          <w:sz w:val="22"/>
          <w:szCs w:val="22"/>
        </w:rPr>
      </w:pPr>
      <w:r w:rsidRPr="00CB601E">
        <w:rPr>
          <w:rFonts w:ascii="Arial" w:hAnsi="Arial" w:cs="Arial"/>
          <w:b/>
          <w:sz w:val="22"/>
          <w:szCs w:val="22"/>
        </w:rPr>
        <w:t>Contractor [Organization’s] Legal Name</w:t>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r>
      <w:r w:rsidRPr="00CB601E">
        <w:rPr>
          <w:rFonts w:ascii="Arial" w:hAnsi="Arial" w:cs="Arial"/>
          <w:b/>
          <w:sz w:val="22"/>
          <w:szCs w:val="22"/>
        </w:rPr>
        <w:tab/>
        <w:t>Date</w:t>
      </w:r>
    </w:p>
    <w:p w14:paraId="4F3F1CCC" w14:textId="77777777" w:rsidR="006F4795" w:rsidRPr="00CB601E" w:rsidRDefault="006F4795" w:rsidP="006F4795">
      <w:pPr>
        <w:rPr>
          <w:rFonts w:ascii="Arial" w:hAnsi="Arial" w:cs="Arial"/>
          <w:sz w:val="22"/>
          <w:szCs w:val="22"/>
          <w:u w:val="single"/>
        </w:rPr>
      </w:pPr>
    </w:p>
    <w:p w14:paraId="4340A789" w14:textId="77777777" w:rsidR="006F4795" w:rsidRDefault="006F4795" w:rsidP="006F4795">
      <w:pPr>
        <w:rPr>
          <w:rFonts w:ascii="Arial" w:hAnsi="Arial" w:cs="Arial"/>
          <w:b/>
        </w:rPr>
      </w:pPr>
      <w:r w:rsidRPr="00976677">
        <w:rPr>
          <w:rFonts w:ascii="Arial" w:hAnsi="Arial" w:cs="Arial"/>
          <w:b/>
          <w:sz w:val="22"/>
          <w:szCs w:val="22"/>
        </w:rPr>
        <w:t>This Certification must be signed by a representative of the Contractor who is authorized to sign contracts.</w:t>
      </w:r>
    </w:p>
    <w:p w14:paraId="2267FC0D" w14:textId="77777777" w:rsidR="006F4795" w:rsidRDefault="006F4795" w:rsidP="006F4795">
      <w:pPr>
        <w:rPr>
          <w:rFonts w:ascii="Arial" w:hAnsi="Arial" w:cs="Arial"/>
          <w:b/>
        </w:rPr>
      </w:pPr>
    </w:p>
    <w:p w14:paraId="0A3D4AEE" w14:textId="77777777" w:rsidR="006F4795" w:rsidRDefault="006F4795" w:rsidP="006F4795">
      <w:pPr>
        <w:rPr>
          <w:rFonts w:ascii="Arial" w:hAnsi="Arial" w:cs="Arial"/>
          <w:b/>
        </w:rPr>
      </w:pPr>
    </w:p>
    <w:p w14:paraId="6C703585" w14:textId="77777777" w:rsidR="006F4795" w:rsidRDefault="006F4795" w:rsidP="006F4795">
      <w:pPr>
        <w:rPr>
          <w:rFonts w:ascii="Arial" w:hAnsi="Arial" w:cs="Arial"/>
          <w:b/>
        </w:rPr>
      </w:pPr>
    </w:p>
    <w:p w14:paraId="27C21DD6" w14:textId="77777777" w:rsidR="006F4795" w:rsidRPr="009D2F23" w:rsidRDefault="006F4795" w:rsidP="006F4795">
      <w:pPr>
        <w:jc w:val="center"/>
        <w:rPr>
          <w:rFonts w:ascii="Arial" w:hAnsi="Arial" w:cs="Arial"/>
          <w:b/>
          <w:sz w:val="22"/>
          <w:szCs w:val="22"/>
        </w:rPr>
      </w:pPr>
      <w:r w:rsidRPr="009D2F23">
        <w:rPr>
          <w:rFonts w:ascii="Arial" w:hAnsi="Arial" w:cs="Arial"/>
          <w:b/>
          <w:sz w:val="22"/>
          <w:szCs w:val="22"/>
        </w:rPr>
        <w:lastRenderedPageBreak/>
        <w:t>I.  Certification Regarding Nondiscrimination</w:t>
      </w:r>
    </w:p>
    <w:p w14:paraId="5CFF7195" w14:textId="77777777" w:rsidR="006F4795" w:rsidRPr="009D2F23" w:rsidRDefault="006F4795" w:rsidP="006F4795">
      <w:pPr>
        <w:jc w:val="center"/>
        <w:rPr>
          <w:rFonts w:ascii="Arial" w:hAnsi="Arial" w:cs="Arial"/>
          <w:b/>
          <w:sz w:val="22"/>
          <w:szCs w:val="22"/>
        </w:rPr>
      </w:pPr>
    </w:p>
    <w:p w14:paraId="4EB54EF9" w14:textId="77777777" w:rsidR="006F4795" w:rsidRPr="00CB601E" w:rsidRDefault="006F4795" w:rsidP="006F4795">
      <w:pPr>
        <w:rPr>
          <w:rFonts w:ascii="Arial" w:hAnsi="Arial" w:cs="Arial"/>
          <w:sz w:val="22"/>
          <w:szCs w:val="22"/>
        </w:rPr>
      </w:pPr>
      <w:r w:rsidRPr="00CB601E">
        <w:rPr>
          <w:rFonts w:ascii="Arial" w:hAnsi="Arial" w:cs="Arial"/>
          <w:b/>
          <w:sz w:val="22"/>
          <w:szCs w:val="22"/>
        </w:rPr>
        <w:t>The Contractor certifies</w:t>
      </w:r>
      <w:r w:rsidRPr="00CB601E">
        <w:rPr>
          <w:rFonts w:ascii="Arial" w:hAnsi="Arial" w:cs="Arial"/>
          <w:sz w:val="22"/>
          <w:szCs w:val="22"/>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1CA38B3D" w14:textId="77777777" w:rsidR="006F4795" w:rsidRPr="00CB601E" w:rsidRDefault="006F4795" w:rsidP="006F4795">
      <w:pPr>
        <w:spacing w:before="240" w:after="240"/>
        <w:jc w:val="center"/>
        <w:rPr>
          <w:rFonts w:ascii="Arial" w:hAnsi="Arial" w:cs="Arial"/>
          <w:b/>
          <w:sz w:val="22"/>
          <w:szCs w:val="22"/>
        </w:rPr>
      </w:pPr>
      <w:r w:rsidRPr="00CB601E">
        <w:rPr>
          <w:rFonts w:ascii="Arial" w:hAnsi="Arial" w:cs="Arial"/>
          <w:b/>
          <w:sz w:val="22"/>
          <w:szCs w:val="22"/>
        </w:rPr>
        <w:t xml:space="preserve">II.  </w:t>
      </w:r>
      <w:bookmarkStart w:id="689" w:name="OLE_LINK1"/>
      <w:bookmarkStart w:id="690" w:name="OLE_LINK2"/>
      <w:r w:rsidRPr="00CB601E">
        <w:rPr>
          <w:rFonts w:ascii="Arial" w:hAnsi="Arial" w:cs="Arial"/>
          <w:b/>
          <w:sz w:val="22"/>
          <w:szCs w:val="22"/>
        </w:rPr>
        <w:t>Certification Regarding Drug-Free Workplace Requirements</w:t>
      </w:r>
      <w:bookmarkEnd w:id="689"/>
      <w:bookmarkEnd w:id="690"/>
    </w:p>
    <w:p w14:paraId="49216266" w14:textId="77777777" w:rsidR="006F4795" w:rsidRPr="00CB601E" w:rsidRDefault="006F4795" w:rsidP="004D70A3">
      <w:pPr>
        <w:numPr>
          <w:ilvl w:val="0"/>
          <w:numId w:val="67"/>
        </w:numPr>
        <w:rPr>
          <w:rFonts w:ascii="Arial" w:hAnsi="Arial" w:cs="Arial"/>
          <w:sz w:val="22"/>
          <w:szCs w:val="22"/>
        </w:rPr>
      </w:pPr>
      <w:r w:rsidRPr="00CB601E">
        <w:rPr>
          <w:rFonts w:ascii="Arial" w:hAnsi="Arial" w:cs="Arial"/>
          <w:b/>
          <w:sz w:val="22"/>
          <w:szCs w:val="22"/>
        </w:rPr>
        <w:t>The Contractor certifies</w:t>
      </w:r>
      <w:r w:rsidRPr="00CB601E">
        <w:rPr>
          <w:rFonts w:ascii="Arial" w:hAnsi="Arial" w:cs="Arial"/>
          <w:sz w:val="22"/>
          <w:szCs w:val="22"/>
        </w:rPr>
        <w:t xml:space="preserve"> that it will provide a drug-free workplace by:</w:t>
      </w:r>
    </w:p>
    <w:p w14:paraId="20C8C896" w14:textId="77777777" w:rsidR="006F4795" w:rsidRPr="00CB601E" w:rsidRDefault="006F4795" w:rsidP="004D70A3">
      <w:pPr>
        <w:numPr>
          <w:ilvl w:val="0"/>
          <w:numId w:val="75"/>
        </w:numPr>
        <w:spacing w:before="240" w:after="240"/>
        <w:rPr>
          <w:rFonts w:ascii="Arial" w:hAnsi="Arial" w:cs="Arial"/>
          <w:bCs/>
          <w:sz w:val="22"/>
          <w:szCs w:val="22"/>
        </w:rPr>
      </w:pPr>
      <w:r w:rsidRPr="00CB601E">
        <w:rPr>
          <w:rFonts w:ascii="Arial" w:hAnsi="Arial" w:cs="Arial"/>
          <w:bCs/>
          <w:sz w:val="22"/>
          <w:szCs w:val="22"/>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51C3DAB0" w14:textId="77777777" w:rsidR="006F4795" w:rsidRPr="00CB601E" w:rsidRDefault="006F4795" w:rsidP="004D70A3">
      <w:pPr>
        <w:numPr>
          <w:ilvl w:val="0"/>
          <w:numId w:val="75"/>
        </w:numPr>
        <w:spacing w:before="240" w:after="240"/>
        <w:rPr>
          <w:rFonts w:ascii="Arial" w:hAnsi="Arial" w:cs="Arial"/>
          <w:bCs/>
          <w:sz w:val="22"/>
          <w:szCs w:val="22"/>
        </w:rPr>
      </w:pPr>
      <w:r w:rsidRPr="00CB601E">
        <w:rPr>
          <w:rFonts w:ascii="Arial" w:hAnsi="Arial" w:cs="Arial"/>
          <w:bCs/>
          <w:sz w:val="22"/>
          <w:szCs w:val="22"/>
        </w:rPr>
        <w:t>Establishing a drug-free awareness program to inform employees about:</w:t>
      </w:r>
    </w:p>
    <w:p w14:paraId="61A9749E" w14:textId="77777777" w:rsidR="006F4795" w:rsidRPr="00CB601E" w:rsidRDefault="006F4795" w:rsidP="004D70A3">
      <w:pPr>
        <w:numPr>
          <w:ilvl w:val="0"/>
          <w:numId w:val="68"/>
        </w:numPr>
        <w:spacing w:before="240" w:after="240"/>
        <w:rPr>
          <w:rFonts w:ascii="Arial" w:hAnsi="Arial" w:cs="Arial"/>
          <w:sz w:val="22"/>
          <w:szCs w:val="22"/>
        </w:rPr>
      </w:pPr>
      <w:r w:rsidRPr="00CB601E">
        <w:rPr>
          <w:rFonts w:ascii="Arial" w:hAnsi="Arial" w:cs="Arial"/>
          <w:sz w:val="22"/>
          <w:szCs w:val="22"/>
        </w:rPr>
        <w:t xml:space="preserve">The dangers of drug abuse in the </w:t>
      </w:r>
      <w:r w:rsidRPr="00CB601E" w:rsidDel="007C0E82">
        <w:rPr>
          <w:rFonts w:ascii="Arial" w:hAnsi="Arial" w:cs="Arial"/>
          <w:sz w:val="22"/>
          <w:szCs w:val="22"/>
        </w:rPr>
        <w:t>workplace</w:t>
      </w:r>
      <w:r w:rsidRPr="00CB601E">
        <w:rPr>
          <w:rFonts w:ascii="Arial" w:hAnsi="Arial" w:cs="Arial"/>
          <w:sz w:val="22"/>
          <w:szCs w:val="22"/>
        </w:rPr>
        <w:t>.</w:t>
      </w:r>
    </w:p>
    <w:p w14:paraId="3CEBB3B4" w14:textId="77777777" w:rsidR="006F4795" w:rsidRPr="00CB601E" w:rsidRDefault="006F4795" w:rsidP="004D70A3">
      <w:pPr>
        <w:numPr>
          <w:ilvl w:val="0"/>
          <w:numId w:val="68"/>
        </w:numPr>
        <w:spacing w:before="240" w:after="240"/>
        <w:rPr>
          <w:rFonts w:ascii="Arial" w:hAnsi="Arial" w:cs="Arial"/>
          <w:sz w:val="22"/>
          <w:szCs w:val="22"/>
        </w:rPr>
      </w:pPr>
      <w:r w:rsidRPr="00CB601E">
        <w:rPr>
          <w:rFonts w:ascii="Arial" w:hAnsi="Arial" w:cs="Arial"/>
          <w:sz w:val="22"/>
          <w:szCs w:val="22"/>
        </w:rPr>
        <w:t xml:space="preserve">The Contractor’s policy of maintaining a drug-free </w:t>
      </w:r>
      <w:r w:rsidRPr="00CB601E" w:rsidDel="007C0E82">
        <w:rPr>
          <w:rFonts w:ascii="Arial" w:hAnsi="Arial" w:cs="Arial"/>
          <w:sz w:val="22"/>
          <w:szCs w:val="22"/>
        </w:rPr>
        <w:t>workplace</w:t>
      </w:r>
      <w:r w:rsidRPr="00CB601E">
        <w:rPr>
          <w:rFonts w:ascii="Arial" w:hAnsi="Arial" w:cs="Arial"/>
          <w:sz w:val="22"/>
          <w:szCs w:val="22"/>
        </w:rPr>
        <w:t>.</w:t>
      </w:r>
    </w:p>
    <w:p w14:paraId="3959E638" w14:textId="77777777" w:rsidR="006F4795" w:rsidRPr="00CB601E" w:rsidRDefault="006F4795" w:rsidP="004D70A3">
      <w:pPr>
        <w:numPr>
          <w:ilvl w:val="0"/>
          <w:numId w:val="68"/>
        </w:numPr>
        <w:spacing w:before="240" w:after="240"/>
        <w:rPr>
          <w:rFonts w:ascii="Arial" w:hAnsi="Arial" w:cs="Arial"/>
          <w:sz w:val="22"/>
          <w:szCs w:val="22"/>
        </w:rPr>
      </w:pPr>
      <w:r w:rsidRPr="00CB601E">
        <w:rPr>
          <w:rFonts w:ascii="Arial" w:hAnsi="Arial" w:cs="Arial"/>
          <w:sz w:val="22"/>
          <w:szCs w:val="22"/>
        </w:rPr>
        <w:t>Any available drug counseling, rehabilitation, and employee assistance programs; and</w:t>
      </w:r>
    </w:p>
    <w:p w14:paraId="48E1C66A" w14:textId="77777777" w:rsidR="006F4795" w:rsidRPr="00CB601E" w:rsidRDefault="006F4795" w:rsidP="004D70A3">
      <w:pPr>
        <w:numPr>
          <w:ilvl w:val="0"/>
          <w:numId w:val="68"/>
        </w:numPr>
        <w:spacing w:before="240" w:after="240"/>
        <w:rPr>
          <w:rFonts w:ascii="Arial" w:hAnsi="Arial" w:cs="Arial"/>
          <w:sz w:val="22"/>
          <w:szCs w:val="22"/>
        </w:rPr>
      </w:pPr>
      <w:r w:rsidRPr="00CB601E">
        <w:rPr>
          <w:rFonts w:ascii="Arial" w:hAnsi="Arial" w:cs="Arial"/>
          <w:sz w:val="22"/>
          <w:szCs w:val="22"/>
        </w:rPr>
        <w:t xml:space="preserve">The penalties that may be imposed upon employees for drug abuse violations occurring in the </w:t>
      </w:r>
      <w:r w:rsidRPr="00CB601E" w:rsidDel="007C0E82">
        <w:rPr>
          <w:rFonts w:ascii="Arial" w:hAnsi="Arial" w:cs="Arial"/>
          <w:sz w:val="22"/>
          <w:szCs w:val="22"/>
        </w:rPr>
        <w:t>workplace</w:t>
      </w:r>
      <w:r w:rsidRPr="00CB601E">
        <w:rPr>
          <w:rFonts w:ascii="Arial" w:hAnsi="Arial" w:cs="Arial"/>
          <w:sz w:val="22"/>
          <w:szCs w:val="22"/>
        </w:rPr>
        <w:t>.</w:t>
      </w:r>
    </w:p>
    <w:p w14:paraId="1885A2B5" w14:textId="77777777" w:rsidR="006F4795" w:rsidRPr="00CB601E" w:rsidRDefault="006F4795" w:rsidP="004D70A3">
      <w:pPr>
        <w:numPr>
          <w:ilvl w:val="0"/>
          <w:numId w:val="75"/>
        </w:numPr>
        <w:spacing w:before="240" w:after="240"/>
        <w:rPr>
          <w:rFonts w:ascii="Arial" w:hAnsi="Arial" w:cs="Arial"/>
          <w:bCs/>
          <w:sz w:val="22"/>
          <w:szCs w:val="22"/>
        </w:rPr>
      </w:pPr>
      <w:r w:rsidRPr="00CB601E">
        <w:rPr>
          <w:rFonts w:ascii="Arial" w:hAnsi="Arial" w:cs="Arial"/>
          <w:bCs/>
          <w:sz w:val="22"/>
          <w:szCs w:val="22"/>
        </w:rPr>
        <w:t>Making it a requirement that each employee be engaged in the performance of the agreement be given a copy of the statement required by paragraph (a).</w:t>
      </w:r>
    </w:p>
    <w:p w14:paraId="59BFB732" w14:textId="77777777" w:rsidR="006F4795" w:rsidRPr="00CB601E" w:rsidRDefault="006F4795" w:rsidP="004D70A3">
      <w:pPr>
        <w:numPr>
          <w:ilvl w:val="0"/>
          <w:numId w:val="75"/>
        </w:numPr>
        <w:spacing w:before="240" w:after="240"/>
        <w:rPr>
          <w:rFonts w:ascii="Arial" w:hAnsi="Arial" w:cs="Arial"/>
          <w:bCs/>
          <w:sz w:val="22"/>
          <w:szCs w:val="22"/>
        </w:rPr>
      </w:pPr>
      <w:r w:rsidRPr="00CB601E">
        <w:rPr>
          <w:rFonts w:ascii="Arial" w:hAnsi="Arial" w:cs="Arial"/>
          <w:bCs/>
          <w:sz w:val="22"/>
          <w:szCs w:val="22"/>
        </w:rPr>
        <w:t>Notifying the employee in the statement required by paragraph (a) that, as a condition of employment under the agreement, the employee will:</w:t>
      </w:r>
    </w:p>
    <w:p w14:paraId="2AE3D0E8" w14:textId="77777777" w:rsidR="006F4795" w:rsidRPr="00CB601E" w:rsidRDefault="006F4795" w:rsidP="004D70A3">
      <w:pPr>
        <w:numPr>
          <w:ilvl w:val="0"/>
          <w:numId w:val="69"/>
        </w:numPr>
        <w:spacing w:before="240" w:after="240"/>
        <w:rPr>
          <w:rFonts w:ascii="Arial" w:hAnsi="Arial" w:cs="Arial"/>
          <w:sz w:val="22"/>
          <w:szCs w:val="22"/>
        </w:rPr>
      </w:pPr>
      <w:r w:rsidRPr="00CB601E">
        <w:rPr>
          <w:rFonts w:ascii="Arial" w:hAnsi="Arial" w:cs="Arial"/>
          <w:sz w:val="22"/>
          <w:szCs w:val="22"/>
        </w:rPr>
        <w:t>Abide by the terms of the statement; and</w:t>
      </w:r>
    </w:p>
    <w:p w14:paraId="00D222A9" w14:textId="77777777" w:rsidR="006F4795" w:rsidRPr="00CB601E" w:rsidRDefault="006F4795" w:rsidP="004D70A3">
      <w:pPr>
        <w:numPr>
          <w:ilvl w:val="0"/>
          <w:numId w:val="69"/>
        </w:numPr>
        <w:spacing w:before="240" w:after="240"/>
        <w:rPr>
          <w:rFonts w:ascii="Arial" w:hAnsi="Arial" w:cs="Arial"/>
          <w:sz w:val="22"/>
          <w:szCs w:val="22"/>
        </w:rPr>
      </w:pPr>
      <w:r w:rsidRPr="00CB601E">
        <w:rPr>
          <w:rFonts w:ascii="Arial" w:hAnsi="Arial" w:cs="Arial"/>
          <w:sz w:val="22"/>
          <w:szCs w:val="22"/>
        </w:rPr>
        <w:t xml:space="preserve">Notify the employer of any criminal drug statute conviction for a violation occurring in the workplace no later than five days after such </w:t>
      </w:r>
      <w:r w:rsidRPr="00CB601E" w:rsidDel="007C0E82">
        <w:rPr>
          <w:rFonts w:ascii="Arial" w:hAnsi="Arial" w:cs="Arial"/>
          <w:sz w:val="22"/>
          <w:szCs w:val="22"/>
        </w:rPr>
        <w:t>conviction</w:t>
      </w:r>
      <w:r w:rsidRPr="00CB601E">
        <w:rPr>
          <w:rFonts w:ascii="Arial" w:hAnsi="Arial" w:cs="Arial"/>
          <w:sz w:val="22"/>
          <w:szCs w:val="22"/>
        </w:rPr>
        <w:t>.</w:t>
      </w:r>
    </w:p>
    <w:p w14:paraId="188860B9" w14:textId="77777777" w:rsidR="006F4795" w:rsidRPr="00CB601E" w:rsidRDefault="006F4795" w:rsidP="004D70A3">
      <w:pPr>
        <w:numPr>
          <w:ilvl w:val="0"/>
          <w:numId w:val="75"/>
        </w:numPr>
        <w:spacing w:before="240" w:after="240"/>
        <w:rPr>
          <w:rFonts w:ascii="Arial" w:hAnsi="Arial" w:cs="Arial"/>
          <w:bCs/>
          <w:sz w:val="22"/>
          <w:szCs w:val="22"/>
        </w:rPr>
      </w:pPr>
      <w:r w:rsidRPr="00CB601E">
        <w:rPr>
          <w:rFonts w:ascii="Arial" w:hAnsi="Arial" w:cs="Arial"/>
          <w:b/>
          <w:bCs/>
          <w:sz w:val="22"/>
          <w:szCs w:val="22"/>
        </w:rPr>
        <w:t xml:space="preserve">Notifying the Department within ten days after receiving notice under subparagraph (d)(2) from an employee or </w:t>
      </w:r>
      <w:r w:rsidRPr="00CB601E">
        <w:rPr>
          <w:rFonts w:ascii="Arial" w:hAnsi="Arial" w:cs="Arial"/>
          <w:bCs/>
          <w:sz w:val="22"/>
          <w:szCs w:val="22"/>
        </w:rPr>
        <w:t xml:space="preserve">otherwise receiving actual notice of such </w:t>
      </w:r>
      <w:r w:rsidRPr="00CB601E" w:rsidDel="007C0E82">
        <w:rPr>
          <w:rFonts w:ascii="Arial" w:hAnsi="Arial" w:cs="Arial"/>
          <w:bCs/>
          <w:sz w:val="22"/>
          <w:szCs w:val="22"/>
        </w:rPr>
        <w:t>conviction</w:t>
      </w:r>
      <w:r w:rsidRPr="00CB601E">
        <w:rPr>
          <w:rFonts w:ascii="Arial" w:hAnsi="Arial" w:cs="Arial"/>
          <w:bCs/>
          <w:sz w:val="22"/>
          <w:szCs w:val="22"/>
        </w:rPr>
        <w:t>.</w:t>
      </w:r>
    </w:p>
    <w:p w14:paraId="42F35CF2" w14:textId="77777777" w:rsidR="006F4795" w:rsidRPr="00CB601E" w:rsidRDefault="006F4795" w:rsidP="004D70A3">
      <w:pPr>
        <w:numPr>
          <w:ilvl w:val="0"/>
          <w:numId w:val="75"/>
        </w:numPr>
        <w:spacing w:before="240" w:after="240"/>
        <w:rPr>
          <w:rFonts w:ascii="Arial" w:hAnsi="Arial" w:cs="Arial"/>
          <w:bCs/>
          <w:sz w:val="22"/>
          <w:szCs w:val="22"/>
        </w:rPr>
      </w:pPr>
      <w:r w:rsidRPr="00CB601E">
        <w:rPr>
          <w:rFonts w:ascii="Arial" w:hAnsi="Arial" w:cs="Arial"/>
          <w:bCs/>
          <w:sz w:val="22"/>
          <w:szCs w:val="22"/>
        </w:rPr>
        <w:t>Taking one of the following actions, within 30 days of receiving notice under subparagraph (d)(2), with respect to any employee who is so convicted:</w:t>
      </w:r>
    </w:p>
    <w:p w14:paraId="0D4176B0" w14:textId="77777777" w:rsidR="006F4795" w:rsidRPr="00CB601E" w:rsidRDefault="006F4795" w:rsidP="004D70A3">
      <w:pPr>
        <w:numPr>
          <w:ilvl w:val="0"/>
          <w:numId w:val="70"/>
        </w:numPr>
        <w:spacing w:before="240" w:after="240"/>
        <w:rPr>
          <w:rFonts w:ascii="Arial" w:hAnsi="Arial" w:cs="Arial"/>
          <w:sz w:val="22"/>
          <w:szCs w:val="22"/>
        </w:rPr>
      </w:pPr>
      <w:r w:rsidRPr="00CB601E">
        <w:rPr>
          <w:rFonts w:ascii="Arial" w:hAnsi="Arial" w:cs="Arial"/>
          <w:sz w:val="22"/>
          <w:szCs w:val="22"/>
        </w:rPr>
        <w:lastRenderedPageBreak/>
        <w:t xml:space="preserve">taking appropriate personnel action against such an employee, up to and including </w:t>
      </w:r>
      <w:r w:rsidRPr="00CB601E">
        <w:rPr>
          <w:rFonts w:ascii="Arial" w:hAnsi="Arial" w:cs="Arial"/>
          <w:sz w:val="22"/>
          <w:szCs w:val="22"/>
        </w:rPr>
        <w:br/>
        <w:t>termination; or</w:t>
      </w:r>
    </w:p>
    <w:p w14:paraId="2372F3BD" w14:textId="77777777" w:rsidR="006F4795" w:rsidRPr="00CB601E" w:rsidRDefault="006F4795" w:rsidP="004D70A3">
      <w:pPr>
        <w:numPr>
          <w:ilvl w:val="0"/>
          <w:numId w:val="70"/>
        </w:numPr>
        <w:spacing w:before="240" w:after="240"/>
        <w:rPr>
          <w:rFonts w:ascii="Arial" w:hAnsi="Arial" w:cs="Arial"/>
          <w:sz w:val="22"/>
          <w:szCs w:val="22"/>
        </w:rPr>
      </w:pPr>
      <w:r w:rsidRPr="00CB601E">
        <w:rPr>
          <w:rFonts w:ascii="Arial" w:hAnsi="Arial" w:cs="Arial"/>
          <w:sz w:val="22"/>
          <w:szCs w:val="22"/>
        </w:rPr>
        <w:t>Requiring such employee to participate satisfactorily in a drug abuse assistance or rehabilitation program approved for such purposes by a Federal, State, or local health, law enforcement, or other appropriate agency; and</w:t>
      </w:r>
    </w:p>
    <w:p w14:paraId="0BFD5D2D" w14:textId="77777777" w:rsidR="006F4795" w:rsidRPr="00CB601E" w:rsidRDefault="006F4795" w:rsidP="004D70A3">
      <w:pPr>
        <w:numPr>
          <w:ilvl w:val="0"/>
          <w:numId w:val="75"/>
        </w:numPr>
        <w:spacing w:before="240" w:after="240"/>
        <w:rPr>
          <w:rFonts w:ascii="Arial" w:hAnsi="Arial" w:cs="Arial"/>
          <w:bCs/>
          <w:sz w:val="22"/>
          <w:szCs w:val="22"/>
        </w:rPr>
      </w:pPr>
      <w:r w:rsidRPr="00CB601E">
        <w:rPr>
          <w:rFonts w:ascii="Arial" w:hAnsi="Arial" w:cs="Arial"/>
          <w:bCs/>
          <w:sz w:val="22"/>
          <w:szCs w:val="22"/>
        </w:rPr>
        <w:t>Making a good faith effort to continue to maintain a drug-free workplace through implementation of paragraphs (a), (b), (c),</w:t>
      </w:r>
      <w:r>
        <w:rPr>
          <w:rFonts w:ascii="Arial" w:hAnsi="Arial" w:cs="Arial"/>
          <w:bCs/>
          <w:sz w:val="22"/>
          <w:szCs w:val="22"/>
        </w:rPr>
        <w:t xml:space="preserve"> (d</w:t>
      </w:r>
      <w:r w:rsidRPr="00CB601E">
        <w:rPr>
          <w:rFonts w:ascii="Arial" w:hAnsi="Arial" w:cs="Arial"/>
          <w:bCs/>
          <w:sz w:val="22"/>
          <w:szCs w:val="22"/>
        </w:rPr>
        <w:t>), (e), and (f).</w:t>
      </w:r>
    </w:p>
    <w:p w14:paraId="11EC2DB7" w14:textId="77777777" w:rsidR="006F4795" w:rsidRPr="00CB601E" w:rsidRDefault="006F4795" w:rsidP="004D70A3">
      <w:pPr>
        <w:numPr>
          <w:ilvl w:val="0"/>
          <w:numId w:val="67"/>
        </w:numPr>
        <w:spacing w:before="240" w:after="240"/>
        <w:rPr>
          <w:rFonts w:ascii="Arial" w:hAnsi="Arial" w:cs="Arial"/>
          <w:sz w:val="22"/>
          <w:szCs w:val="22"/>
        </w:rPr>
      </w:pPr>
      <w:r w:rsidRPr="00CB601E">
        <w:rPr>
          <w:rFonts w:ascii="Arial" w:hAnsi="Arial" w:cs="Arial"/>
          <w:sz w:val="22"/>
          <w:szCs w:val="22"/>
        </w:rPr>
        <w:t>The sites for the performance of work done in connection with the specific agreement are listed below (list all sites; add additional pages if necessary):</w:t>
      </w:r>
    </w:p>
    <w:p w14:paraId="2CA278F5" w14:textId="77777777" w:rsidR="006F4795" w:rsidRDefault="006F4795" w:rsidP="006F4795">
      <w:pPr>
        <w:rPr>
          <w:rFonts w:ascii="Arial" w:hAnsi="Arial" w:cs="Arial"/>
          <w:b/>
          <w:bCs/>
          <w:sz w:val="22"/>
          <w:szCs w:val="22"/>
        </w:rPr>
      </w:pPr>
      <w:r w:rsidRPr="00CB601E">
        <w:rPr>
          <w:rFonts w:ascii="Arial" w:hAnsi="Arial" w:cs="Arial"/>
          <w:b/>
          <w:bCs/>
          <w:sz w:val="22"/>
          <w:szCs w:val="22"/>
        </w:rPr>
        <w:t>Street Addres</w:t>
      </w:r>
      <w:r>
        <w:rPr>
          <w:rFonts w:ascii="Arial" w:hAnsi="Arial" w:cs="Arial"/>
          <w:b/>
          <w:bCs/>
          <w:sz w:val="22"/>
          <w:szCs w:val="22"/>
        </w:rPr>
        <w:t xml:space="preserve">s No 1: </w:t>
      </w:r>
    </w:p>
    <w:p w14:paraId="700720AC" w14:textId="77777777" w:rsidR="006F4795" w:rsidRPr="00CB601E" w:rsidRDefault="006F4795" w:rsidP="006F4795">
      <w:pPr>
        <w:rPr>
          <w:rFonts w:ascii="Arial" w:hAnsi="Arial" w:cs="Arial"/>
          <w:sz w:val="22"/>
          <w:szCs w:val="22"/>
        </w:rPr>
      </w:pPr>
    </w:p>
    <w:p w14:paraId="5C7D663C" w14:textId="77777777" w:rsidR="006F4795" w:rsidRDefault="006F4795" w:rsidP="006F4795">
      <w:pPr>
        <w:rPr>
          <w:rFonts w:ascii="Arial" w:hAnsi="Arial" w:cs="Arial"/>
          <w:sz w:val="22"/>
          <w:szCs w:val="22"/>
        </w:rPr>
      </w:pPr>
      <w:r>
        <w:rPr>
          <w:rFonts w:ascii="Arial" w:hAnsi="Arial" w:cs="Arial"/>
          <w:sz w:val="22"/>
          <w:szCs w:val="22"/>
        </w:rPr>
        <w:t>___________________________________________________________________________________</w:t>
      </w:r>
    </w:p>
    <w:p w14:paraId="51C80076" w14:textId="77777777" w:rsidR="006F4795" w:rsidRPr="00CB601E" w:rsidRDefault="006F4795" w:rsidP="006F4795">
      <w:pPr>
        <w:rPr>
          <w:rFonts w:ascii="Arial" w:hAnsi="Arial" w:cs="Arial"/>
          <w:sz w:val="22"/>
          <w:szCs w:val="22"/>
        </w:rPr>
      </w:pPr>
      <w:r>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601E">
        <w:rPr>
          <w:rFonts w:ascii="Arial" w:hAnsi="Arial" w:cs="Arial"/>
          <w:sz w:val="22"/>
          <w:szCs w:val="22"/>
        </w:rPr>
        <w:t>City</w:t>
      </w:r>
      <w:r w:rsidRPr="00CB601E">
        <w:rPr>
          <w:rFonts w:ascii="Arial" w:hAnsi="Arial" w:cs="Arial"/>
          <w:sz w:val="22"/>
          <w:szCs w:val="22"/>
        </w:rPr>
        <w:tab/>
      </w:r>
      <w:r w:rsidRPr="00CB601E">
        <w:rPr>
          <w:rFonts w:ascii="Arial" w:hAnsi="Arial" w:cs="Arial"/>
          <w:sz w:val="22"/>
          <w:szCs w:val="22"/>
        </w:rPr>
        <w:tab/>
      </w:r>
      <w:r w:rsidRPr="00CB601E">
        <w:rPr>
          <w:rFonts w:ascii="Arial" w:hAnsi="Arial" w:cs="Arial"/>
          <w:sz w:val="22"/>
          <w:szCs w:val="22"/>
        </w:rPr>
        <w:tab/>
        <w:t>State</w:t>
      </w:r>
      <w:r w:rsidRPr="00CB601E">
        <w:rPr>
          <w:rFonts w:ascii="Arial" w:hAnsi="Arial" w:cs="Arial"/>
          <w:sz w:val="22"/>
          <w:szCs w:val="22"/>
        </w:rPr>
        <w:tab/>
      </w:r>
      <w:r w:rsidRPr="00CB601E">
        <w:rPr>
          <w:rFonts w:ascii="Arial" w:hAnsi="Arial" w:cs="Arial"/>
          <w:sz w:val="22"/>
          <w:szCs w:val="22"/>
        </w:rPr>
        <w:tab/>
      </w:r>
      <w:r w:rsidRPr="00CB601E">
        <w:rPr>
          <w:rFonts w:ascii="Arial" w:hAnsi="Arial" w:cs="Arial"/>
          <w:sz w:val="22"/>
          <w:szCs w:val="22"/>
        </w:rPr>
        <w:tab/>
      </w:r>
      <w:r w:rsidRPr="00CB601E">
        <w:rPr>
          <w:rFonts w:ascii="Arial" w:hAnsi="Arial" w:cs="Arial"/>
          <w:sz w:val="22"/>
          <w:szCs w:val="22"/>
        </w:rPr>
        <w:tab/>
        <w:t>Zip Code</w:t>
      </w:r>
    </w:p>
    <w:p w14:paraId="00C68198" w14:textId="77777777" w:rsidR="006F4795" w:rsidRPr="00CB601E" w:rsidRDefault="006F4795" w:rsidP="006F4795">
      <w:pPr>
        <w:rPr>
          <w:rFonts w:ascii="Arial" w:hAnsi="Arial" w:cs="Arial"/>
          <w:sz w:val="22"/>
          <w:szCs w:val="22"/>
        </w:rPr>
      </w:pPr>
    </w:p>
    <w:p w14:paraId="5A6645B6" w14:textId="77777777" w:rsidR="006F4795" w:rsidRDefault="006F4795" w:rsidP="006F4795">
      <w:pPr>
        <w:rPr>
          <w:rFonts w:ascii="Arial" w:hAnsi="Arial" w:cs="Arial"/>
          <w:b/>
          <w:bCs/>
          <w:sz w:val="22"/>
          <w:szCs w:val="22"/>
        </w:rPr>
      </w:pPr>
      <w:r w:rsidRPr="00CB601E">
        <w:rPr>
          <w:rFonts w:ascii="Arial" w:hAnsi="Arial" w:cs="Arial"/>
          <w:b/>
          <w:bCs/>
          <w:sz w:val="22"/>
          <w:szCs w:val="22"/>
        </w:rPr>
        <w:t>Street Address</w:t>
      </w:r>
      <w:r>
        <w:rPr>
          <w:rFonts w:ascii="Arial" w:hAnsi="Arial" w:cs="Arial"/>
          <w:b/>
          <w:bCs/>
          <w:sz w:val="22"/>
          <w:szCs w:val="22"/>
        </w:rPr>
        <w:t xml:space="preserve"> No 2: </w:t>
      </w:r>
    </w:p>
    <w:p w14:paraId="208D3861" w14:textId="77777777" w:rsidR="006F4795" w:rsidRDefault="006F4795" w:rsidP="006F4795">
      <w:pPr>
        <w:rPr>
          <w:rFonts w:ascii="Arial" w:hAnsi="Arial" w:cs="Arial"/>
          <w:sz w:val="22"/>
          <w:szCs w:val="22"/>
        </w:rPr>
      </w:pPr>
    </w:p>
    <w:p w14:paraId="64B89756" w14:textId="77777777" w:rsidR="006F4795" w:rsidRPr="00CB601E" w:rsidRDefault="006F4795" w:rsidP="006F4795">
      <w:pPr>
        <w:rPr>
          <w:rFonts w:ascii="Arial" w:hAnsi="Arial" w:cs="Arial"/>
          <w:sz w:val="22"/>
          <w:szCs w:val="22"/>
        </w:rPr>
      </w:pPr>
      <w:r>
        <w:rPr>
          <w:rFonts w:ascii="Arial" w:hAnsi="Arial" w:cs="Arial"/>
          <w:sz w:val="22"/>
          <w:szCs w:val="22"/>
        </w:rPr>
        <w:t>___________________________________________________________________________________</w:t>
      </w:r>
    </w:p>
    <w:p w14:paraId="18929DA1" w14:textId="77777777" w:rsidR="006F4795" w:rsidRDefault="006F4795" w:rsidP="006F4795">
      <w:pPr>
        <w:rPr>
          <w:rFonts w:ascii="Arial" w:hAnsi="Arial" w:cs="Arial"/>
          <w:sz w:val="22"/>
          <w:szCs w:val="22"/>
        </w:rPr>
      </w:pPr>
      <w:r>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601E">
        <w:rPr>
          <w:rFonts w:ascii="Arial" w:hAnsi="Arial" w:cs="Arial"/>
          <w:sz w:val="22"/>
          <w:szCs w:val="22"/>
        </w:rPr>
        <w:t>City</w:t>
      </w:r>
      <w:r w:rsidRPr="00CB601E">
        <w:rPr>
          <w:rFonts w:ascii="Arial" w:hAnsi="Arial" w:cs="Arial"/>
          <w:sz w:val="22"/>
          <w:szCs w:val="22"/>
        </w:rPr>
        <w:tab/>
      </w:r>
      <w:r w:rsidRPr="00CB601E">
        <w:rPr>
          <w:rFonts w:ascii="Arial" w:hAnsi="Arial" w:cs="Arial"/>
          <w:sz w:val="22"/>
          <w:szCs w:val="22"/>
        </w:rPr>
        <w:tab/>
      </w:r>
      <w:r w:rsidRPr="00CB601E">
        <w:rPr>
          <w:rFonts w:ascii="Arial" w:hAnsi="Arial" w:cs="Arial"/>
          <w:sz w:val="22"/>
          <w:szCs w:val="22"/>
        </w:rPr>
        <w:tab/>
        <w:t xml:space="preserve"> State</w:t>
      </w:r>
      <w:r w:rsidRPr="00CB601E">
        <w:rPr>
          <w:rFonts w:ascii="Arial" w:hAnsi="Arial" w:cs="Arial"/>
          <w:sz w:val="22"/>
          <w:szCs w:val="22"/>
        </w:rPr>
        <w:tab/>
      </w:r>
      <w:r w:rsidRPr="00CB601E">
        <w:rPr>
          <w:rFonts w:ascii="Arial" w:hAnsi="Arial" w:cs="Arial"/>
          <w:sz w:val="22"/>
          <w:szCs w:val="22"/>
        </w:rPr>
        <w:tab/>
      </w:r>
      <w:r w:rsidRPr="00CB601E">
        <w:rPr>
          <w:rFonts w:ascii="Arial" w:hAnsi="Arial" w:cs="Arial"/>
          <w:sz w:val="22"/>
          <w:szCs w:val="22"/>
        </w:rPr>
        <w:tab/>
      </w:r>
      <w:r w:rsidRPr="00CB601E">
        <w:rPr>
          <w:rFonts w:ascii="Arial" w:hAnsi="Arial" w:cs="Arial"/>
          <w:sz w:val="22"/>
          <w:szCs w:val="22"/>
        </w:rPr>
        <w:tab/>
        <w:t>Zip Code</w:t>
      </w:r>
    </w:p>
    <w:p w14:paraId="4BB5E5BB" w14:textId="77777777" w:rsidR="006F4795" w:rsidRPr="00CB601E" w:rsidRDefault="006F4795" w:rsidP="006F4795">
      <w:pPr>
        <w:rPr>
          <w:rFonts w:ascii="Arial" w:hAnsi="Arial" w:cs="Arial"/>
          <w:sz w:val="22"/>
          <w:szCs w:val="22"/>
        </w:rPr>
      </w:pPr>
    </w:p>
    <w:p w14:paraId="1C3B1246" w14:textId="77777777" w:rsidR="006F4795" w:rsidRPr="00CB601E" w:rsidRDefault="006F4795" w:rsidP="004D70A3">
      <w:pPr>
        <w:numPr>
          <w:ilvl w:val="0"/>
          <w:numId w:val="71"/>
        </w:numPr>
        <w:spacing w:before="240" w:after="240"/>
        <w:rPr>
          <w:rFonts w:ascii="Arial" w:hAnsi="Arial" w:cs="Arial"/>
          <w:sz w:val="22"/>
          <w:szCs w:val="22"/>
        </w:rPr>
      </w:pPr>
      <w:r>
        <w:rPr>
          <w:rFonts w:ascii="Arial" w:hAnsi="Arial" w:cs="Arial"/>
          <w:sz w:val="22"/>
          <w:szCs w:val="22"/>
        </w:rPr>
        <w:t>The vendor</w:t>
      </w:r>
      <w:r w:rsidRPr="00CB601E">
        <w:rPr>
          <w:rFonts w:ascii="Arial" w:hAnsi="Arial" w:cs="Arial"/>
          <w:sz w:val="22"/>
          <w:szCs w:val="22"/>
        </w:rPr>
        <w:t xml:space="preserve"> will inform the Department of any additional sites for performance of work under this agreement.</w:t>
      </w:r>
    </w:p>
    <w:p w14:paraId="2138CB04" w14:textId="77777777" w:rsidR="006F4795" w:rsidRPr="00CB601E" w:rsidRDefault="006F4795" w:rsidP="004D70A3">
      <w:pPr>
        <w:numPr>
          <w:ilvl w:val="0"/>
          <w:numId w:val="71"/>
        </w:numPr>
        <w:spacing w:before="240" w:after="240"/>
        <w:rPr>
          <w:rFonts w:ascii="Arial" w:hAnsi="Arial" w:cs="Arial"/>
          <w:sz w:val="22"/>
          <w:szCs w:val="22"/>
        </w:rPr>
      </w:pPr>
      <w:r w:rsidRPr="00CB601E">
        <w:rPr>
          <w:rFonts w:ascii="Arial" w:hAnsi="Arial" w:cs="Arial"/>
          <w:sz w:val="22"/>
          <w:szCs w:val="22"/>
        </w:rPr>
        <w:t xml:space="preserve">False certification or violation of the certification may be grounds for suspension of payment, suspension or termination of grants, or government-wide Federal suspension or debarment.  45 C.F.R. 82.510. </w:t>
      </w:r>
    </w:p>
    <w:p w14:paraId="1AD12C27" w14:textId="77777777" w:rsidR="006F4795" w:rsidRPr="00CB601E" w:rsidRDefault="006F4795" w:rsidP="006F4795">
      <w:pPr>
        <w:spacing w:before="240" w:after="240"/>
        <w:jc w:val="center"/>
        <w:rPr>
          <w:rFonts w:ascii="Arial" w:hAnsi="Arial" w:cs="Arial"/>
          <w:b/>
          <w:sz w:val="22"/>
          <w:szCs w:val="22"/>
        </w:rPr>
      </w:pPr>
      <w:r w:rsidRPr="00CB601E">
        <w:rPr>
          <w:rFonts w:ascii="Arial" w:hAnsi="Arial" w:cs="Arial"/>
          <w:b/>
          <w:sz w:val="22"/>
          <w:szCs w:val="22"/>
        </w:rPr>
        <w:t>III.  Certification Regarding Environmental Tobacco Smoke</w:t>
      </w:r>
    </w:p>
    <w:p w14:paraId="65978385" w14:textId="77777777" w:rsidR="006F4795" w:rsidRPr="00CB601E" w:rsidRDefault="006F4795" w:rsidP="006F4795">
      <w:pPr>
        <w:spacing w:after="240"/>
        <w:rPr>
          <w:rFonts w:ascii="Arial" w:hAnsi="Arial" w:cs="Arial"/>
          <w:sz w:val="22"/>
          <w:szCs w:val="22"/>
        </w:rPr>
      </w:pPr>
      <w:r w:rsidRPr="00CB601E">
        <w:rPr>
          <w:rFonts w:ascii="Arial" w:hAnsi="Arial" w:cs="Arial"/>
          <w:sz w:val="22"/>
          <w:szCs w:val="22"/>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w:t>
      </w:r>
      <w:r>
        <w:rPr>
          <w:rFonts w:ascii="Arial" w:hAnsi="Arial" w:cs="Arial"/>
          <w:sz w:val="22"/>
          <w:szCs w:val="22"/>
        </w:rPr>
        <w:t xml:space="preserve"> </w:t>
      </w:r>
      <w:r w:rsidRPr="00CB601E">
        <w:rPr>
          <w:rFonts w:ascii="Arial" w:hAnsi="Arial" w:cs="Arial"/>
          <w:sz w:val="22"/>
          <w:szCs w:val="22"/>
        </w:rPr>
        <w:t>‘children’s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009D7DBB" w14:textId="77777777" w:rsidR="006F4795" w:rsidRPr="00CB601E" w:rsidRDefault="006F4795" w:rsidP="006F4795">
      <w:pPr>
        <w:spacing w:after="240"/>
        <w:rPr>
          <w:rFonts w:ascii="Arial" w:hAnsi="Arial" w:cs="Arial"/>
          <w:sz w:val="22"/>
          <w:szCs w:val="22"/>
        </w:rPr>
      </w:pPr>
      <w:r w:rsidRPr="00CB601E">
        <w:rPr>
          <w:rFonts w:ascii="Arial" w:hAnsi="Arial" w:cs="Arial"/>
          <w:b/>
          <w:sz w:val="22"/>
          <w:szCs w:val="22"/>
        </w:rPr>
        <w:t>The Contractor certifies</w:t>
      </w:r>
      <w:r w:rsidRPr="00CB601E">
        <w:rPr>
          <w:rFonts w:ascii="Arial" w:hAnsi="Arial" w:cs="Arial"/>
          <w:sz w:val="22"/>
          <w:szCs w:val="22"/>
        </w:rPr>
        <w:t xml:space="preserve"> that it will comply with the requirements of the Act. The Contractor further agrees that it will require the language of this certification be included in any subawards that contain provisions for</w:t>
      </w:r>
      <w:r>
        <w:rPr>
          <w:rFonts w:ascii="Arial" w:hAnsi="Arial" w:cs="Arial"/>
          <w:sz w:val="22"/>
          <w:szCs w:val="22"/>
        </w:rPr>
        <w:t xml:space="preserve"> </w:t>
      </w:r>
      <w:r w:rsidRPr="00CB601E">
        <w:rPr>
          <w:rFonts w:ascii="Arial" w:hAnsi="Arial" w:cs="Arial"/>
          <w:sz w:val="22"/>
          <w:szCs w:val="22"/>
        </w:rPr>
        <w:t>‘children’s services and that all subgrantees shall certify accordingly.</w:t>
      </w:r>
    </w:p>
    <w:p w14:paraId="34ED1E70" w14:textId="77777777" w:rsidR="006F4795" w:rsidRPr="00CB601E" w:rsidRDefault="006F4795" w:rsidP="006F4795">
      <w:pPr>
        <w:jc w:val="center"/>
        <w:rPr>
          <w:rFonts w:ascii="Arial" w:hAnsi="Arial" w:cs="Arial"/>
          <w:b/>
          <w:sz w:val="22"/>
          <w:szCs w:val="22"/>
        </w:rPr>
      </w:pPr>
      <w:r w:rsidRPr="00CB601E">
        <w:rPr>
          <w:rFonts w:ascii="Arial" w:hAnsi="Arial" w:cs="Arial"/>
          <w:b/>
          <w:sz w:val="22"/>
          <w:szCs w:val="22"/>
        </w:rPr>
        <w:t>IV.  Certification Regarding Debarment, Suspension, Ineligibility and Voluntary Exclusion Lower Tier</w:t>
      </w:r>
    </w:p>
    <w:p w14:paraId="07B58EAD" w14:textId="77777777" w:rsidR="006F4795" w:rsidRDefault="006F4795" w:rsidP="006F4795">
      <w:pPr>
        <w:spacing w:after="240"/>
        <w:jc w:val="center"/>
        <w:rPr>
          <w:rFonts w:ascii="Arial" w:hAnsi="Arial" w:cs="Arial"/>
          <w:b/>
          <w:sz w:val="22"/>
          <w:szCs w:val="22"/>
        </w:rPr>
      </w:pPr>
      <w:r w:rsidRPr="00CB601E">
        <w:rPr>
          <w:rFonts w:ascii="Arial" w:hAnsi="Arial" w:cs="Arial"/>
          <w:b/>
          <w:sz w:val="22"/>
          <w:szCs w:val="22"/>
        </w:rPr>
        <w:t>Covered Transactions</w:t>
      </w:r>
    </w:p>
    <w:p w14:paraId="5B2F359C" w14:textId="77777777" w:rsidR="006F4795" w:rsidRPr="00CB601E" w:rsidRDefault="006F4795" w:rsidP="006F4795">
      <w:pPr>
        <w:jc w:val="center"/>
        <w:rPr>
          <w:rFonts w:ascii="Arial" w:hAnsi="Arial" w:cs="Arial"/>
          <w:b/>
          <w:sz w:val="22"/>
          <w:szCs w:val="22"/>
        </w:rPr>
      </w:pPr>
      <w:r w:rsidRPr="00CB601E">
        <w:rPr>
          <w:rFonts w:ascii="Arial" w:hAnsi="Arial" w:cs="Arial"/>
          <w:b/>
          <w:sz w:val="22"/>
          <w:szCs w:val="22"/>
        </w:rPr>
        <w:t>Instructions</w:t>
      </w:r>
    </w:p>
    <w:p w14:paraId="3D28910E" w14:textId="77777777" w:rsidR="006F4795" w:rsidRPr="00CB601E" w:rsidRDefault="006F4795" w:rsidP="006F4795">
      <w:pPr>
        <w:spacing w:after="240"/>
        <w:jc w:val="center"/>
        <w:rPr>
          <w:rFonts w:ascii="Arial" w:hAnsi="Arial" w:cs="Arial"/>
          <w:sz w:val="22"/>
          <w:szCs w:val="22"/>
        </w:rPr>
      </w:pPr>
      <w:r w:rsidRPr="00CB601E">
        <w:rPr>
          <w:rFonts w:ascii="Arial" w:hAnsi="Arial" w:cs="Arial"/>
          <w:sz w:val="22"/>
          <w:szCs w:val="22"/>
        </w:rPr>
        <w:t>[Th</w:t>
      </w:r>
      <w:r>
        <w:rPr>
          <w:rFonts w:ascii="Arial" w:hAnsi="Arial" w:cs="Arial"/>
          <w:sz w:val="22"/>
          <w:szCs w:val="22"/>
        </w:rPr>
        <w:t xml:space="preserve">e </w:t>
      </w:r>
      <w:r w:rsidRPr="00CB601E">
        <w:rPr>
          <w:rFonts w:ascii="Arial" w:hAnsi="Arial" w:cs="Arial"/>
          <w:sz w:val="22"/>
          <w:szCs w:val="22"/>
        </w:rPr>
        <w:t>phrase "prospective lower tier pa</w:t>
      </w:r>
      <w:r>
        <w:rPr>
          <w:rFonts w:ascii="Arial" w:hAnsi="Arial" w:cs="Arial"/>
          <w:sz w:val="22"/>
          <w:szCs w:val="22"/>
        </w:rPr>
        <w:t>r</w:t>
      </w:r>
      <w:r w:rsidRPr="00CB601E">
        <w:rPr>
          <w:rFonts w:ascii="Arial" w:hAnsi="Arial" w:cs="Arial"/>
          <w:sz w:val="22"/>
          <w:szCs w:val="22"/>
        </w:rPr>
        <w:t>ticipant" means the Contractor.]</w:t>
      </w:r>
    </w:p>
    <w:p w14:paraId="58518D1E"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lastRenderedPageBreak/>
        <w:t>By signing and submitting this document, the prospective lower tier participant is providing the certification set out below.</w:t>
      </w:r>
    </w:p>
    <w:p w14:paraId="4B9F993B"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t xml:space="preserve">The certification in this clause is a material representation of the fact upon which reliance was placed when this transaction was </w:t>
      </w:r>
      <w:r w:rsidRPr="00CB601E" w:rsidDel="007C0E82">
        <w:rPr>
          <w:rFonts w:ascii="Arial" w:hAnsi="Arial" w:cs="Arial"/>
          <w:sz w:val="22"/>
          <w:szCs w:val="22"/>
        </w:rPr>
        <w:t>entered</w:t>
      </w:r>
      <w:r w:rsidRPr="00CB601E">
        <w:rPr>
          <w:rFonts w:ascii="Arial" w:hAnsi="Arial" w:cs="Arial"/>
          <w:sz w:val="22"/>
          <w:szCs w:val="22"/>
        </w:rPr>
        <w:t>.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44C64466"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053AE057"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t>T</w:t>
      </w:r>
      <w:r>
        <w:rPr>
          <w:rFonts w:ascii="Arial" w:hAnsi="Arial" w:cs="Arial"/>
          <w:sz w:val="22"/>
          <w:szCs w:val="22"/>
        </w:rPr>
        <w:t>h</w:t>
      </w:r>
      <w:r w:rsidRPr="00CB601E">
        <w:rPr>
          <w:rFonts w:ascii="Arial" w:hAnsi="Arial" w:cs="Arial"/>
          <w:sz w:val="22"/>
          <w:szCs w:val="22"/>
        </w:rPr>
        <w:t>e terms "covered tra</w:t>
      </w:r>
      <w:r>
        <w:rPr>
          <w:rFonts w:ascii="Arial" w:hAnsi="Arial" w:cs="Arial"/>
          <w:sz w:val="22"/>
          <w:szCs w:val="22"/>
        </w:rPr>
        <w:t>n</w:t>
      </w:r>
      <w:r w:rsidRPr="00CB601E">
        <w:rPr>
          <w:rFonts w:ascii="Arial" w:hAnsi="Arial" w:cs="Arial"/>
          <w:sz w:val="22"/>
          <w:szCs w:val="22"/>
        </w:rPr>
        <w:t>s</w:t>
      </w:r>
      <w:r>
        <w:rPr>
          <w:rFonts w:ascii="Arial" w:hAnsi="Arial" w:cs="Arial"/>
          <w:sz w:val="22"/>
          <w:szCs w:val="22"/>
        </w:rPr>
        <w:t>a</w:t>
      </w:r>
      <w:r w:rsidRPr="00CB601E">
        <w:rPr>
          <w:rFonts w:ascii="Arial" w:hAnsi="Arial" w:cs="Arial"/>
          <w:sz w:val="22"/>
          <w:szCs w:val="22"/>
        </w:rPr>
        <w:t>ction," “” earned," "s</w:t>
      </w:r>
      <w:r>
        <w:rPr>
          <w:rFonts w:ascii="Arial" w:hAnsi="Arial" w:cs="Arial"/>
          <w:sz w:val="22"/>
          <w:szCs w:val="22"/>
        </w:rPr>
        <w:t>u</w:t>
      </w:r>
      <w:r w:rsidRPr="00CB601E">
        <w:rPr>
          <w:rFonts w:ascii="Arial" w:hAnsi="Arial" w:cs="Arial"/>
          <w:sz w:val="22"/>
          <w:szCs w:val="22"/>
        </w:rPr>
        <w:t>s</w:t>
      </w:r>
      <w:r>
        <w:rPr>
          <w:rFonts w:ascii="Arial" w:hAnsi="Arial" w:cs="Arial"/>
          <w:sz w:val="22"/>
          <w:szCs w:val="22"/>
        </w:rPr>
        <w:t>p</w:t>
      </w:r>
      <w:r w:rsidRPr="00CB601E">
        <w:rPr>
          <w:rFonts w:ascii="Arial" w:hAnsi="Arial" w:cs="Arial"/>
          <w:sz w:val="22"/>
          <w:szCs w:val="22"/>
        </w:rPr>
        <w:t>ended," "in</w:t>
      </w:r>
      <w:r>
        <w:rPr>
          <w:rFonts w:ascii="Arial" w:hAnsi="Arial" w:cs="Arial"/>
          <w:sz w:val="22"/>
          <w:szCs w:val="22"/>
        </w:rPr>
        <w:t>e</w:t>
      </w:r>
      <w:r w:rsidRPr="00CB601E">
        <w:rPr>
          <w:rFonts w:ascii="Arial" w:hAnsi="Arial" w:cs="Arial"/>
          <w:sz w:val="22"/>
          <w:szCs w:val="22"/>
        </w:rPr>
        <w:t>l</w:t>
      </w:r>
      <w:r>
        <w:rPr>
          <w:rFonts w:ascii="Arial" w:hAnsi="Arial" w:cs="Arial"/>
          <w:sz w:val="22"/>
          <w:szCs w:val="22"/>
        </w:rPr>
        <w:t>i</w:t>
      </w:r>
      <w:r w:rsidRPr="00CB601E">
        <w:rPr>
          <w:rFonts w:ascii="Arial" w:hAnsi="Arial" w:cs="Arial"/>
          <w:sz w:val="22"/>
          <w:szCs w:val="22"/>
        </w:rPr>
        <w:t>gible," "lower tier covered tra</w:t>
      </w:r>
      <w:r>
        <w:rPr>
          <w:rFonts w:ascii="Arial" w:hAnsi="Arial" w:cs="Arial"/>
          <w:sz w:val="22"/>
          <w:szCs w:val="22"/>
        </w:rPr>
        <w:t>n</w:t>
      </w:r>
      <w:r w:rsidRPr="00CB601E">
        <w:rPr>
          <w:rFonts w:ascii="Arial" w:hAnsi="Arial" w:cs="Arial"/>
          <w:sz w:val="22"/>
          <w:szCs w:val="22"/>
        </w:rPr>
        <w:t>s</w:t>
      </w:r>
      <w:r>
        <w:rPr>
          <w:rFonts w:ascii="Arial" w:hAnsi="Arial" w:cs="Arial"/>
          <w:sz w:val="22"/>
          <w:szCs w:val="22"/>
        </w:rPr>
        <w:t>a</w:t>
      </w:r>
      <w:r w:rsidRPr="00CB601E">
        <w:rPr>
          <w:rFonts w:ascii="Arial" w:hAnsi="Arial" w:cs="Arial"/>
          <w:sz w:val="22"/>
          <w:szCs w:val="22"/>
        </w:rPr>
        <w:t>ction," "par</w:t>
      </w:r>
      <w:r>
        <w:rPr>
          <w:rFonts w:ascii="Arial" w:hAnsi="Arial" w:cs="Arial"/>
          <w:sz w:val="22"/>
          <w:szCs w:val="22"/>
        </w:rPr>
        <w:t>t</w:t>
      </w:r>
      <w:r w:rsidRPr="00CB601E">
        <w:rPr>
          <w:rFonts w:ascii="Arial" w:hAnsi="Arial" w:cs="Arial"/>
          <w:sz w:val="22"/>
          <w:szCs w:val="22"/>
        </w:rPr>
        <w:t>i</w:t>
      </w:r>
      <w:r>
        <w:rPr>
          <w:rFonts w:ascii="Arial" w:hAnsi="Arial" w:cs="Arial"/>
          <w:sz w:val="22"/>
          <w:szCs w:val="22"/>
        </w:rPr>
        <w:t>ci</w:t>
      </w:r>
      <w:r w:rsidRPr="00CB601E">
        <w:rPr>
          <w:rFonts w:ascii="Arial" w:hAnsi="Arial" w:cs="Arial"/>
          <w:sz w:val="22"/>
          <w:szCs w:val="22"/>
        </w:rPr>
        <w:t xml:space="preserve">pant, </w:t>
      </w:r>
      <w:r>
        <w:rPr>
          <w:rFonts w:ascii="Arial" w:hAnsi="Arial" w:cs="Arial"/>
          <w:sz w:val="22"/>
          <w:szCs w:val="22"/>
        </w:rPr>
        <w:t>“</w:t>
      </w:r>
      <w:r w:rsidRPr="00CB601E">
        <w:rPr>
          <w:rFonts w:ascii="Arial" w:hAnsi="Arial" w:cs="Arial"/>
          <w:sz w:val="22"/>
          <w:szCs w:val="22"/>
        </w:rPr>
        <w:t>p</w:t>
      </w:r>
      <w:r>
        <w:rPr>
          <w:rFonts w:ascii="Arial" w:hAnsi="Arial" w:cs="Arial"/>
          <w:sz w:val="22"/>
          <w:szCs w:val="22"/>
        </w:rPr>
        <w:t>e</w:t>
      </w:r>
      <w:r w:rsidRPr="00CB601E">
        <w:rPr>
          <w:rFonts w:ascii="Arial" w:hAnsi="Arial" w:cs="Arial"/>
          <w:sz w:val="22"/>
          <w:szCs w:val="22"/>
        </w:rPr>
        <w:t>rson," "primary covered tra</w:t>
      </w:r>
      <w:r>
        <w:rPr>
          <w:rFonts w:ascii="Arial" w:hAnsi="Arial" w:cs="Arial"/>
          <w:sz w:val="22"/>
          <w:szCs w:val="22"/>
        </w:rPr>
        <w:t>n</w:t>
      </w:r>
      <w:r w:rsidRPr="00CB601E">
        <w:rPr>
          <w:rFonts w:ascii="Arial" w:hAnsi="Arial" w:cs="Arial"/>
          <w:sz w:val="22"/>
          <w:szCs w:val="22"/>
        </w:rPr>
        <w:t>s</w:t>
      </w:r>
      <w:r>
        <w:rPr>
          <w:rFonts w:ascii="Arial" w:hAnsi="Arial" w:cs="Arial"/>
          <w:sz w:val="22"/>
          <w:szCs w:val="22"/>
        </w:rPr>
        <w:t>a</w:t>
      </w:r>
      <w:r w:rsidRPr="00CB601E">
        <w:rPr>
          <w:rFonts w:ascii="Arial" w:hAnsi="Arial" w:cs="Arial"/>
          <w:sz w:val="22"/>
          <w:szCs w:val="22"/>
        </w:rPr>
        <w:t>ction," "p</w:t>
      </w:r>
      <w:r>
        <w:rPr>
          <w:rFonts w:ascii="Arial" w:hAnsi="Arial" w:cs="Arial"/>
          <w:sz w:val="22"/>
          <w:szCs w:val="22"/>
        </w:rPr>
        <w:t>r</w:t>
      </w:r>
      <w:r w:rsidRPr="00CB601E">
        <w:rPr>
          <w:rFonts w:ascii="Arial" w:hAnsi="Arial" w:cs="Arial"/>
          <w:sz w:val="22"/>
          <w:szCs w:val="22"/>
        </w:rPr>
        <w:t>i</w:t>
      </w:r>
      <w:r>
        <w:rPr>
          <w:rFonts w:ascii="Arial" w:hAnsi="Arial" w:cs="Arial"/>
          <w:sz w:val="22"/>
          <w:szCs w:val="22"/>
        </w:rPr>
        <w:t>n</w:t>
      </w:r>
      <w:r w:rsidRPr="00CB601E">
        <w:rPr>
          <w:rFonts w:ascii="Arial" w:hAnsi="Arial" w:cs="Arial"/>
          <w:sz w:val="22"/>
          <w:szCs w:val="22"/>
        </w:rPr>
        <w:t>cipal," “”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3EBD1092"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t xml:space="preserve">The prospective lower tier participant agrees by submitting this proposal that, should the proposed covered transaction be </w:t>
      </w:r>
      <w:r w:rsidRPr="00CB601E" w:rsidDel="007C0E82">
        <w:rPr>
          <w:rFonts w:ascii="Arial" w:hAnsi="Arial" w:cs="Arial"/>
          <w:sz w:val="22"/>
          <w:szCs w:val="22"/>
        </w:rPr>
        <w:t>entered</w:t>
      </w:r>
      <w:r w:rsidRPr="00CB601E">
        <w:rPr>
          <w:rFonts w:ascii="Arial" w:hAnsi="Arial" w:cs="Arial"/>
          <w:sz w:val="22"/>
          <w:szCs w:val="22"/>
        </w:rPr>
        <w:t>,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763175E5"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t>The prospective lower tier participant further agrees by submitting this document that it will include the clause</w:t>
      </w:r>
      <w:r>
        <w:rPr>
          <w:rFonts w:ascii="Arial" w:hAnsi="Arial" w:cs="Arial"/>
          <w:sz w:val="22"/>
          <w:szCs w:val="22"/>
        </w:rPr>
        <w:t xml:space="preserve"> “</w:t>
      </w:r>
      <w:r w:rsidRPr="00CB601E">
        <w:rPr>
          <w:rFonts w:ascii="Arial" w:hAnsi="Arial" w:cs="Arial"/>
          <w:sz w:val="22"/>
          <w:szCs w:val="22"/>
        </w:rPr>
        <w:t xml:space="preserve">titled "Certification Regarding Debarment, Suspension, Ineligibility and Voluntary </w:t>
      </w:r>
      <w:r>
        <w:rPr>
          <w:rFonts w:ascii="Arial" w:hAnsi="Arial" w:cs="Arial"/>
          <w:sz w:val="22"/>
          <w:szCs w:val="22"/>
        </w:rPr>
        <w:t>–</w:t>
      </w:r>
      <w:r w:rsidRPr="00CB601E">
        <w:rPr>
          <w:rFonts w:ascii="Arial" w:hAnsi="Arial" w:cs="Arial"/>
          <w:sz w:val="22"/>
          <w:szCs w:val="22"/>
        </w:rPr>
        <w:t>exclusion--Lower Tier Covered Tra</w:t>
      </w:r>
      <w:r>
        <w:rPr>
          <w:rFonts w:ascii="Arial" w:hAnsi="Arial" w:cs="Arial"/>
          <w:sz w:val="22"/>
          <w:szCs w:val="22"/>
        </w:rPr>
        <w:t>n</w:t>
      </w:r>
      <w:r w:rsidRPr="00CB601E">
        <w:rPr>
          <w:rFonts w:ascii="Arial" w:hAnsi="Arial" w:cs="Arial"/>
          <w:sz w:val="22"/>
          <w:szCs w:val="22"/>
        </w:rPr>
        <w:t>saction," without modification, in all lower tier covered transactions and in all solicitations for lower tier covered transactions.</w:t>
      </w:r>
    </w:p>
    <w:p w14:paraId="6284CF9F"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t>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Non</w:t>
      </w:r>
      <w:r>
        <w:rPr>
          <w:rFonts w:ascii="Arial" w:hAnsi="Arial" w:cs="Arial"/>
          <w:sz w:val="22"/>
          <w:szCs w:val="22"/>
        </w:rPr>
        <w:t>-</w:t>
      </w:r>
      <w:r w:rsidRPr="00CB601E">
        <w:rPr>
          <w:rFonts w:ascii="Arial" w:hAnsi="Arial" w:cs="Arial"/>
          <w:sz w:val="22"/>
          <w:szCs w:val="22"/>
        </w:rPr>
        <w:t>procurement List.</w:t>
      </w:r>
    </w:p>
    <w:p w14:paraId="1C1DE34D"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t>Nothing contained in the foregoing shall be construed to require establishment of a system of records to render in good faith the certification required by this clause. The knowledge and information of a participant is not required to exceed that which is normally possessed by a prudent person in the ordinary course of business dealings.</w:t>
      </w:r>
    </w:p>
    <w:p w14:paraId="41A5C0F6" w14:textId="77777777" w:rsidR="006F4795" w:rsidRPr="00CB601E" w:rsidRDefault="006F4795" w:rsidP="004D70A3">
      <w:pPr>
        <w:numPr>
          <w:ilvl w:val="0"/>
          <w:numId w:val="72"/>
        </w:numPr>
        <w:spacing w:before="240"/>
        <w:rPr>
          <w:rFonts w:ascii="Arial" w:hAnsi="Arial" w:cs="Arial"/>
          <w:sz w:val="22"/>
          <w:szCs w:val="22"/>
        </w:rPr>
      </w:pPr>
      <w:r w:rsidRPr="00CB601E">
        <w:rPr>
          <w:rFonts w:ascii="Arial" w:hAnsi="Arial" w:cs="Arial"/>
          <w:sz w:val="22"/>
          <w:szCs w:val="22"/>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0EE87BDB" w14:textId="77777777" w:rsidR="006F4795" w:rsidRPr="00CB601E" w:rsidRDefault="006F4795" w:rsidP="006F4795">
      <w:pPr>
        <w:spacing w:before="240" w:after="240"/>
        <w:jc w:val="center"/>
        <w:rPr>
          <w:rFonts w:ascii="Arial" w:hAnsi="Arial" w:cs="Arial"/>
          <w:b/>
          <w:sz w:val="22"/>
          <w:szCs w:val="22"/>
        </w:rPr>
      </w:pPr>
      <w:r w:rsidRPr="00CB601E">
        <w:rPr>
          <w:rFonts w:ascii="Arial" w:hAnsi="Arial" w:cs="Arial"/>
          <w:b/>
          <w:sz w:val="22"/>
          <w:szCs w:val="22"/>
        </w:rPr>
        <w:t>Certification</w:t>
      </w:r>
    </w:p>
    <w:p w14:paraId="07E435E9" w14:textId="77777777" w:rsidR="006F4795" w:rsidRPr="00CB601E" w:rsidRDefault="006F4795" w:rsidP="004D70A3">
      <w:pPr>
        <w:numPr>
          <w:ilvl w:val="0"/>
          <w:numId w:val="81"/>
        </w:numPr>
        <w:rPr>
          <w:rFonts w:ascii="Arial" w:hAnsi="Arial" w:cs="Arial"/>
          <w:sz w:val="22"/>
          <w:szCs w:val="22"/>
        </w:rPr>
      </w:pPr>
      <w:r w:rsidRPr="00CB601E">
        <w:rPr>
          <w:rFonts w:ascii="Arial" w:hAnsi="Arial" w:cs="Arial"/>
          <w:b/>
          <w:sz w:val="22"/>
          <w:szCs w:val="22"/>
        </w:rPr>
        <w:t>The prospective lower tier participant certifies,</w:t>
      </w:r>
      <w:r w:rsidRPr="00CB601E">
        <w:rPr>
          <w:rFonts w:ascii="Arial" w:hAnsi="Arial" w:cs="Arial"/>
          <w:sz w:val="22"/>
          <w:szCs w:val="22"/>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58F4EBB5" w14:textId="77777777" w:rsidR="006F4795" w:rsidRPr="00CB601E" w:rsidRDefault="006F4795" w:rsidP="004D70A3">
      <w:pPr>
        <w:numPr>
          <w:ilvl w:val="0"/>
          <w:numId w:val="81"/>
        </w:numPr>
        <w:rPr>
          <w:rFonts w:ascii="Arial" w:hAnsi="Arial" w:cs="Arial"/>
          <w:sz w:val="22"/>
          <w:szCs w:val="22"/>
        </w:rPr>
      </w:pPr>
      <w:r w:rsidRPr="00CB601E">
        <w:rPr>
          <w:rFonts w:ascii="Arial" w:hAnsi="Arial" w:cs="Arial"/>
          <w:sz w:val="22"/>
          <w:szCs w:val="22"/>
        </w:rPr>
        <w:lastRenderedPageBreak/>
        <w:t>Where the prospective lower tier participant is unable to certify any of the statements in this certification, such prospective participant shall attach an explanation to this proposal.</w:t>
      </w:r>
    </w:p>
    <w:p w14:paraId="47036435" w14:textId="77777777" w:rsidR="006F4795" w:rsidRPr="00CB601E" w:rsidRDefault="006F4795" w:rsidP="006F4795">
      <w:pPr>
        <w:spacing w:before="240" w:after="240"/>
        <w:jc w:val="center"/>
        <w:rPr>
          <w:rFonts w:ascii="Arial" w:hAnsi="Arial" w:cs="Arial"/>
          <w:b/>
          <w:sz w:val="22"/>
          <w:szCs w:val="22"/>
        </w:rPr>
      </w:pPr>
      <w:r w:rsidRPr="00CB601E">
        <w:rPr>
          <w:rFonts w:ascii="Arial" w:hAnsi="Arial" w:cs="Arial"/>
          <w:b/>
          <w:sz w:val="22"/>
          <w:szCs w:val="22"/>
        </w:rPr>
        <w:t>V.  Certification Regarding Lobbying</w:t>
      </w:r>
    </w:p>
    <w:p w14:paraId="68281CD8" w14:textId="77777777" w:rsidR="006F4795" w:rsidRPr="00CB601E" w:rsidRDefault="006F4795" w:rsidP="006F4795">
      <w:pPr>
        <w:spacing w:before="240" w:after="240"/>
        <w:rPr>
          <w:rFonts w:ascii="Arial" w:hAnsi="Arial" w:cs="Arial"/>
          <w:sz w:val="22"/>
          <w:szCs w:val="22"/>
        </w:rPr>
      </w:pPr>
      <w:r w:rsidRPr="00CB601E">
        <w:rPr>
          <w:rFonts w:ascii="Arial" w:hAnsi="Arial" w:cs="Arial"/>
          <w:b/>
          <w:sz w:val="22"/>
          <w:szCs w:val="22"/>
        </w:rPr>
        <w:t>The Contractor certifies</w:t>
      </w:r>
      <w:r w:rsidRPr="00CB601E">
        <w:rPr>
          <w:rFonts w:ascii="Arial" w:hAnsi="Arial" w:cs="Arial"/>
          <w:sz w:val="22"/>
          <w:szCs w:val="22"/>
        </w:rPr>
        <w:t>, to the best of his or her knowledge and belief, that:</w:t>
      </w:r>
    </w:p>
    <w:p w14:paraId="65E77145" w14:textId="77777777" w:rsidR="006F4795" w:rsidRPr="00CB601E" w:rsidRDefault="006F4795" w:rsidP="004D70A3">
      <w:pPr>
        <w:numPr>
          <w:ilvl w:val="0"/>
          <w:numId w:val="66"/>
        </w:numPr>
        <w:spacing w:before="240" w:after="240"/>
        <w:rPr>
          <w:rFonts w:ascii="Arial" w:hAnsi="Arial" w:cs="Arial"/>
          <w:sz w:val="22"/>
          <w:szCs w:val="22"/>
        </w:rPr>
      </w:pPr>
      <w:r w:rsidRPr="00CB601E">
        <w:rPr>
          <w:rFonts w:ascii="Arial" w:hAnsi="Arial" w:cs="Arial"/>
          <w:sz w:val="22"/>
          <w:szCs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7AF145FF" w14:textId="77777777" w:rsidR="006F4795" w:rsidRPr="00CB601E" w:rsidRDefault="006F4795" w:rsidP="004D70A3">
      <w:pPr>
        <w:numPr>
          <w:ilvl w:val="0"/>
          <w:numId w:val="66"/>
        </w:numPr>
        <w:spacing w:before="240" w:after="240"/>
        <w:rPr>
          <w:rFonts w:ascii="Arial" w:hAnsi="Arial" w:cs="Arial"/>
          <w:sz w:val="22"/>
          <w:szCs w:val="22"/>
        </w:rPr>
      </w:pPr>
      <w:r w:rsidRPr="00CB601E">
        <w:rPr>
          <w:rFonts w:ascii="Arial" w:hAnsi="Arial" w:cs="Arial"/>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w:t>
      </w:r>
      <w:r>
        <w:rPr>
          <w:rFonts w:ascii="Arial" w:hAnsi="Arial" w:cs="Arial"/>
          <w:sz w:val="22"/>
          <w:szCs w:val="22"/>
        </w:rPr>
        <w:t xml:space="preserve"> “</w:t>
      </w:r>
      <w:r w:rsidRPr="00CB601E">
        <w:rPr>
          <w:rFonts w:ascii="Arial" w:hAnsi="Arial" w:cs="Arial"/>
          <w:sz w:val="22"/>
          <w:szCs w:val="22"/>
        </w:rPr>
        <w:t>SF-LLL, "Disclosure of Lobbying Ac</w:t>
      </w:r>
      <w:r>
        <w:rPr>
          <w:rFonts w:ascii="Arial" w:hAnsi="Arial" w:cs="Arial"/>
          <w:sz w:val="22"/>
          <w:szCs w:val="22"/>
        </w:rPr>
        <w:t>t</w:t>
      </w:r>
      <w:r w:rsidRPr="00CB601E">
        <w:rPr>
          <w:rFonts w:ascii="Arial" w:hAnsi="Arial" w:cs="Arial"/>
          <w:sz w:val="22"/>
          <w:szCs w:val="22"/>
        </w:rPr>
        <w:t>ivities," in accordance with its instructions.</w:t>
      </w:r>
    </w:p>
    <w:p w14:paraId="151730FD" w14:textId="77777777" w:rsidR="006F4795" w:rsidRPr="00CB601E" w:rsidRDefault="006F4795" w:rsidP="004D70A3">
      <w:pPr>
        <w:numPr>
          <w:ilvl w:val="0"/>
          <w:numId w:val="66"/>
        </w:numPr>
        <w:spacing w:before="240" w:after="240"/>
        <w:rPr>
          <w:rFonts w:ascii="Arial" w:hAnsi="Arial" w:cs="Arial"/>
          <w:sz w:val="22"/>
          <w:szCs w:val="22"/>
        </w:rPr>
      </w:pPr>
      <w:r w:rsidRPr="00CB601E">
        <w:rPr>
          <w:rFonts w:ascii="Arial" w:hAnsi="Arial" w:cs="Arial"/>
          <w:sz w:val="22"/>
          <w:szCs w:val="22"/>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35BF1C5F" w14:textId="77777777" w:rsidR="006F4795" w:rsidRPr="00CB601E" w:rsidRDefault="006F4795" w:rsidP="004D70A3">
      <w:pPr>
        <w:numPr>
          <w:ilvl w:val="0"/>
          <w:numId w:val="66"/>
        </w:numPr>
        <w:spacing w:before="240" w:after="240"/>
        <w:rPr>
          <w:rFonts w:ascii="Arial" w:hAnsi="Arial" w:cs="Arial"/>
          <w:sz w:val="22"/>
          <w:szCs w:val="22"/>
        </w:rPr>
      </w:pPr>
      <w:r w:rsidRPr="00CB601E">
        <w:rPr>
          <w:rFonts w:ascii="Arial" w:hAnsi="Arial" w:cs="Arial"/>
          <w:sz w:val="22"/>
          <w:szCs w:val="22"/>
        </w:rPr>
        <w:t>This certification is a material representation of the fact upon which reliance was placed when this transaction was made or entered into. Submission of this certification is a prerequisite for making or entering this transaction imposed by Section 1352, Title 31, U.S. Code. Any person who fails to file the required certification shall be subject to a civil penalty of not less than $10,000.00 and not more than $100,000.00 for each such failure.</w:t>
      </w:r>
    </w:p>
    <w:p w14:paraId="7FB046C5" w14:textId="77777777" w:rsidR="006F4795" w:rsidRPr="00CB601E" w:rsidRDefault="006F4795" w:rsidP="006F4795">
      <w:pPr>
        <w:spacing w:before="60" w:after="60"/>
        <w:jc w:val="center"/>
        <w:rPr>
          <w:rFonts w:ascii="Arial" w:hAnsi="Arial" w:cs="Arial"/>
          <w:b/>
          <w:sz w:val="22"/>
          <w:szCs w:val="22"/>
        </w:rPr>
      </w:pPr>
      <w:r w:rsidRPr="00CB601E">
        <w:rPr>
          <w:rFonts w:ascii="Arial" w:hAnsi="Arial" w:cs="Arial"/>
          <w:b/>
          <w:sz w:val="22"/>
          <w:szCs w:val="22"/>
        </w:rPr>
        <w:t>VI.  Disclosure of Lobbying Activities</w:t>
      </w:r>
    </w:p>
    <w:p w14:paraId="2897E0BD" w14:textId="77777777" w:rsidR="006F4795" w:rsidRPr="00CB601E" w:rsidRDefault="006F4795" w:rsidP="006F4795">
      <w:pPr>
        <w:spacing w:before="60" w:after="60"/>
        <w:jc w:val="center"/>
        <w:rPr>
          <w:rFonts w:ascii="Arial" w:hAnsi="Arial" w:cs="Arial"/>
          <w:b/>
          <w:sz w:val="22"/>
          <w:szCs w:val="22"/>
        </w:rPr>
      </w:pPr>
      <w:r w:rsidRPr="00CB601E">
        <w:rPr>
          <w:rFonts w:ascii="Arial" w:hAnsi="Arial" w:cs="Arial"/>
          <w:b/>
          <w:sz w:val="22"/>
          <w:szCs w:val="22"/>
        </w:rPr>
        <w:t>Instructions</w:t>
      </w:r>
    </w:p>
    <w:p w14:paraId="65957F29" w14:textId="77777777" w:rsidR="006F4795" w:rsidRPr="00CB601E" w:rsidRDefault="006F4795" w:rsidP="006F4795">
      <w:pPr>
        <w:rPr>
          <w:rFonts w:ascii="Arial" w:hAnsi="Arial" w:cs="Arial"/>
          <w:sz w:val="22"/>
          <w:szCs w:val="22"/>
        </w:rPr>
      </w:pPr>
      <w:r w:rsidRPr="00CB601E">
        <w:rPr>
          <w:rFonts w:ascii="Arial" w:hAnsi="Arial" w:cs="Arial"/>
          <w:sz w:val="22"/>
          <w:szCs w:val="22"/>
        </w:rPr>
        <w:t>This disclosure form shall be completed by the reporting entity, whether sub 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333C3331"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Identify the type of covered Federal action for which lobbying activity is and/or has been secured to influence the outcome of a covered Federal action.</w:t>
      </w:r>
    </w:p>
    <w:p w14:paraId="2784BCD6"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Identify the status of the covered Federal action.</w:t>
      </w:r>
    </w:p>
    <w:p w14:paraId="2A4D3602"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Identify the appropriate classification for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F1DC384"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lastRenderedPageBreak/>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 awardee, e.g., the first sub awardee of the prime</w:t>
      </w:r>
      <w:r w:rsidRPr="00EA5D4C">
        <w:rPr>
          <w:rFonts w:ascii="Arial" w:hAnsi="Arial" w:cs="Arial"/>
          <w:sz w:val="22"/>
          <w:szCs w:val="22"/>
          <w:vertAlign w:val="superscript"/>
        </w:rPr>
        <w:t xml:space="preserve"> i</w:t>
      </w:r>
      <w:r w:rsidRPr="00CB601E">
        <w:rPr>
          <w:rFonts w:ascii="Arial" w:hAnsi="Arial" w:cs="Arial"/>
          <w:sz w:val="22"/>
          <w:szCs w:val="22"/>
        </w:rPr>
        <w:t>s the 1st tier.  Subawards include but are not limited to subcontracts, subgrants and contract awards under grants.</w:t>
      </w:r>
    </w:p>
    <w:p w14:paraId="63E28228"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 xml:space="preserve">If the organization filing the report in Item </w:t>
      </w:r>
      <w:r>
        <w:rPr>
          <w:rFonts w:ascii="Arial" w:hAnsi="Arial" w:cs="Arial"/>
          <w:sz w:val="22"/>
          <w:szCs w:val="22"/>
        </w:rPr>
        <w:t>“</w:t>
      </w:r>
      <w:r w:rsidRPr="00CB601E">
        <w:rPr>
          <w:rFonts w:ascii="Arial" w:hAnsi="Arial" w:cs="Arial"/>
          <w:sz w:val="22"/>
          <w:szCs w:val="22"/>
        </w:rPr>
        <w:t>checks "Su</w:t>
      </w:r>
      <w:r>
        <w:rPr>
          <w:rFonts w:ascii="Arial" w:hAnsi="Arial" w:cs="Arial"/>
          <w:sz w:val="22"/>
          <w:szCs w:val="22"/>
        </w:rPr>
        <w:t>b”</w:t>
      </w:r>
      <w:r w:rsidRPr="00CB601E">
        <w:rPr>
          <w:rFonts w:ascii="Arial" w:hAnsi="Arial" w:cs="Arial"/>
          <w:sz w:val="22"/>
          <w:szCs w:val="22"/>
        </w:rPr>
        <w:t xml:space="preserve"> awardee", then enter the full name, address, city, state, and zip code of the prime Federal recipient.  Include Congressional District, if known.</w:t>
      </w:r>
    </w:p>
    <w:p w14:paraId="03A82542"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Enter the name of the Federal agency making the award or loan commitment.  Include at least one organizational level below agency name, if known.  For example, Department of Transportation, United States Coast Guard.</w:t>
      </w:r>
    </w:p>
    <w:p w14:paraId="64A9F797"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Enter the Federal program name or description for the covered Federal action (Item 1).  If known, enter the full Catalog of Federal Domestic Assistance (CFDA) number for grants, cooperative agreements, loans, and loan commitments.</w:t>
      </w:r>
    </w:p>
    <w:p w14:paraId="678C58E9"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w:t>
      </w:r>
      <w:r>
        <w:rPr>
          <w:rFonts w:ascii="Arial" w:hAnsi="Arial" w:cs="Arial"/>
          <w:sz w:val="22"/>
          <w:szCs w:val="22"/>
        </w:rPr>
        <w:t xml:space="preserve"> “</w:t>
      </w:r>
      <w:r w:rsidRPr="00CB601E">
        <w:rPr>
          <w:rFonts w:ascii="Arial" w:hAnsi="Arial" w:cs="Arial"/>
          <w:sz w:val="22"/>
          <w:szCs w:val="22"/>
        </w:rPr>
        <w:t>, e.g., "RFP-D</w:t>
      </w:r>
      <w:r>
        <w:rPr>
          <w:rFonts w:ascii="Arial" w:hAnsi="Arial" w:cs="Arial"/>
          <w:sz w:val="22"/>
          <w:szCs w:val="22"/>
        </w:rPr>
        <w:t>”</w:t>
      </w:r>
      <w:r w:rsidRPr="00CB601E">
        <w:rPr>
          <w:rFonts w:ascii="Arial" w:hAnsi="Arial" w:cs="Arial"/>
          <w:sz w:val="22"/>
          <w:szCs w:val="22"/>
        </w:rPr>
        <w:t>-90-001."</w:t>
      </w:r>
    </w:p>
    <w:p w14:paraId="0E3BC28E"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For a covered Federal action where there has been an award or loan commitment by the Federal agency, enter the Federal amount of the award/loan commitment for the prime entity identified in Item 4 or 5.</w:t>
      </w:r>
    </w:p>
    <w:p w14:paraId="25A3883F" w14:textId="77777777" w:rsidR="006F4795" w:rsidRDefault="006F4795" w:rsidP="004D70A3">
      <w:pPr>
        <w:numPr>
          <w:ilvl w:val="0"/>
          <w:numId w:val="73"/>
        </w:numPr>
        <w:ind w:left="446" w:hanging="360"/>
        <w:rPr>
          <w:rFonts w:ascii="Arial" w:hAnsi="Arial" w:cs="Arial"/>
          <w:sz w:val="22"/>
          <w:szCs w:val="22"/>
        </w:rPr>
      </w:pPr>
      <w:r w:rsidRPr="00CB601E">
        <w:rPr>
          <w:rFonts w:ascii="Arial" w:hAnsi="Arial" w:cs="Arial"/>
          <w:sz w:val="22"/>
          <w:szCs w:val="22"/>
        </w:rPr>
        <w:t>(a)</w:t>
      </w:r>
      <w:r w:rsidRPr="00CB601E">
        <w:rPr>
          <w:rFonts w:ascii="Arial" w:hAnsi="Arial" w:cs="Arial"/>
          <w:sz w:val="22"/>
          <w:szCs w:val="22"/>
        </w:rPr>
        <w:tab/>
      </w:r>
      <w:r>
        <w:rPr>
          <w:rFonts w:ascii="Arial" w:hAnsi="Arial" w:cs="Arial"/>
          <w:sz w:val="22"/>
          <w:szCs w:val="22"/>
        </w:rPr>
        <w:t xml:space="preserve"> </w:t>
      </w:r>
      <w:r w:rsidRPr="00CB601E">
        <w:rPr>
          <w:rFonts w:ascii="Arial" w:hAnsi="Arial" w:cs="Arial"/>
          <w:sz w:val="22"/>
          <w:szCs w:val="22"/>
        </w:rPr>
        <w:t xml:space="preserve">Enter the full name, address, city, state, and zip code of the lobbying entity engaged by the reporting </w:t>
      </w:r>
      <w:r>
        <w:rPr>
          <w:rFonts w:ascii="Arial" w:hAnsi="Arial" w:cs="Arial"/>
          <w:sz w:val="22"/>
          <w:szCs w:val="22"/>
        </w:rPr>
        <w:t xml:space="preserve">                                                        </w:t>
      </w:r>
      <w:r w:rsidRPr="001E3580">
        <w:rPr>
          <w:rFonts w:ascii="Arial" w:hAnsi="Arial" w:cs="Arial"/>
          <w:sz w:val="22"/>
          <w:szCs w:val="22"/>
        </w:rPr>
        <w:t xml:space="preserve">        </w:t>
      </w:r>
      <w:r>
        <w:rPr>
          <w:rFonts w:ascii="Arial" w:hAnsi="Arial" w:cs="Arial"/>
          <w:sz w:val="22"/>
          <w:szCs w:val="22"/>
        </w:rPr>
        <w:t xml:space="preserve">      </w:t>
      </w:r>
    </w:p>
    <w:p w14:paraId="0DAE9761" w14:textId="77777777" w:rsidR="006F4795" w:rsidRDefault="006F4795" w:rsidP="006F4795">
      <w:pPr>
        <w:ind w:left="446"/>
        <w:rPr>
          <w:rFonts w:ascii="Arial" w:hAnsi="Arial" w:cs="Arial"/>
          <w:sz w:val="22"/>
          <w:szCs w:val="22"/>
        </w:rPr>
      </w:pPr>
      <w:r>
        <w:rPr>
          <w:rFonts w:ascii="Arial" w:hAnsi="Arial" w:cs="Arial"/>
          <w:sz w:val="22"/>
          <w:szCs w:val="22"/>
        </w:rPr>
        <w:t xml:space="preserve">      </w:t>
      </w:r>
      <w:r w:rsidRPr="001E3580">
        <w:rPr>
          <w:rFonts w:ascii="Arial" w:hAnsi="Arial" w:cs="Arial"/>
          <w:sz w:val="22"/>
          <w:szCs w:val="22"/>
        </w:rPr>
        <w:t>entity identified in Item 4 to influence the covered Federation.</w:t>
      </w:r>
    </w:p>
    <w:p w14:paraId="7DF22A71" w14:textId="77777777" w:rsidR="006F4795" w:rsidRPr="001E3580" w:rsidRDefault="006F4795" w:rsidP="006F4795">
      <w:pPr>
        <w:ind w:left="446"/>
        <w:rPr>
          <w:rFonts w:ascii="Arial" w:hAnsi="Arial" w:cs="Arial"/>
          <w:sz w:val="22"/>
          <w:szCs w:val="22"/>
        </w:rPr>
      </w:pPr>
    </w:p>
    <w:p w14:paraId="4E5338D2" w14:textId="77777777" w:rsidR="006F4795" w:rsidRDefault="006F4795" w:rsidP="006F4795">
      <w:pPr>
        <w:ind w:left="547" w:hanging="540"/>
        <w:rPr>
          <w:rFonts w:ascii="Arial" w:hAnsi="Arial" w:cs="Arial"/>
          <w:sz w:val="22"/>
          <w:szCs w:val="22"/>
        </w:rPr>
      </w:pPr>
      <w:r>
        <w:rPr>
          <w:rFonts w:ascii="Arial" w:hAnsi="Arial" w:cs="Arial"/>
          <w:sz w:val="22"/>
          <w:szCs w:val="22"/>
        </w:rPr>
        <w:t xml:space="preserve">      </w:t>
      </w:r>
      <w:r w:rsidRPr="006D5872">
        <w:rPr>
          <w:rFonts w:ascii="Arial" w:hAnsi="Arial" w:cs="Arial"/>
          <w:sz w:val="22"/>
          <w:szCs w:val="22"/>
        </w:rPr>
        <w:t>(b)</w:t>
      </w:r>
      <w:r w:rsidRPr="006D5872">
        <w:rPr>
          <w:rFonts w:ascii="Arial" w:hAnsi="Arial" w:cs="Arial"/>
          <w:sz w:val="22"/>
          <w:szCs w:val="22"/>
        </w:rPr>
        <w:tab/>
        <w:t xml:space="preserve">Enter the full names of the individual(s) performing </w:t>
      </w:r>
      <w:r w:rsidRPr="006D5872" w:rsidDel="007C0E82">
        <w:rPr>
          <w:rFonts w:ascii="Arial" w:hAnsi="Arial" w:cs="Arial"/>
          <w:sz w:val="22"/>
          <w:szCs w:val="22"/>
        </w:rPr>
        <w:t>services</w:t>
      </w:r>
      <w:r w:rsidRPr="006D5872">
        <w:rPr>
          <w:rFonts w:ascii="Arial" w:hAnsi="Arial" w:cs="Arial"/>
          <w:sz w:val="22"/>
          <w:szCs w:val="22"/>
        </w:rPr>
        <w:t xml:space="preserve"> and include full address if different </w:t>
      </w:r>
    </w:p>
    <w:p w14:paraId="69B7AF39" w14:textId="77777777" w:rsidR="006F4795" w:rsidRPr="006D5872" w:rsidRDefault="006F4795" w:rsidP="006F4795">
      <w:pPr>
        <w:ind w:left="547" w:firstLine="180"/>
        <w:rPr>
          <w:rFonts w:ascii="Arial" w:hAnsi="Arial" w:cs="Arial"/>
          <w:sz w:val="22"/>
          <w:szCs w:val="22"/>
        </w:rPr>
      </w:pPr>
      <w:r w:rsidRPr="006D5872">
        <w:rPr>
          <w:rFonts w:ascii="Arial" w:hAnsi="Arial" w:cs="Arial"/>
          <w:sz w:val="22"/>
          <w:szCs w:val="22"/>
        </w:rPr>
        <w:t>from 10(a).  Enter Last Name, First Name and Middle Initial (MI).</w:t>
      </w:r>
    </w:p>
    <w:p w14:paraId="46C9FCDE"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4DF69E59"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Check the appropriate boxes.  Check all boxes that apply.  If payment is made through an in-kind contribution, specify the nature and value of the in-kind payment.</w:t>
      </w:r>
    </w:p>
    <w:p w14:paraId="0925A409"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Check the appropriate boxes.  Check all boxes that apply.  If other, specify nature.</w:t>
      </w:r>
    </w:p>
    <w:p w14:paraId="0412AFBC"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Provide a specific and detailed description of the services that the lobbyist has performed, or will be expected to perform, and the date(s) of any services rendered.  Includes all preparatory and related activity, not just time spent in actual contact with Federal officials.  Identify the Federal official(s) or employee(s) contacted or the officer(s), employee(s), or Member(s) of Congress that were contacted.</w:t>
      </w:r>
    </w:p>
    <w:p w14:paraId="5BEC7731" w14:textId="77777777" w:rsidR="006F4795" w:rsidRPr="00CB601E"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 xml:space="preserve">Check </w:t>
      </w:r>
      <w:r w:rsidRPr="00CB601E" w:rsidDel="007C0E82">
        <w:rPr>
          <w:rFonts w:ascii="Arial" w:hAnsi="Arial" w:cs="Arial"/>
          <w:sz w:val="22"/>
          <w:szCs w:val="22"/>
        </w:rPr>
        <w:t xml:space="preserve">whether </w:t>
      </w:r>
      <w:r w:rsidRPr="00CB601E">
        <w:rPr>
          <w:rFonts w:ascii="Arial" w:hAnsi="Arial" w:cs="Arial"/>
          <w:sz w:val="22"/>
          <w:szCs w:val="22"/>
        </w:rPr>
        <w:t>a SF-LLL-A Continuation Sheet(s) is attached.</w:t>
      </w:r>
    </w:p>
    <w:p w14:paraId="19A57FF9" w14:textId="77777777" w:rsidR="006F4795" w:rsidRPr="00420C52" w:rsidRDefault="006F4795" w:rsidP="004D70A3">
      <w:pPr>
        <w:numPr>
          <w:ilvl w:val="0"/>
          <w:numId w:val="73"/>
        </w:numPr>
        <w:spacing w:before="240" w:after="240"/>
        <w:ind w:left="360" w:hanging="360"/>
        <w:rPr>
          <w:rFonts w:ascii="Arial" w:hAnsi="Arial" w:cs="Arial"/>
          <w:sz w:val="22"/>
          <w:szCs w:val="22"/>
        </w:rPr>
      </w:pPr>
      <w:r w:rsidRPr="00CB601E">
        <w:rPr>
          <w:rFonts w:ascii="Arial" w:hAnsi="Arial" w:cs="Arial"/>
          <w:sz w:val="22"/>
          <w:szCs w:val="22"/>
        </w:rPr>
        <w:t>The certifying official shall sign and date the form, print his/her name, title, and telephone number.</w:t>
      </w:r>
    </w:p>
    <w:p w14:paraId="7D2B3FE1" w14:textId="77777777" w:rsidR="006F4795" w:rsidRPr="00D40A1A" w:rsidRDefault="006F4795" w:rsidP="006F4795">
      <w:pPr>
        <w:rPr>
          <w:b/>
        </w:rPr>
        <w:sectPr w:rsidR="006F4795" w:rsidRPr="00D40A1A" w:rsidSect="006F4795">
          <w:pgSz w:w="12240" w:h="15840"/>
          <w:pgMar w:top="720" w:right="720" w:bottom="720" w:left="720" w:header="720" w:footer="720" w:gutter="0"/>
          <w:cols w:space="720"/>
          <w:docGrid w:linePitch="360"/>
        </w:sectPr>
      </w:pPr>
    </w:p>
    <w:p w14:paraId="7F3EA56D" w14:textId="77777777" w:rsidR="006F4795" w:rsidRPr="00507834" w:rsidRDefault="006F4795" w:rsidP="006F4795">
      <w:pPr>
        <w:jc w:val="center"/>
        <w:rPr>
          <w:rFonts w:ascii="Arial" w:hAnsi="Arial" w:cs="Arial"/>
          <w:sz w:val="22"/>
          <w:szCs w:val="22"/>
        </w:rPr>
      </w:pPr>
      <w:r w:rsidRPr="00507834">
        <w:rPr>
          <w:rFonts w:ascii="Arial" w:hAnsi="Arial" w:cs="Arial"/>
          <w:b/>
          <w:sz w:val="22"/>
          <w:szCs w:val="22"/>
        </w:rPr>
        <w:lastRenderedPageBreak/>
        <w:t>Disclosure of Lobbying Activities</w:t>
      </w:r>
    </w:p>
    <w:p w14:paraId="215D4F32" w14:textId="77777777" w:rsidR="006F4795" w:rsidRPr="00507834" w:rsidRDefault="006F4795" w:rsidP="006F4795">
      <w:pPr>
        <w:jc w:val="center"/>
        <w:rPr>
          <w:rFonts w:ascii="Arial" w:hAnsi="Arial" w:cs="Arial"/>
          <w:b/>
          <w:sz w:val="22"/>
          <w:szCs w:val="22"/>
        </w:rPr>
      </w:pPr>
      <w:r w:rsidRPr="00507834">
        <w:rPr>
          <w:rFonts w:ascii="Arial" w:hAnsi="Arial" w:cs="Arial"/>
          <w:b/>
          <w:sz w:val="22"/>
          <w:szCs w:val="22"/>
        </w:rPr>
        <w:t>(Approved by OMB 0348-0046)</w:t>
      </w:r>
    </w:p>
    <w:p w14:paraId="13B3E9BD" w14:textId="77777777" w:rsidR="006F4795" w:rsidRPr="00507834" w:rsidRDefault="006F4795" w:rsidP="006F4795">
      <w:pPr>
        <w:jc w:val="center"/>
        <w:rPr>
          <w:rFonts w:ascii="Arial" w:hAnsi="Arial" w:cs="Arial"/>
          <w:b/>
          <w:sz w:val="22"/>
          <w:szCs w:val="22"/>
        </w:rPr>
      </w:pPr>
      <w:r w:rsidRPr="00507834">
        <w:rPr>
          <w:rFonts w:ascii="Arial" w:hAnsi="Arial" w:cs="Arial"/>
          <w:b/>
          <w:sz w:val="22"/>
          <w:szCs w:val="22"/>
        </w:rPr>
        <w:t>Complete this form to disclose lobbying activities pursuant to 31 U.S 1352</w:t>
      </w:r>
    </w:p>
    <w:p w14:paraId="781AB074" w14:textId="77777777" w:rsidR="006F4795" w:rsidRDefault="006F4795" w:rsidP="006F4795">
      <w:pPr>
        <w:jc w:val="center"/>
        <w:rPr>
          <w:b/>
        </w:rPr>
      </w:pPr>
    </w:p>
    <w:tbl>
      <w:tblPr>
        <w:tblW w:w="10800" w:type="dxa"/>
        <w:tblInd w:w="-1185" w:type="dxa"/>
        <w:tblLayout w:type="fixed"/>
        <w:tblLook w:val="0000" w:firstRow="0" w:lastRow="0" w:firstColumn="0" w:lastColumn="0" w:noHBand="0" w:noVBand="0"/>
      </w:tblPr>
      <w:tblGrid>
        <w:gridCol w:w="3600"/>
        <w:gridCol w:w="1800"/>
        <w:gridCol w:w="1800"/>
        <w:gridCol w:w="3600"/>
      </w:tblGrid>
      <w:tr w:rsidR="006F4795" w:rsidRPr="00D40A1A" w14:paraId="4178E164" w14:textId="77777777" w:rsidTr="00562EFF">
        <w:trPr>
          <w:cantSplit/>
        </w:trPr>
        <w:tc>
          <w:tcPr>
            <w:tcW w:w="3600" w:type="dxa"/>
            <w:tcBorders>
              <w:top w:val="single" w:sz="12" w:space="0" w:color="auto"/>
              <w:left w:val="single" w:sz="12" w:space="0" w:color="auto"/>
              <w:bottom w:val="single" w:sz="12" w:space="0" w:color="auto"/>
              <w:right w:val="single" w:sz="6" w:space="0" w:color="auto"/>
            </w:tcBorders>
          </w:tcPr>
          <w:p w14:paraId="32F04635" w14:textId="77777777" w:rsidR="006F4795" w:rsidRPr="00FC3666" w:rsidRDefault="006F4795" w:rsidP="00562EFF">
            <w:pPr>
              <w:rPr>
                <w:rFonts w:ascii="Arial" w:hAnsi="Arial" w:cs="Arial"/>
                <w:sz w:val="22"/>
                <w:szCs w:val="22"/>
              </w:rPr>
            </w:pPr>
            <w:r w:rsidRPr="00FC3666">
              <w:rPr>
                <w:rFonts w:ascii="Arial" w:hAnsi="Arial" w:cs="Arial"/>
                <w:sz w:val="22"/>
                <w:szCs w:val="22"/>
              </w:rPr>
              <w:t>1.</w:t>
            </w:r>
            <w:r w:rsidRPr="00FC3666">
              <w:rPr>
                <w:rFonts w:ascii="Arial" w:hAnsi="Arial" w:cs="Arial"/>
                <w:sz w:val="22"/>
                <w:szCs w:val="22"/>
              </w:rPr>
              <w:tab/>
              <w:t>Type of Federal Action:</w:t>
            </w:r>
          </w:p>
          <w:p w14:paraId="46C220AB"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1"/>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a.</w:t>
            </w:r>
            <w:r>
              <w:rPr>
                <w:rFonts w:ascii="Arial" w:hAnsi="Arial" w:cs="Arial"/>
                <w:sz w:val="22"/>
                <w:szCs w:val="22"/>
              </w:rPr>
              <w:t xml:space="preserve">   </w:t>
            </w:r>
            <w:r w:rsidRPr="00FC3666">
              <w:rPr>
                <w:rFonts w:ascii="Arial" w:hAnsi="Arial" w:cs="Arial"/>
                <w:sz w:val="22"/>
                <w:szCs w:val="22"/>
              </w:rPr>
              <w:t>contract</w:t>
            </w:r>
          </w:p>
          <w:p w14:paraId="206C098E"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2"/>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b.</w:t>
            </w:r>
            <w:r>
              <w:rPr>
                <w:rFonts w:ascii="Arial" w:hAnsi="Arial" w:cs="Arial"/>
                <w:sz w:val="22"/>
                <w:szCs w:val="22"/>
              </w:rPr>
              <w:t xml:space="preserve">   </w:t>
            </w:r>
            <w:r w:rsidRPr="00FC3666">
              <w:rPr>
                <w:rFonts w:ascii="Arial" w:hAnsi="Arial" w:cs="Arial"/>
                <w:sz w:val="22"/>
                <w:szCs w:val="22"/>
              </w:rPr>
              <w:t>grant</w:t>
            </w:r>
          </w:p>
          <w:p w14:paraId="6BB7405C" w14:textId="77777777" w:rsidR="006F4795" w:rsidRDefault="006F4795" w:rsidP="00562EFF">
            <w:pPr>
              <w:rPr>
                <w:rFonts w:ascii="Arial" w:hAnsi="Arial" w:cs="Arial"/>
                <w:sz w:val="22"/>
                <w:szCs w:val="22"/>
              </w:rPr>
            </w:pPr>
            <w:r w:rsidRPr="00FC3666">
              <w:rPr>
                <w:rFonts w:ascii="Arial" w:hAnsi="Arial" w:cs="Arial"/>
                <w:sz w:val="22"/>
                <w:szCs w:val="22"/>
              </w:rPr>
              <w:fldChar w:fldCharType="begin">
                <w:ffData>
                  <w:name w:val="Check3"/>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c.</w:t>
            </w:r>
            <w:r>
              <w:rPr>
                <w:rFonts w:ascii="Arial" w:hAnsi="Arial" w:cs="Arial"/>
                <w:sz w:val="22"/>
                <w:szCs w:val="22"/>
              </w:rPr>
              <w:t xml:space="preserve">   </w:t>
            </w:r>
            <w:r w:rsidRPr="00FC3666">
              <w:rPr>
                <w:rFonts w:ascii="Arial" w:hAnsi="Arial" w:cs="Arial"/>
                <w:sz w:val="22"/>
                <w:szCs w:val="22"/>
              </w:rPr>
              <w:t xml:space="preserve">cooperative            </w:t>
            </w:r>
            <w:r>
              <w:rPr>
                <w:rFonts w:ascii="Arial" w:hAnsi="Arial" w:cs="Arial"/>
                <w:sz w:val="22"/>
                <w:szCs w:val="22"/>
              </w:rPr>
              <w:t xml:space="preserve">          </w:t>
            </w:r>
          </w:p>
          <w:p w14:paraId="702CF6F7" w14:textId="77777777" w:rsidR="006F4795" w:rsidRPr="00FC3666" w:rsidRDefault="006F4795" w:rsidP="00562EFF">
            <w:pPr>
              <w:rPr>
                <w:rFonts w:ascii="Arial" w:hAnsi="Arial" w:cs="Arial"/>
                <w:sz w:val="22"/>
                <w:szCs w:val="22"/>
              </w:rPr>
            </w:pPr>
            <w:r>
              <w:rPr>
                <w:rFonts w:ascii="Arial" w:hAnsi="Arial" w:cs="Arial"/>
                <w:sz w:val="22"/>
                <w:szCs w:val="22"/>
              </w:rPr>
              <w:t xml:space="preserve">                  </w:t>
            </w:r>
            <w:r w:rsidRPr="00FC3666">
              <w:rPr>
                <w:rFonts w:ascii="Arial" w:hAnsi="Arial" w:cs="Arial"/>
                <w:sz w:val="22"/>
                <w:szCs w:val="22"/>
              </w:rPr>
              <w:t>agreement</w:t>
            </w:r>
          </w:p>
          <w:p w14:paraId="080B5127"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4"/>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d.</w:t>
            </w:r>
            <w:r>
              <w:rPr>
                <w:rFonts w:ascii="Arial" w:hAnsi="Arial" w:cs="Arial"/>
                <w:sz w:val="22"/>
                <w:szCs w:val="22"/>
              </w:rPr>
              <w:t xml:space="preserve">   </w:t>
            </w:r>
            <w:r w:rsidRPr="00FC3666">
              <w:rPr>
                <w:rFonts w:ascii="Arial" w:hAnsi="Arial" w:cs="Arial"/>
                <w:sz w:val="22"/>
                <w:szCs w:val="22"/>
              </w:rPr>
              <w:t>loan</w:t>
            </w:r>
          </w:p>
          <w:p w14:paraId="3534FC8A"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5"/>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e.</w:t>
            </w:r>
            <w:r>
              <w:rPr>
                <w:rFonts w:ascii="Arial" w:hAnsi="Arial" w:cs="Arial"/>
                <w:sz w:val="22"/>
                <w:szCs w:val="22"/>
              </w:rPr>
              <w:t xml:space="preserve">   </w:t>
            </w:r>
            <w:r w:rsidRPr="00FC3666">
              <w:rPr>
                <w:rFonts w:ascii="Arial" w:hAnsi="Arial" w:cs="Arial"/>
                <w:sz w:val="22"/>
                <w:szCs w:val="22"/>
              </w:rPr>
              <w:t>loan guarantee</w:t>
            </w:r>
          </w:p>
          <w:p w14:paraId="4CC91CE3"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6"/>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f.</w:t>
            </w:r>
            <w:r>
              <w:rPr>
                <w:rFonts w:ascii="Arial" w:hAnsi="Arial" w:cs="Arial"/>
                <w:sz w:val="22"/>
                <w:szCs w:val="22"/>
              </w:rPr>
              <w:t xml:space="preserve">    </w:t>
            </w:r>
            <w:r w:rsidRPr="00FC3666">
              <w:rPr>
                <w:rFonts w:ascii="Arial" w:hAnsi="Arial" w:cs="Arial"/>
                <w:sz w:val="22"/>
                <w:szCs w:val="22"/>
              </w:rPr>
              <w:t>loan insurance</w:t>
            </w:r>
          </w:p>
        </w:tc>
        <w:tc>
          <w:tcPr>
            <w:tcW w:w="3600" w:type="dxa"/>
            <w:gridSpan w:val="2"/>
            <w:tcBorders>
              <w:top w:val="single" w:sz="12" w:space="0" w:color="auto"/>
              <w:left w:val="single" w:sz="6" w:space="0" w:color="auto"/>
              <w:bottom w:val="single" w:sz="12" w:space="0" w:color="auto"/>
              <w:right w:val="single" w:sz="6" w:space="0" w:color="auto"/>
            </w:tcBorders>
          </w:tcPr>
          <w:p w14:paraId="5A6619BD" w14:textId="77777777" w:rsidR="006F4795" w:rsidRPr="00FC3666" w:rsidRDefault="006F4795" w:rsidP="00562EFF">
            <w:pPr>
              <w:rPr>
                <w:rFonts w:ascii="Arial" w:hAnsi="Arial" w:cs="Arial"/>
                <w:sz w:val="22"/>
                <w:szCs w:val="22"/>
              </w:rPr>
            </w:pPr>
            <w:r w:rsidRPr="00FC3666">
              <w:rPr>
                <w:rFonts w:ascii="Arial" w:hAnsi="Arial" w:cs="Arial"/>
                <w:sz w:val="22"/>
                <w:szCs w:val="22"/>
              </w:rPr>
              <w:t>2.</w:t>
            </w:r>
            <w:r w:rsidRPr="00FC3666">
              <w:rPr>
                <w:rFonts w:ascii="Arial" w:hAnsi="Arial" w:cs="Arial"/>
                <w:sz w:val="22"/>
                <w:szCs w:val="22"/>
              </w:rPr>
              <w:tab/>
              <w:t>Status of Federal Action:</w:t>
            </w:r>
          </w:p>
          <w:p w14:paraId="19F6495F"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7"/>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a.</w:t>
            </w:r>
            <w:r>
              <w:rPr>
                <w:rFonts w:ascii="Arial" w:hAnsi="Arial" w:cs="Arial"/>
                <w:sz w:val="22"/>
                <w:szCs w:val="22"/>
              </w:rPr>
              <w:t xml:space="preserve">    </w:t>
            </w:r>
            <w:r w:rsidRPr="00FC3666">
              <w:rPr>
                <w:rFonts w:ascii="Arial" w:hAnsi="Arial" w:cs="Arial"/>
                <w:sz w:val="22"/>
                <w:szCs w:val="22"/>
              </w:rPr>
              <w:t>Bid/offer/application</w:t>
            </w:r>
          </w:p>
          <w:p w14:paraId="18696F98"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8"/>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b.</w:t>
            </w:r>
            <w:r>
              <w:rPr>
                <w:rFonts w:ascii="Arial" w:hAnsi="Arial" w:cs="Arial"/>
                <w:sz w:val="22"/>
                <w:szCs w:val="22"/>
              </w:rPr>
              <w:t xml:space="preserve">    </w:t>
            </w:r>
            <w:r w:rsidRPr="00FC3666">
              <w:rPr>
                <w:rFonts w:ascii="Arial" w:hAnsi="Arial" w:cs="Arial"/>
                <w:sz w:val="22"/>
                <w:szCs w:val="22"/>
              </w:rPr>
              <w:t>Initial Award</w:t>
            </w:r>
          </w:p>
          <w:p w14:paraId="1FEAE8E5"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9"/>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c.</w:t>
            </w:r>
            <w:r>
              <w:rPr>
                <w:rFonts w:ascii="Arial" w:hAnsi="Arial" w:cs="Arial"/>
                <w:sz w:val="22"/>
                <w:szCs w:val="22"/>
              </w:rPr>
              <w:t xml:space="preserve">    </w:t>
            </w:r>
            <w:r w:rsidRPr="00FC3666">
              <w:rPr>
                <w:rFonts w:ascii="Arial" w:hAnsi="Arial" w:cs="Arial"/>
                <w:sz w:val="22"/>
                <w:szCs w:val="22"/>
              </w:rPr>
              <w:t>Post-Award</w:t>
            </w:r>
          </w:p>
        </w:tc>
        <w:tc>
          <w:tcPr>
            <w:tcW w:w="3600" w:type="dxa"/>
            <w:tcBorders>
              <w:top w:val="single" w:sz="12" w:space="0" w:color="auto"/>
              <w:left w:val="single" w:sz="6" w:space="0" w:color="auto"/>
              <w:bottom w:val="single" w:sz="12" w:space="0" w:color="auto"/>
              <w:right w:val="single" w:sz="12" w:space="0" w:color="auto"/>
            </w:tcBorders>
          </w:tcPr>
          <w:p w14:paraId="11F56865" w14:textId="77777777" w:rsidR="006F4795" w:rsidRPr="00FC3666" w:rsidRDefault="006F4795" w:rsidP="00562EFF">
            <w:pPr>
              <w:rPr>
                <w:rFonts w:ascii="Arial" w:hAnsi="Arial" w:cs="Arial"/>
                <w:sz w:val="22"/>
                <w:szCs w:val="22"/>
              </w:rPr>
            </w:pPr>
            <w:r w:rsidRPr="00FC3666">
              <w:rPr>
                <w:rFonts w:ascii="Arial" w:hAnsi="Arial" w:cs="Arial"/>
                <w:sz w:val="22"/>
                <w:szCs w:val="22"/>
              </w:rPr>
              <w:t>3.</w:t>
            </w:r>
            <w:r w:rsidRPr="00FC3666">
              <w:rPr>
                <w:rFonts w:ascii="Arial" w:hAnsi="Arial" w:cs="Arial"/>
                <w:sz w:val="22"/>
                <w:szCs w:val="22"/>
              </w:rPr>
              <w:tab/>
              <w:t>Report Type:</w:t>
            </w:r>
          </w:p>
          <w:p w14:paraId="0EB29DF2"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10"/>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a.</w:t>
            </w:r>
            <w:r w:rsidRPr="00FC3666">
              <w:rPr>
                <w:rFonts w:ascii="Arial" w:hAnsi="Arial" w:cs="Arial"/>
                <w:sz w:val="22"/>
                <w:szCs w:val="22"/>
              </w:rPr>
              <w:tab/>
              <w:t>initial filing</w:t>
            </w:r>
          </w:p>
          <w:p w14:paraId="756209AE" w14:textId="77777777" w:rsidR="006F4795" w:rsidRPr="00FC3666" w:rsidRDefault="006F4795" w:rsidP="00562EFF">
            <w:pPr>
              <w:rPr>
                <w:rFonts w:ascii="Arial" w:hAnsi="Arial" w:cs="Arial"/>
                <w:sz w:val="22"/>
                <w:szCs w:val="22"/>
              </w:rPr>
            </w:pPr>
            <w:r w:rsidRPr="00FC3666">
              <w:rPr>
                <w:rFonts w:ascii="Arial" w:hAnsi="Arial" w:cs="Arial"/>
                <w:sz w:val="22"/>
                <w:szCs w:val="22"/>
              </w:rPr>
              <w:fldChar w:fldCharType="begin">
                <w:ffData>
                  <w:name w:val="Check11"/>
                  <w:enabled/>
                  <w:calcOnExit w:val="0"/>
                  <w:checkBox>
                    <w:sizeAuto/>
                    <w:default w:val="0"/>
                  </w:checkBox>
                </w:ffData>
              </w:fldChar>
            </w:r>
            <w:r w:rsidRPr="00FC3666">
              <w:rPr>
                <w:rFonts w:ascii="Arial" w:hAnsi="Arial" w:cs="Arial"/>
                <w:sz w:val="22"/>
                <w:szCs w:val="22"/>
              </w:rPr>
              <w:instrText xml:space="preserve"> FORMCHECKBOX </w:instrText>
            </w:r>
            <w:r w:rsidRPr="00FC3666">
              <w:rPr>
                <w:rFonts w:ascii="Arial" w:hAnsi="Arial" w:cs="Arial"/>
                <w:sz w:val="22"/>
                <w:szCs w:val="22"/>
              </w:rPr>
            </w:r>
            <w:r w:rsidRPr="00FC3666">
              <w:rPr>
                <w:rFonts w:ascii="Arial" w:hAnsi="Arial" w:cs="Arial"/>
                <w:sz w:val="22"/>
                <w:szCs w:val="22"/>
              </w:rPr>
              <w:fldChar w:fldCharType="separate"/>
            </w:r>
            <w:r w:rsidRPr="00FC3666">
              <w:rPr>
                <w:rFonts w:ascii="Arial" w:hAnsi="Arial" w:cs="Arial"/>
                <w:sz w:val="22"/>
                <w:szCs w:val="22"/>
              </w:rPr>
              <w:fldChar w:fldCharType="end"/>
            </w:r>
            <w:r w:rsidRPr="00FC3666">
              <w:rPr>
                <w:rFonts w:ascii="Arial" w:hAnsi="Arial" w:cs="Arial"/>
                <w:sz w:val="22"/>
                <w:szCs w:val="22"/>
              </w:rPr>
              <w:tab/>
              <w:t>b.</w:t>
            </w:r>
            <w:r w:rsidRPr="00FC3666">
              <w:rPr>
                <w:rFonts w:ascii="Arial" w:hAnsi="Arial" w:cs="Arial"/>
                <w:sz w:val="22"/>
                <w:szCs w:val="22"/>
              </w:rPr>
              <w:tab/>
              <w:t>material change</w:t>
            </w:r>
          </w:p>
          <w:p w14:paraId="4D1A3DF7" w14:textId="77777777" w:rsidR="006F4795" w:rsidRPr="00FC3666" w:rsidRDefault="006F4795" w:rsidP="00562EFF">
            <w:pPr>
              <w:rPr>
                <w:rFonts w:ascii="Arial" w:hAnsi="Arial" w:cs="Arial"/>
                <w:b/>
                <w:sz w:val="22"/>
                <w:szCs w:val="22"/>
              </w:rPr>
            </w:pPr>
            <w:r w:rsidRPr="00FC3666">
              <w:rPr>
                <w:rFonts w:ascii="Arial" w:hAnsi="Arial" w:cs="Arial"/>
                <w:b/>
                <w:sz w:val="22"/>
                <w:szCs w:val="22"/>
              </w:rPr>
              <w:t>For Material Change Only:</w:t>
            </w:r>
          </w:p>
          <w:p w14:paraId="02C7F9FC" w14:textId="77777777" w:rsidR="006F4795" w:rsidRPr="00FC3666" w:rsidRDefault="006F4795" w:rsidP="00562EFF">
            <w:pPr>
              <w:rPr>
                <w:rFonts w:ascii="Arial" w:hAnsi="Arial" w:cs="Arial"/>
                <w:sz w:val="22"/>
                <w:szCs w:val="22"/>
              </w:rPr>
            </w:pPr>
            <w:r w:rsidRPr="00FC3666">
              <w:rPr>
                <w:rFonts w:ascii="Arial" w:hAnsi="Arial" w:cs="Arial"/>
                <w:sz w:val="22"/>
                <w:szCs w:val="22"/>
              </w:rPr>
              <w:t>Year___________ Quarter____________</w:t>
            </w:r>
          </w:p>
          <w:p w14:paraId="4CCDF670" w14:textId="77777777" w:rsidR="006F4795" w:rsidRPr="00FC3666" w:rsidRDefault="006F4795" w:rsidP="00562EFF">
            <w:pPr>
              <w:rPr>
                <w:rFonts w:ascii="Arial" w:hAnsi="Arial" w:cs="Arial"/>
                <w:sz w:val="22"/>
                <w:szCs w:val="22"/>
              </w:rPr>
            </w:pPr>
            <w:r w:rsidRPr="00FC3666">
              <w:rPr>
                <w:rFonts w:ascii="Arial" w:hAnsi="Arial" w:cs="Arial"/>
                <w:sz w:val="22"/>
                <w:szCs w:val="22"/>
              </w:rPr>
              <w:t>Date of Last Report:_________________</w:t>
            </w:r>
          </w:p>
          <w:p w14:paraId="147401E1" w14:textId="77777777" w:rsidR="006F4795" w:rsidRPr="00D40A1A" w:rsidRDefault="006F4795" w:rsidP="00562EFF"/>
        </w:tc>
      </w:tr>
      <w:tr w:rsidR="006F4795" w:rsidRPr="00D40A1A" w14:paraId="1FCA17F6" w14:textId="77777777" w:rsidTr="00562EFF">
        <w:trPr>
          <w:cantSplit/>
        </w:trPr>
        <w:tc>
          <w:tcPr>
            <w:tcW w:w="5400" w:type="dxa"/>
            <w:gridSpan w:val="2"/>
            <w:tcBorders>
              <w:top w:val="single" w:sz="12" w:space="0" w:color="auto"/>
              <w:left w:val="single" w:sz="12" w:space="0" w:color="auto"/>
              <w:bottom w:val="single" w:sz="6" w:space="0" w:color="auto"/>
              <w:right w:val="single" w:sz="6" w:space="0" w:color="auto"/>
            </w:tcBorders>
          </w:tcPr>
          <w:p w14:paraId="556B8C33" w14:textId="77777777" w:rsidR="006F4795" w:rsidRDefault="006F4795" w:rsidP="00562EFF">
            <w:pPr>
              <w:rPr>
                <w:rFonts w:ascii="Arial" w:hAnsi="Arial" w:cs="Arial"/>
                <w:sz w:val="22"/>
                <w:szCs w:val="22"/>
              </w:rPr>
            </w:pPr>
            <w:r w:rsidRPr="005E0674">
              <w:rPr>
                <w:rFonts w:ascii="Arial" w:hAnsi="Arial" w:cs="Arial"/>
                <w:sz w:val="22"/>
                <w:szCs w:val="22"/>
              </w:rPr>
              <w:t>4.</w:t>
            </w:r>
            <w:r w:rsidRPr="005E0674">
              <w:rPr>
                <w:rFonts w:ascii="Arial" w:hAnsi="Arial" w:cs="Arial"/>
                <w:sz w:val="22"/>
                <w:szCs w:val="22"/>
              </w:rPr>
              <w:tab/>
              <w:t>Name and Address of Reporting Entity:</w:t>
            </w:r>
          </w:p>
          <w:p w14:paraId="19EE5653" w14:textId="77777777" w:rsidR="006F4795" w:rsidRDefault="006F4795" w:rsidP="00562EFF">
            <w:pPr>
              <w:rPr>
                <w:rFonts w:ascii="Arial" w:hAnsi="Arial" w:cs="Arial"/>
                <w:sz w:val="22"/>
                <w:szCs w:val="22"/>
              </w:rPr>
            </w:pPr>
          </w:p>
          <w:p w14:paraId="677260CD" w14:textId="77777777" w:rsidR="006F4795" w:rsidRDefault="006F4795" w:rsidP="00562EFF">
            <w:pPr>
              <w:rPr>
                <w:rFonts w:ascii="Arial" w:hAnsi="Arial" w:cs="Arial"/>
                <w:sz w:val="22"/>
                <w:szCs w:val="22"/>
              </w:rPr>
            </w:pPr>
            <w:r w:rsidRPr="005E0674">
              <w:rPr>
                <w:rFonts w:ascii="Arial" w:hAnsi="Arial" w:cs="Arial"/>
                <w:sz w:val="22"/>
                <w:szCs w:val="22"/>
              </w:rPr>
              <w:fldChar w:fldCharType="begin">
                <w:ffData>
                  <w:name w:val="Check6"/>
                  <w:enabled/>
                  <w:calcOnExit w:val="0"/>
                  <w:checkBox>
                    <w:sizeAuto/>
                    <w:default w:val="0"/>
                  </w:checkBox>
                </w:ffData>
              </w:fldChar>
            </w:r>
            <w:r w:rsidRPr="005E0674">
              <w:rPr>
                <w:rFonts w:ascii="Arial" w:hAnsi="Arial" w:cs="Arial"/>
                <w:sz w:val="22"/>
                <w:szCs w:val="22"/>
              </w:rPr>
              <w:instrText xml:space="preserve"> FORMCHECKBOX </w:instrText>
            </w:r>
            <w:r w:rsidRPr="005E0674">
              <w:rPr>
                <w:rFonts w:ascii="Arial" w:hAnsi="Arial" w:cs="Arial"/>
                <w:sz w:val="22"/>
                <w:szCs w:val="22"/>
              </w:rPr>
            </w:r>
            <w:r w:rsidRPr="005E0674">
              <w:rPr>
                <w:rFonts w:ascii="Arial" w:hAnsi="Arial" w:cs="Arial"/>
                <w:sz w:val="22"/>
                <w:szCs w:val="22"/>
              </w:rPr>
              <w:fldChar w:fldCharType="separate"/>
            </w:r>
            <w:r w:rsidRPr="005E0674">
              <w:rPr>
                <w:rFonts w:ascii="Arial" w:hAnsi="Arial" w:cs="Arial"/>
                <w:sz w:val="22"/>
                <w:szCs w:val="22"/>
              </w:rPr>
              <w:fldChar w:fldCharType="end"/>
            </w:r>
            <w:r w:rsidRPr="005E0674">
              <w:rPr>
                <w:rFonts w:ascii="Arial" w:hAnsi="Arial" w:cs="Arial"/>
                <w:sz w:val="22"/>
                <w:szCs w:val="22"/>
              </w:rPr>
              <w:tab/>
              <w:t>Prime</w:t>
            </w:r>
          </w:p>
          <w:p w14:paraId="29F89096" w14:textId="77777777" w:rsidR="006F4795" w:rsidRPr="005E0674" w:rsidRDefault="006F4795" w:rsidP="00562EFF">
            <w:pPr>
              <w:rPr>
                <w:rFonts w:ascii="Arial" w:hAnsi="Arial" w:cs="Arial"/>
                <w:sz w:val="22"/>
                <w:szCs w:val="22"/>
              </w:rPr>
            </w:pPr>
          </w:p>
          <w:p w14:paraId="3FCF847D" w14:textId="77777777" w:rsidR="006F4795" w:rsidRPr="005E0674" w:rsidRDefault="006F4795" w:rsidP="00562EFF">
            <w:pPr>
              <w:rPr>
                <w:rFonts w:ascii="Arial" w:hAnsi="Arial" w:cs="Arial"/>
                <w:sz w:val="22"/>
                <w:szCs w:val="22"/>
              </w:rPr>
            </w:pPr>
            <w:r w:rsidRPr="005E0674">
              <w:rPr>
                <w:rFonts w:ascii="Arial" w:hAnsi="Arial" w:cs="Arial"/>
                <w:sz w:val="22"/>
                <w:szCs w:val="22"/>
              </w:rPr>
              <w:fldChar w:fldCharType="begin">
                <w:ffData>
                  <w:name w:val="Check6"/>
                  <w:enabled/>
                  <w:calcOnExit w:val="0"/>
                  <w:checkBox>
                    <w:sizeAuto/>
                    <w:default w:val="0"/>
                  </w:checkBox>
                </w:ffData>
              </w:fldChar>
            </w:r>
            <w:r w:rsidRPr="005E0674">
              <w:rPr>
                <w:rFonts w:ascii="Arial" w:hAnsi="Arial" w:cs="Arial"/>
                <w:sz w:val="22"/>
                <w:szCs w:val="22"/>
              </w:rPr>
              <w:instrText xml:space="preserve"> FORMCHECKBOX </w:instrText>
            </w:r>
            <w:r w:rsidRPr="005E0674">
              <w:rPr>
                <w:rFonts w:ascii="Arial" w:hAnsi="Arial" w:cs="Arial"/>
                <w:sz w:val="22"/>
                <w:szCs w:val="22"/>
              </w:rPr>
            </w:r>
            <w:r w:rsidRPr="005E0674">
              <w:rPr>
                <w:rFonts w:ascii="Arial" w:hAnsi="Arial" w:cs="Arial"/>
                <w:sz w:val="22"/>
                <w:szCs w:val="22"/>
              </w:rPr>
              <w:fldChar w:fldCharType="separate"/>
            </w:r>
            <w:r w:rsidRPr="005E0674">
              <w:rPr>
                <w:rFonts w:ascii="Arial" w:hAnsi="Arial" w:cs="Arial"/>
                <w:sz w:val="22"/>
                <w:szCs w:val="22"/>
              </w:rPr>
              <w:fldChar w:fldCharType="end"/>
            </w:r>
            <w:r w:rsidRPr="005E0674">
              <w:rPr>
                <w:rFonts w:ascii="Arial" w:hAnsi="Arial" w:cs="Arial"/>
                <w:sz w:val="22"/>
                <w:szCs w:val="22"/>
              </w:rPr>
              <w:tab/>
              <w:t>Subawardee</w:t>
            </w:r>
            <w:r w:rsidRPr="005E0674">
              <w:rPr>
                <w:rFonts w:ascii="Arial" w:hAnsi="Arial" w:cs="Arial"/>
                <w:sz w:val="22"/>
                <w:szCs w:val="22"/>
              </w:rPr>
              <w:tab/>
              <w:t>Tier _________, (if known)</w:t>
            </w:r>
          </w:p>
          <w:p w14:paraId="171A7984" w14:textId="77777777" w:rsidR="006F4795" w:rsidRPr="005E0674" w:rsidRDefault="006F4795" w:rsidP="00562EFF">
            <w:pPr>
              <w:rPr>
                <w:rFonts w:ascii="Arial" w:hAnsi="Arial" w:cs="Arial"/>
                <w:sz w:val="22"/>
                <w:szCs w:val="22"/>
              </w:rPr>
            </w:pPr>
          </w:p>
          <w:p w14:paraId="6DB48914" w14:textId="77777777" w:rsidR="006F4795" w:rsidRDefault="006F4795" w:rsidP="00562EFF">
            <w:pPr>
              <w:rPr>
                <w:rFonts w:ascii="Arial" w:hAnsi="Arial" w:cs="Arial"/>
                <w:sz w:val="22"/>
                <w:szCs w:val="22"/>
              </w:rPr>
            </w:pPr>
            <w:r w:rsidRPr="005E0674">
              <w:rPr>
                <w:rFonts w:ascii="Arial" w:hAnsi="Arial" w:cs="Arial"/>
                <w:sz w:val="22"/>
                <w:szCs w:val="22"/>
              </w:rPr>
              <w:t xml:space="preserve">Congressional District (if known) </w:t>
            </w:r>
          </w:p>
          <w:p w14:paraId="41FBB316" w14:textId="77777777" w:rsidR="006F4795" w:rsidRPr="005E0674" w:rsidRDefault="006F4795" w:rsidP="00562EFF">
            <w:pPr>
              <w:rPr>
                <w:rFonts w:ascii="Arial" w:hAnsi="Arial" w:cs="Arial"/>
                <w:sz w:val="22"/>
                <w:szCs w:val="22"/>
              </w:rPr>
            </w:pPr>
          </w:p>
        </w:tc>
        <w:tc>
          <w:tcPr>
            <w:tcW w:w="5400" w:type="dxa"/>
            <w:gridSpan w:val="2"/>
            <w:tcBorders>
              <w:top w:val="single" w:sz="12" w:space="0" w:color="auto"/>
              <w:left w:val="single" w:sz="6" w:space="0" w:color="auto"/>
              <w:bottom w:val="single" w:sz="6" w:space="0" w:color="auto"/>
              <w:right w:val="single" w:sz="12" w:space="0" w:color="auto"/>
            </w:tcBorders>
          </w:tcPr>
          <w:p w14:paraId="70121F57" w14:textId="77777777" w:rsidR="006F4795" w:rsidRPr="00FC3666" w:rsidRDefault="006F4795" w:rsidP="00562EFF">
            <w:pPr>
              <w:ind w:left="-21"/>
              <w:rPr>
                <w:rFonts w:ascii="Arial" w:hAnsi="Arial" w:cs="Arial"/>
                <w:sz w:val="22"/>
                <w:szCs w:val="22"/>
              </w:rPr>
            </w:pPr>
            <w:r w:rsidRPr="00FC3666">
              <w:rPr>
                <w:rFonts w:ascii="Arial" w:hAnsi="Arial" w:cs="Arial"/>
                <w:sz w:val="22"/>
                <w:szCs w:val="22"/>
              </w:rPr>
              <w:t>5</w:t>
            </w:r>
            <w:r w:rsidRPr="00D40A1A">
              <w:t>.</w:t>
            </w:r>
            <w:r>
              <w:t xml:space="preserve">   </w:t>
            </w:r>
            <w:r w:rsidRPr="00FC3666">
              <w:rPr>
                <w:rFonts w:ascii="Arial" w:hAnsi="Arial" w:cs="Arial"/>
                <w:sz w:val="22"/>
                <w:szCs w:val="22"/>
              </w:rPr>
              <w:t xml:space="preserve">If Reporting Entity in No. 4 is Subawardee, </w:t>
            </w:r>
            <w:r>
              <w:rPr>
                <w:rFonts w:ascii="Arial" w:hAnsi="Arial" w:cs="Arial"/>
                <w:sz w:val="22"/>
                <w:szCs w:val="22"/>
              </w:rPr>
              <w:t xml:space="preserve">        </w:t>
            </w:r>
            <w:r w:rsidRPr="00FC3666">
              <w:rPr>
                <w:rFonts w:ascii="Arial" w:hAnsi="Arial" w:cs="Arial"/>
                <w:sz w:val="22"/>
                <w:szCs w:val="22"/>
              </w:rPr>
              <w:t xml:space="preserve">Enter </w:t>
            </w:r>
            <w:r>
              <w:rPr>
                <w:rFonts w:ascii="Arial" w:hAnsi="Arial" w:cs="Arial"/>
                <w:sz w:val="22"/>
                <w:szCs w:val="22"/>
              </w:rPr>
              <w:t xml:space="preserve"> </w:t>
            </w:r>
            <w:r w:rsidRPr="00FC3666">
              <w:rPr>
                <w:rFonts w:ascii="Arial" w:hAnsi="Arial" w:cs="Arial"/>
                <w:sz w:val="22"/>
                <w:szCs w:val="22"/>
              </w:rPr>
              <w:t>Name and Address of Prime:</w:t>
            </w:r>
          </w:p>
          <w:p w14:paraId="02495055" w14:textId="77777777" w:rsidR="006F4795" w:rsidRPr="00D40A1A" w:rsidRDefault="006F4795" w:rsidP="00562EFF"/>
          <w:p w14:paraId="519B8CF1" w14:textId="77777777" w:rsidR="006F4795" w:rsidRPr="00D40A1A" w:rsidRDefault="006F4795" w:rsidP="00562EFF"/>
          <w:p w14:paraId="577ADF01" w14:textId="77777777" w:rsidR="006F4795" w:rsidRPr="00A1414D" w:rsidRDefault="006F4795" w:rsidP="00562EFF">
            <w:pPr>
              <w:rPr>
                <w:rFonts w:ascii="Arial" w:hAnsi="Arial" w:cs="Arial"/>
                <w:sz w:val="22"/>
                <w:szCs w:val="22"/>
              </w:rPr>
            </w:pPr>
            <w:r w:rsidRPr="00A1414D">
              <w:rPr>
                <w:rFonts w:ascii="Arial" w:hAnsi="Arial" w:cs="Arial"/>
                <w:sz w:val="22"/>
                <w:szCs w:val="22"/>
              </w:rPr>
              <w:t xml:space="preserve">Congressional District (if known) </w:t>
            </w:r>
          </w:p>
        </w:tc>
      </w:tr>
      <w:tr w:rsidR="006F4795" w:rsidRPr="00D40A1A" w14:paraId="7275985E" w14:textId="77777777" w:rsidTr="00562EFF">
        <w:trPr>
          <w:cantSplit/>
        </w:trPr>
        <w:tc>
          <w:tcPr>
            <w:tcW w:w="5400" w:type="dxa"/>
            <w:gridSpan w:val="2"/>
            <w:tcBorders>
              <w:top w:val="single" w:sz="6" w:space="0" w:color="auto"/>
              <w:left w:val="single" w:sz="12" w:space="0" w:color="auto"/>
              <w:bottom w:val="single" w:sz="6" w:space="0" w:color="auto"/>
              <w:right w:val="single" w:sz="6" w:space="0" w:color="auto"/>
            </w:tcBorders>
          </w:tcPr>
          <w:p w14:paraId="2705EFBE" w14:textId="77777777" w:rsidR="006F4795" w:rsidRPr="005E0674" w:rsidRDefault="006F4795" w:rsidP="00562EFF">
            <w:pPr>
              <w:rPr>
                <w:rFonts w:ascii="Arial" w:hAnsi="Arial" w:cs="Arial"/>
                <w:sz w:val="22"/>
                <w:szCs w:val="22"/>
              </w:rPr>
            </w:pPr>
            <w:r w:rsidRPr="005E0674">
              <w:rPr>
                <w:rFonts w:ascii="Arial" w:hAnsi="Arial" w:cs="Arial"/>
                <w:sz w:val="22"/>
                <w:szCs w:val="22"/>
              </w:rPr>
              <w:t>6.</w:t>
            </w:r>
            <w:r w:rsidRPr="005E0674">
              <w:rPr>
                <w:rFonts w:ascii="Arial" w:hAnsi="Arial" w:cs="Arial"/>
                <w:sz w:val="22"/>
                <w:szCs w:val="22"/>
              </w:rPr>
              <w:tab/>
              <w:t>Federal Department/Agency:</w:t>
            </w:r>
          </w:p>
          <w:p w14:paraId="29CB086B" w14:textId="77777777" w:rsidR="006F4795" w:rsidRPr="005E0674" w:rsidRDefault="006F4795" w:rsidP="00562EFF">
            <w:pPr>
              <w:rPr>
                <w:rFonts w:ascii="Arial" w:hAnsi="Arial" w:cs="Arial"/>
                <w:sz w:val="22"/>
                <w:szCs w:val="22"/>
              </w:rPr>
            </w:pPr>
          </w:p>
        </w:tc>
        <w:tc>
          <w:tcPr>
            <w:tcW w:w="5400" w:type="dxa"/>
            <w:gridSpan w:val="2"/>
            <w:tcBorders>
              <w:top w:val="single" w:sz="6" w:space="0" w:color="auto"/>
              <w:left w:val="single" w:sz="6" w:space="0" w:color="auto"/>
              <w:bottom w:val="single" w:sz="6" w:space="0" w:color="auto"/>
              <w:right w:val="single" w:sz="12" w:space="0" w:color="auto"/>
            </w:tcBorders>
          </w:tcPr>
          <w:p w14:paraId="6D0EB3C8" w14:textId="77777777" w:rsidR="006F4795" w:rsidRPr="003969C8" w:rsidRDefault="006F4795" w:rsidP="00562EFF">
            <w:pPr>
              <w:rPr>
                <w:rFonts w:ascii="Arial" w:hAnsi="Arial" w:cs="Arial"/>
                <w:sz w:val="22"/>
                <w:szCs w:val="22"/>
              </w:rPr>
            </w:pPr>
            <w:r w:rsidRPr="00D40A1A">
              <w:t>7.</w:t>
            </w:r>
            <w:r w:rsidRPr="00D40A1A">
              <w:tab/>
            </w:r>
            <w:r w:rsidRPr="003969C8">
              <w:rPr>
                <w:rFonts w:ascii="Arial" w:hAnsi="Arial" w:cs="Arial"/>
                <w:sz w:val="22"/>
                <w:szCs w:val="22"/>
              </w:rPr>
              <w:t>Federal Program Name/Description:</w:t>
            </w:r>
          </w:p>
          <w:p w14:paraId="6813E15C" w14:textId="77777777" w:rsidR="006F4795" w:rsidRPr="003969C8" w:rsidRDefault="006F4795" w:rsidP="00562EFF">
            <w:pPr>
              <w:rPr>
                <w:rFonts w:ascii="Arial" w:hAnsi="Arial" w:cs="Arial"/>
                <w:sz w:val="22"/>
                <w:szCs w:val="22"/>
              </w:rPr>
            </w:pPr>
            <w:r w:rsidRPr="003969C8">
              <w:rPr>
                <w:rFonts w:ascii="Arial" w:hAnsi="Arial" w:cs="Arial"/>
                <w:sz w:val="22"/>
                <w:szCs w:val="22"/>
              </w:rPr>
              <w:tab/>
              <w:t xml:space="preserve">CFDA Number (if applicable)           </w:t>
            </w:r>
          </w:p>
          <w:p w14:paraId="5DB9813A" w14:textId="77777777" w:rsidR="006F4795" w:rsidRPr="003969C8" w:rsidRDefault="006F4795" w:rsidP="00562EFF">
            <w:pPr>
              <w:rPr>
                <w:rFonts w:ascii="Arial" w:hAnsi="Arial" w:cs="Arial"/>
                <w:sz w:val="22"/>
                <w:szCs w:val="22"/>
                <w:u w:val="single"/>
              </w:rPr>
            </w:pPr>
            <w:r w:rsidRPr="003969C8">
              <w:rPr>
                <w:rFonts w:ascii="Arial" w:hAnsi="Arial" w:cs="Arial"/>
                <w:sz w:val="22"/>
                <w:szCs w:val="22"/>
              </w:rPr>
              <w:t xml:space="preserve">             _______________________</w:t>
            </w:r>
          </w:p>
          <w:p w14:paraId="309F831C" w14:textId="77777777" w:rsidR="006F4795" w:rsidRPr="00D40A1A" w:rsidRDefault="006F4795" w:rsidP="00562EFF"/>
        </w:tc>
      </w:tr>
      <w:tr w:rsidR="006F4795" w:rsidRPr="00D40A1A" w14:paraId="1E4AF612" w14:textId="77777777" w:rsidTr="00562EFF">
        <w:trPr>
          <w:cantSplit/>
        </w:trPr>
        <w:tc>
          <w:tcPr>
            <w:tcW w:w="5400" w:type="dxa"/>
            <w:gridSpan w:val="2"/>
            <w:tcBorders>
              <w:top w:val="single" w:sz="6" w:space="0" w:color="auto"/>
              <w:left w:val="single" w:sz="12" w:space="0" w:color="auto"/>
              <w:bottom w:val="single" w:sz="6" w:space="0" w:color="auto"/>
              <w:right w:val="single" w:sz="6" w:space="0" w:color="auto"/>
            </w:tcBorders>
          </w:tcPr>
          <w:p w14:paraId="24634E21" w14:textId="77777777" w:rsidR="006F4795" w:rsidRPr="003969C8" w:rsidRDefault="006F4795" w:rsidP="00562EFF">
            <w:pPr>
              <w:rPr>
                <w:rFonts w:ascii="Arial" w:hAnsi="Arial" w:cs="Arial"/>
                <w:sz w:val="22"/>
                <w:szCs w:val="22"/>
              </w:rPr>
            </w:pPr>
            <w:r w:rsidRPr="003969C8">
              <w:rPr>
                <w:rFonts w:ascii="Arial" w:hAnsi="Arial" w:cs="Arial"/>
                <w:sz w:val="22"/>
                <w:szCs w:val="22"/>
              </w:rPr>
              <w:t>8.</w:t>
            </w:r>
            <w:r w:rsidRPr="003969C8">
              <w:rPr>
                <w:rFonts w:ascii="Arial" w:hAnsi="Arial" w:cs="Arial"/>
                <w:sz w:val="22"/>
                <w:szCs w:val="22"/>
              </w:rPr>
              <w:tab/>
              <w:t>Federal Action Number (if known)</w:t>
            </w:r>
          </w:p>
          <w:p w14:paraId="10B904C2" w14:textId="77777777" w:rsidR="006F4795" w:rsidRPr="003969C8" w:rsidRDefault="006F4795" w:rsidP="00562EFF">
            <w:pPr>
              <w:rPr>
                <w:rFonts w:ascii="Arial" w:hAnsi="Arial" w:cs="Arial"/>
                <w:sz w:val="22"/>
                <w:szCs w:val="22"/>
              </w:rPr>
            </w:pPr>
          </w:p>
        </w:tc>
        <w:tc>
          <w:tcPr>
            <w:tcW w:w="5400" w:type="dxa"/>
            <w:gridSpan w:val="2"/>
            <w:tcBorders>
              <w:top w:val="single" w:sz="6" w:space="0" w:color="auto"/>
              <w:left w:val="single" w:sz="6" w:space="0" w:color="auto"/>
              <w:bottom w:val="single" w:sz="6" w:space="0" w:color="auto"/>
              <w:right w:val="single" w:sz="12" w:space="0" w:color="auto"/>
            </w:tcBorders>
          </w:tcPr>
          <w:p w14:paraId="24F845DE" w14:textId="77777777" w:rsidR="006F4795" w:rsidRPr="003969C8" w:rsidRDefault="006F4795" w:rsidP="00562EFF">
            <w:pPr>
              <w:rPr>
                <w:rFonts w:ascii="Arial" w:hAnsi="Arial" w:cs="Arial"/>
                <w:sz w:val="22"/>
                <w:szCs w:val="22"/>
              </w:rPr>
            </w:pPr>
            <w:r w:rsidRPr="003969C8">
              <w:rPr>
                <w:rFonts w:ascii="Arial" w:hAnsi="Arial" w:cs="Arial"/>
                <w:sz w:val="22"/>
                <w:szCs w:val="22"/>
              </w:rPr>
              <w:t>9.</w:t>
            </w:r>
            <w:r w:rsidRPr="003969C8">
              <w:rPr>
                <w:rFonts w:ascii="Arial" w:hAnsi="Arial" w:cs="Arial"/>
                <w:sz w:val="22"/>
                <w:szCs w:val="22"/>
              </w:rPr>
              <w:tab/>
              <w:t>Award Amount (if known) :</w:t>
            </w:r>
          </w:p>
          <w:p w14:paraId="639D22BF" w14:textId="77777777" w:rsidR="006F4795" w:rsidRPr="003969C8" w:rsidRDefault="006F4795" w:rsidP="00562EFF">
            <w:pPr>
              <w:rPr>
                <w:rFonts w:ascii="Arial" w:hAnsi="Arial" w:cs="Arial"/>
                <w:sz w:val="22"/>
                <w:szCs w:val="22"/>
              </w:rPr>
            </w:pPr>
            <w:r w:rsidRPr="003969C8">
              <w:rPr>
                <w:rFonts w:ascii="Arial" w:hAnsi="Arial" w:cs="Arial"/>
                <w:sz w:val="22"/>
                <w:szCs w:val="22"/>
              </w:rPr>
              <w:tab/>
              <w:t>$</w:t>
            </w:r>
          </w:p>
        </w:tc>
      </w:tr>
      <w:tr w:rsidR="006F4795" w:rsidRPr="00D40A1A" w14:paraId="74A06101" w14:textId="77777777" w:rsidTr="00562EFF">
        <w:trPr>
          <w:cantSplit/>
          <w:trHeight w:val="1257"/>
        </w:trPr>
        <w:tc>
          <w:tcPr>
            <w:tcW w:w="5400" w:type="dxa"/>
            <w:gridSpan w:val="2"/>
            <w:tcBorders>
              <w:top w:val="single" w:sz="6" w:space="0" w:color="auto"/>
              <w:left w:val="single" w:sz="12" w:space="0" w:color="auto"/>
              <w:right w:val="single" w:sz="6" w:space="0" w:color="auto"/>
            </w:tcBorders>
          </w:tcPr>
          <w:p w14:paraId="3CCECD9B" w14:textId="77777777" w:rsidR="006F4795" w:rsidRPr="003969C8" w:rsidRDefault="006F4795" w:rsidP="00562EFF">
            <w:pPr>
              <w:rPr>
                <w:rFonts w:ascii="Arial" w:hAnsi="Arial" w:cs="Arial"/>
                <w:sz w:val="22"/>
                <w:szCs w:val="22"/>
              </w:rPr>
            </w:pPr>
            <w:r w:rsidRPr="003969C8">
              <w:rPr>
                <w:rFonts w:ascii="Arial" w:hAnsi="Arial" w:cs="Arial"/>
                <w:sz w:val="22"/>
                <w:szCs w:val="22"/>
              </w:rPr>
              <w:t>10.</w:t>
            </w:r>
            <w:r>
              <w:rPr>
                <w:rFonts w:ascii="Arial" w:hAnsi="Arial" w:cs="Arial"/>
                <w:sz w:val="22"/>
                <w:szCs w:val="22"/>
              </w:rPr>
              <w:t xml:space="preserve">  </w:t>
            </w:r>
            <w:r w:rsidRPr="003969C8">
              <w:rPr>
                <w:rFonts w:ascii="Arial" w:hAnsi="Arial" w:cs="Arial"/>
                <w:sz w:val="22"/>
                <w:szCs w:val="22"/>
              </w:rPr>
              <w:t>a.</w:t>
            </w:r>
            <w:r>
              <w:rPr>
                <w:rFonts w:ascii="Arial" w:hAnsi="Arial" w:cs="Arial"/>
                <w:sz w:val="22"/>
                <w:szCs w:val="22"/>
              </w:rPr>
              <w:t xml:space="preserve">   </w:t>
            </w:r>
            <w:r w:rsidRPr="003969C8">
              <w:rPr>
                <w:rFonts w:ascii="Arial" w:hAnsi="Arial" w:cs="Arial"/>
                <w:sz w:val="22"/>
                <w:szCs w:val="22"/>
              </w:rPr>
              <w:t>Name and Address of Lobbying Registrant</w:t>
            </w:r>
          </w:p>
          <w:p w14:paraId="64B28E92" w14:textId="77777777" w:rsidR="006F4795" w:rsidRDefault="006F4795" w:rsidP="00562EFF">
            <w:pPr>
              <w:jc w:val="both"/>
              <w:rPr>
                <w:rFonts w:ascii="Arial" w:hAnsi="Arial" w:cs="Arial"/>
                <w:sz w:val="22"/>
                <w:szCs w:val="22"/>
              </w:rPr>
            </w:pPr>
            <w:r w:rsidRPr="003969C8">
              <w:rPr>
                <w:rFonts w:ascii="Arial" w:hAnsi="Arial" w:cs="Arial"/>
                <w:sz w:val="22"/>
                <w:szCs w:val="22"/>
              </w:rPr>
              <w:t>(</w:t>
            </w:r>
            <w:r w:rsidRPr="003969C8">
              <w:rPr>
                <w:rFonts w:ascii="Arial" w:hAnsi="Arial" w:cs="Arial"/>
                <w:i/>
                <w:sz w:val="22"/>
                <w:szCs w:val="22"/>
              </w:rPr>
              <w:t>if individual, last name, first name, MI</w:t>
            </w:r>
            <w:r w:rsidRPr="003969C8">
              <w:rPr>
                <w:rFonts w:ascii="Arial" w:hAnsi="Arial" w:cs="Arial"/>
                <w:sz w:val="22"/>
                <w:szCs w:val="22"/>
              </w:rPr>
              <w:t xml:space="preserve">): </w:t>
            </w:r>
          </w:p>
          <w:p w14:paraId="31145A05" w14:textId="77777777" w:rsidR="006F4795" w:rsidRDefault="006F4795" w:rsidP="00562EFF">
            <w:pPr>
              <w:jc w:val="both"/>
              <w:rPr>
                <w:rFonts w:ascii="Arial" w:hAnsi="Arial" w:cs="Arial"/>
                <w:sz w:val="22"/>
                <w:szCs w:val="22"/>
              </w:rPr>
            </w:pPr>
          </w:p>
          <w:p w14:paraId="74CE49A1" w14:textId="77777777" w:rsidR="006F4795" w:rsidRPr="003969C8" w:rsidRDefault="006F4795" w:rsidP="00562EFF">
            <w:pPr>
              <w:jc w:val="both"/>
              <w:rPr>
                <w:rFonts w:ascii="Arial" w:hAnsi="Arial" w:cs="Arial"/>
                <w:sz w:val="22"/>
                <w:szCs w:val="22"/>
              </w:rPr>
            </w:pPr>
          </w:p>
          <w:p w14:paraId="28EBA132" w14:textId="77777777" w:rsidR="006F4795" w:rsidRPr="003969C8" w:rsidRDefault="006F4795" w:rsidP="00562EFF">
            <w:pPr>
              <w:jc w:val="both"/>
              <w:rPr>
                <w:rFonts w:ascii="Arial" w:hAnsi="Arial" w:cs="Arial"/>
                <w:sz w:val="22"/>
                <w:szCs w:val="22"/>
              </w:rPr>
            </w:pPr>
            <w:r w:rsidRPr="003969C8">
              <w:rPr>
                <w:rFonts w:ascii="Arial" w:hAnsi="Arial" w:cs="Arial"/>
                <w:sz w:val="22"/>
                <w:szCs w:val="22"/>
              </w:rPr>
              <w:t>(</w:t>
            </w:r>
            <w:r w:rsidRPr="003969C8">
              <w:rPr>
                <w:rFonts w:ascii="Arial" w:hAnsi="Arial" w:cs="Arial"/>
                <w:i/>
                <w:sz w:val="22"/>
                <w:szCs w:val="22"/>
              </w:rPr>
              <w:t>attach Continuation Sheet(s) SF-LLL-A, if necessary</w:t>
            </w:r>
            <w:r w:rsidRPr="003969C8">
              <w:rPr>
                <w:rFonts w:ascii="Arial" w:hAnsi="Arial" w:cs="Arial"/>
                <w:sz w:val="22"/>
                <w:szCs w:val="22"/>
              </w:rPr>
              <w:t>)</w:t>
            </w:r>
          </w:p>
        </w:tc>
        <w:tc>
          <w:tcPr>
            <w:tcW w:w="5400" w:type="dxa"/>
            <w:gridSpan w:val="2"/>
            <w:tcBorders>
              <w:top w:val="single" w:sz="6" w:space="0" w:color="auto"/>
              <w:left w:val="single" w:sz="6" w:space="0" w:color="auto"/>
              <w:right w:val="single" w:sz="12" w:space="0" w:color="auto"/>
            </w:tcBorders>
          </w:tcPr>
          <w:p w14:paraId="7293D0CE" w14:textId="77777777" w:rsidR="006F4795" w:rsidRDefault="006F4795" w:rsidP="00562EFF">
            <w:pPr>
              <w:rPr>
                <w:rFonts w:ascii="Arial" w:hAnsi="Arial" w:cs="Arial"/>
                <w:sz w:val="22"/>
                <w:szCs w:val="22"/>
              </w:rPr>
            </w:pPr>
            <w:r w:rsidRPr="003969C8">
              <w:rPr>
                <w:rFonts w:ascii="Arial" w:hAnsi="Arial" w:cs="Arial"/>
                <w:sz w:val="22"/>
                <w:szCs w:val="22"/>
              </w:rPr>
              <w:t>b.</w:t>
            </w:r>
            <w:r w:rsidRPr="003969C8">
              <w:rPr>
                <w:rFonts w:ascii="Arial" w:hAnsi="Arial" w:cs="Arial"/>
                <w:sz w:val="22"/>
                <w:szCs w:val="22"/>
              </w:rPr>
              <w:tab/>
              <w:t>Individuals Performing Services (</w:t>
            </w:r>
            <w:r w:rsidRPr="003969C8">
              <w:rPr>
                <w:rFonts w:ascii="Arial" w:hAnsi="Arial" w:cs="Arial"/>
                <w:i/>
                <w:sz w:val="22"/>
                <w:szCs w:val="22"/>
              </w:rPr>
              <w:t>including address if different from No. 10a.</w:t>
            </w:r>
            <w:r w:rsidRPr="003969C8">
              <w:rPr>
                <w:rFonts w:ascii="Arial" w:hAnsi="Arial" w:cs="Arial"/>
                <w:sz w:val="22"/>
                <w:szCs w:val="22"/>
              </w:rPr>
              <w:t>)  (</w:t>
            </w:r>
            <w:r w:rsidRPr="003969C8">
              <w:rPr>
                <w:rFonts w:ascii="Arial" w:hAnsi="Arial" w:cs="Arial"/>
                <w:i/>
                <w:sz w:val="22"/>
                <w:szCs w:val="22"/>
              </w:rPr>
              <w:t>last name, first name, MI</w:t>
            </w:r>
            <w:r w:rsidRPr="003969C8">
              <w:rPr>
                <w:rFonts w:ascii="Arial" w:hAnsi="Arial" w:cs="Arial"/>
                <w:sz w:val="22"/>
                <w:szCs w:val="22"/>
              </w:rPr>
              <w:t xml:space="preserve">): </w:t>
            </w:r>
          </w:p>
          <w:p w14:paraId="2BBE6047" w14:textId="77777777" w:rsidR="006F4795" w:rsidRDefault="006F4795" w:rsidP="00562EFF">
            <w:pPr>
              <w:rPr>
                <w:rFonts w:ascii="Arial" w:hAnsi="Arial" w:cs="Arial"/>
                <w:sz w:val="22"/>
                <w:szCs w:val="22"/>
              </w:rPr>
            </w:pPr>
          </w:p>
          <w:p w14:paraId="41805DEF" w14:textId="77777777" w:rsidR="006F4795" w:rsidRPr="003969C8" w:rsidRDefault="006F4795" w:rsidP="00562EFF">
            <w:pPr>
              <w:rPr>
                <w:rFonts w:ascii="Arial" w:hAnsi="Arial" w:cs="Arial"/>
                <w:sz w:val="22"/>
                <w:szCs w:val="22"/>
              </w:rPr>
            </w:pPr>
            <w:r w:rsidRPr="003969C8">
              <w:rPr>
                <w:rFonts w:ascii="Arial" w:hAnsi="Arial" w:cs="Arial"/>
                <w:sz w:val="22"/>
                <w:szCs w:val="22"/>
              </w:rPr>
              <w:t>(</w:t>
            </w:r>
            <w:r w:rsidRPr="003969C8">
              <w:rPr>
                <w:rFonts w:ascii="Arial" w:hAnsi="Arial" w:cs="Arial"/>
                <w:i/>
                <w:sz w:val="22"/>
                <w:szCs w:val="22"/>
              </w:rPr>
              <w:t>attach Continuation Sheet(s) SF-LLL-A, if necessary</w:t>
            </w:r>
            <w:r w:rsidRPr="003969C8">
              <w:rPr>
                <w:rFonts w:ascii="Arial" w:hAnsi="Arial" w:cs="Arial"/>
                <w:sz w:val="22"/>
                <w:szCs w:val="22"/>
              </w:rPr>
              <w:t>)</w:t>
            </w:r>
          </w:p>
        </w:tc>
      </w:tr>
      <w:tr w:rsidR="006F4795" w:rsidRPr="00D40A1A" w14:paraId="6BB0C16B" w14:textId="77777777" w:rsidTr="00562EFF">
        <w:trPr>
          <w:cantSplit/>
        </w:trPr>
        <w:tc>
          <w:tcPr>
            <w:tcW w:w="5400" w:type="dxa"/>
            <w:gridSpan w:val="2"/>
            <w:tcBorders>
              <w:top w:val="single" w:sz="6" w:space="0" w:color="auto"/>
              <w:left w:val="single" w:sz="12" w:space="0" w:color="auto"/>
              <w:bottom w:val="single" w:sz="6" w:space="0" w:color="auto"/>
              <w:right w:val="single" w:sz="6" w:space="0" w:color="auto"/>
            </w:tcBorders>
          </w:tcPr>
          <w:p w14:paraId="47B652A2" w14:textId="77777777" w:rsidR="006F4795" w:rsidRDefault="006F4795" w:rsidP="00562EFF">
            <w:pPr>
              <w:rPr>
                <w:rFonts w:ascii="Arial" w:hAnsi="Arial" w:cs="Arial"/>
                <w:sz w:val="22"/>
                <w:szCs w:val="22"/>
              </w:rPr>
            </w:pPr>
            <w:r w:rsidRPr="005E0674">
              <w:rPr>
                <w:rFonts w:ascii="Arial" w:hAnsi="Arial" w:cs="Arial"/>
                <w:sz w:val="22"/>
                <w:szCs w:val="22"/>
              </w:rPr>
              <w:t>11.</w:t>
            </w:r>
            <w:r w:rsidRPr="005E0674">
              <w:rPr>
                <w:rFonts w:ascii="Arial" w:hAnsi="Arial" w:cs="Arial"/>
                <w:sz w:val="22"/>
                <w:szCs w:val="22"/>
              </w:rPr>
              <w:tab/>
              <w:t>Amount of Payment (</w:t>
            </w:r>
            <w:r w:rsidRPr="005E0674">
              <w:rPr>
                <w:rFonts w:ascii="Arial" w:hAnsi="Arial" w:cs="Arial"/>
                <w:i/>
                <w:sz w:val="22"/>
                <w:szCs w:val="22"/>
              </w:rPr>
              <w:t>check all that apply</w:t>
            </w:r>
            <w:r w:rsidRPr="005E0674">
              <w:rPr>
                <w:rFonts w:ascii="Arial" w:hAnsi="Arial" w:cs="Arial"/>
                <w:sz w:val="22"/>
                <w:szCs w:val="22"/>
              </w:rPr>
              <w:t>):</w:t>
            </w:r>
          </w:p>
          <w:p w14:paraId="388CE0A7" w14:textId="77777777" w:rsidR="006F4795" w:rsidRPr="005E0674" w:rsidRDefault="006F4795" w:rsidP="00562EFF">
            <w:pPr>
              <w:rPr>
                <w:rFonts w:ascii="Arial" w:hAnsi="Arial" w:cs="Arial"/>
                <w:sz w:val="22"/>
                <w:szCs w:val="22"/>
              </w:rPr>
            </w:pPr>
          </w:p>
          <w:p w14:paraId="0F932B4E" w14:textId="77777777" w:rsidR="006F4795" w:rsidRPr="005E0674" w:rsidRDefault="006F4795" w:rsidP="00562EFF">
            <w:pPr>
              <w:rPr>
                <w:rFonts w:ascii="Arial" w:hAnsi="Arial" w:cs="Arial"/>
                <w:sz w:val="22"/>
                <w:szCs w:val="22"/>
              </w:rPr>
            </w:pPr>
            <w:r w:rsidRPr="005E0674">
              <w:rPr>
                <w:rFonts w:ascii="Arial" w:hAnsi="Arial" w:cs="Arial"/>
                <w:sz w:val="22"/>
                <w:szCs w:val="22"/>
              </w:rPr>
              <w:tab/>
              <w:t xml:space="preserve">$ </w:t>
            </w:r>
            <w:r w:rsidRPr="005E0674">
              <w:rPr>
                <w:rFonts w:ascii="Arial" w:hAnsi="Arial" w:cs="Arial"/>
                <w:sz w:val="22"/>
                <w:szCs w:val="22"/>
                <w:u w:val="single"/>
              </w:rPr>
              <w:tab/>
            </w:r>
            <w:r w:rsidRPr="005E0674">
              <w:rPr>
                <w:rFonts w:ascii="Arial" w:hAnsi="Arial" w:cs="Arial"/>
                <w:sz w:val="22"/>
                <w:szCs w:val="22"/>
              </w:rPr>
              <w:t> actual</w:t>
            </w:r>
            <w:r w:rsidRPr="005E0674">
              <w:rPr>
                <w:rFonts w:ascii="Arial" w:hAnsi="Arial" w:cs="Arial"/>
                <w:sz w:val="22"/>
                <w:szCs w:val="22"/>
              </w:rPr>
              <w:tab/>
              <w:t> planned</w:t>
            </w:r>
          </w:p>
          <w:p w14:paraId="1BF11180" w14:textId="77777777" w:rsidR="006F4795" w:rsidRPr="005E0674" w:rsidRDefault="006F4795" w:rsidP="00562EFF">
            <w:pPr>
              <w:rPr>
                <w:rFonts w:ascii="Arial" w:hAnsi="Arial" w:cs="Arial"/>
                <w:sz w:val="22"/>
                <w:szCs w:val="22"/>
              </w:rPr>
            </w:pPr>
          </w:p>
        </w:tc>
        <w:tc>
          <w:tcPr>
            <w:tcW w:w="5400" w:type="dxa"/>
            <w:gridSpan w:val="2"/>
            <w:vMerge w:val="restart"/>
            <w:tcBorders>
              <w:top w:val="single" w:sz="6" w:space="0" w:color="auto"/>
              <w:left w:val="single" w:sz="6" w:space="0" w:color="auto"/>
              <w:right w:val="single" w:sz="12" w:space="0" w:color="auto"/>
            </w:tcBorders>
          </w:tcPr>
          <w:p w14:paraId="0A391DE4" w14:textId="77777777" w:rsidR="006F4795" w:rsidRPr="009D201A" w:rsidRDefault="006F4795" w:rsidP="00562EFF">
            <w:pPr>
              <w:rPr>
                <w:rFonts w:ascii="Arial" w:hAnsi="Arial" w:cs="Arial"/>
                <w:sz w:val="22"/>
                <w:szCs w:val="22"/>
              </w:rPr>
            </w:pPr>
            <w:r w:rsidRPr="009D201A">
              <w:rPr>
                <w:rFonts w:ascii="Arial" w:hAnsi="Arial" w:cs="Arial"/>
                <w:sz w:val="22"/>
                <w:szCs w:val="22"/>
              </w:rPr>
              <w:t>13.</w:t>
            </w:r>
            <w:r w:rsidRPr="009D201A">
              <w:rPr>
                <w:rFonts w:ascii="Arial" w:hAnsi="Arial" w:cs="Arial"/>
                <w:sz w:val="22"/>
                <w:szCs w:val="22"/>
              </w:rPr>
              <w:tab/>
              <w:t>Type of Payment (</w:t>
            </w:r>
            <w:r w:rsidRPr="009D201A">
              <w:rPr>
                <w:rFonts w:ascii="Arial" w:hAnsi="Arial" w:cs="Arial"/>
                <w:i/>
                <w:sz w:val="22"/>
                <w:szCs w:val="22"/>
              </w:rPr>
              <w:t>check all that apply</w:t>
            </w:r>
            <w:r w:rsidRPr="009D201A">
              <w:rPr>
                <w:rFonts w:ascii="Arial" w:hAnsi="Arial" w:cs="Arial"/>
                <w:sz w:val="22"/>
                <w:szCs w:val="22"/>
              </w:rPr>
              <w:t>):</w:t>
            </w:r>
          </w:p>
          <w:p w14:paraId="4C3C64C2" w14:textId="77777777" w:rsidR="006F4795" w:rsidRPr="009D201A" w:rsidRDefault="006F4795" w:rsidP="00562EFF">
            <w:pPr>
              <w:rPr>
                <w:rFonts w:ascii="Arial" w:hAnsi="Arial" w:cs="Arial"/>
                <w:sz w:val="22"/>
                <w:szCs w:val="22"/>
              </w:rPr>
            </w:pPr>
            <w:r w:rsidRPr="009D201A">
              <w:rPr>
                <w:rFonts w:ascii="Arial" w:hAnsi="Arial" w:cs="Arial"/>
                <w:sz w:val="22"/>
                <w:szCs w:val="22"/>
              </w:rPr>
              <w:fldChar w:fldCharType="begin">
                <w:ffData>
                  <w:name w:val="Check14"/>
                  <w:enabled/>
                  <w:calcOnExit w:val="0"/>
                  <w:checkBox>
                    <w:sizeAuto/>
                    <w:default w:val="0"/>
                  </w:checkBox>
                </w:ffData>
              </w:fldChar>
            </w:r>
            <w:r w:rsidRPr="009D201A">
              <w:rPr>
                <w:rFonts w:ascii="Arial" w:hAnsi="Arial" w:cs="Arial"/>
                <w:sz w:val="22"/>
                <w:szCs w:val="22"/>
              </w:rPr>
              <w:instrText xml:space="preserve"> FORMCHECKBOX </w:instrText>
            </w:r>
            <w:r w:rsidRPr="009D201A">
              <w:rPr>
                <w:rFonts w:ascii="Arial" w:hAnsi="Arial" w:cs="Arial"/>
                <w:sz w:val="22"/>
                <w:szCs w:val="22"/>
              </w:rPr>
            </w:r>
            <w:r w:rsidRPr="009D201A">
              <w:rPr>
                <w:rFonts w:ascii="Arial" w:hAnsi="Arial" w:cs="Arial"/>
                <w:sz w:val="22"/>
                <w:szCs w:val="22"/>
              </w:rPr>
              <w:fldChar w:fldCharType="separate"/>
            </w:r>
            <w:r w:rsidRPr="009D201A">
              <w:rPr>
                <w:rFonts w:ascii="Arial" w:hAnsi="Arial" w:cs="Arial"/>
                <w:sz w:val="22"/>
                <w:szCs w:val="22"/>
              </w:rPr>
              <w:fldChar w:fldCharType="end"/>
            </w:r>
            <w:r w:rsidRPr="009D201A">
              <w:rPr>
                <w:rFonts w:ascii="Arial" w:hAnsi="Arial" w:cs="Arial"/>
                <w:sz w:val="22"/>
                <w:szCs w:val="22"/>
              </w:rPr>
              <w:tab/>
              <w:t>a.</w:t>
            </w:r>
            <w:r w:rsidRPr="009D201A">
              <w:rPr>
                <w:rFonts w:ascii="Arial" w:hAnsi="Arial" w:cs="Arial"/>
                <w:sz w:val="22"/>
                <w:szCs w:val="22"/>
              </w:rPr>
              <w:tab/>
              <w:t>retainer</w:t>
            </w:r>
          </w:p>
          <w:p w14:paraId="43F23168" w14:textId="77777777" w:rsidR="006F4795" w:rsidRPr="009D201A" w:rsidRDefault="006F4795" w:rsidP="00562EFF">
            <w:pPr>
              <w:rPr>
                <w:rFonts w:ascii="Arial" w:hAnsi="Arial" w:cs="Arial"/>
                <w:sz w:val="22"/>
                <w:szCs w:val="22"/>
              </w:rPr>
            </w:pPr>
            <w:r w:rsidRPr="009D201A">
              <w:rPr>
                <w:rFonts w:ascii="Arial" w:hAnsi="Arial" w:cs="Arial"/>
                <w:sz w:val="22"/>
                <w:szCs w:val="22"/>
              </w:rPr>
              <w:fldChar w:fldCharType="begin">
                <w:ffData>
                  <w:name w:val="Check15"/>
                  <w:enabled/>
                  <w:calcOnExit w:val="0"/>
                  <w:checkBox>
                    <w:sizeAuto/>
                    <w:default w:val="0"/>
                  </w:checkBox>
                </w:ffData>
              </w:fldChar>
            </w:r>
            <w:r w:rsidRPr="009D201A">
              <w:rPr>
                <w:rFonts w:ascii="Arial" w:hAnsi="Arial" w:cs="Arial"/>
                <w:sz w:val="22"/>
                <w:szCs w:val="22"/>
              </w:rPr>
              <w:instrText xml:space="preserve"> FORMCHECKBOX </w:instrText>
            </w:r>
            <w:r w:rsidRPr="009D201A">
              <w:rPr>
                <w:rFonts w:ascii="Arial" w:hAnsi="Arial" w:cs="Arial"/>
                <w:sz w:val="22"/>
                <w:szCs w:val="22"/>
              </w:rPr>
            </w:r>
            <w:r w:rsidRPr="009D201A">
              <w:rPr>
                <w:rFonts w:ascii="Arial" w:hAnsi="Arial" w:cs="Arial"/>
                <w:sz w:val="22"/>
                <w:szCs w:val="22"/>
              </w:rPr>
              <w:fldChar w:fldCharType="separate"/>
            </w:r>
            <w:r w:rsidRPr="009D201A">
              <w:rPr>
                <w:rFonts w:ascii="Arial" w:hAnsi="Arial" w:cs="Arial"/>
                <w:sz w:val="22"/>
                <w:szCs w:val="22"/>
              </w:rPr>
              <w:fldChar w:fldCharType="end"/>
            </w:r>
            <w:r w:rsidRPr="009D201A">
              <w:rPr>
                <w:rFonts w:ascii="Arial" w:hAnsi="Arial" w:cs="Arial"/>
                <w:sz w:val="22"/>
                <w:szCs w:val="22"/>
              </w:rPr>
              <w:tab/>
              <w:t>b.</w:t>
            </w:r>
            <w:r w:rsidRPr="009D201A">
              <w:rPr>
                <w:rFonts w:ascii="Arial" w:hAnsi="Arial" w:cs="Arial"/>
                <w:sz w:val="22"/>
                <w:szCs w:val="22"/>
              </w:rPr>
              <w:tab/>
              <w:t>one-time fee</w:t>
            </w:r>
          </w:p>
          <w:p w14:paraId="3D5E2ED5" w14:textId="77777777" w:rsidR="006F4795" w:rsidRPr="009D201A" w:rsidRDefault="006F4795" w:rsidP="00562EFF">
            <w:pPr>
              <w:rPr>
                <w:rFonts w:ascii="Arial" w:hAnsi="Arial" w:cs="Arial"/>
                <w:sz w:val="22"/>
                <w:szCs w:val="22"/>
              </w:rPr>
            </w:pPr>
            <w:r w:rsidRPr="009D201A">
              <w:rPr>
                <w:rFonts w:ascii="Arial" w:hAnsi="Arial" w:cs="Arial"/>
                <w:sz w:val="22"/>
                <w:szCs w:val="22"/>
              </w:rPr>
              <w:fldChar w:fldCharType="begin">
                <w:ffData>
                  <w:name w:val="Check16"/>
                  <w:enabled/>
                  <w:calcOnExit w:val="0"/>
                  <w:checkBox>
                    <w:sizeAuto/>
                    <w:default w:val="0"/>
                  </w:checkBox>
                </w:ffData>
              </w:fldChar>
            </w:r>
            <w:r w:rsidRPr="009D201A">
              <w:rPr>
                <w:rFonts w:ascii="Arial" w:hAnsi="Arial" w:cs="Arial"/>
                <w:sz w:val="22"/>
                <w:szCs w:val="22"/>
              </w:rPr>
              <w:instrText xml:space="preserve"> FORMCHECKBOX </w:instrText>
            </w:r>
            <w:r w:rsidRPr="009D201A">
              <w:rPr>
                <w:rFonts w:ascii="Arial" w:hAnsi="Arial" w:cs="Arial"/>
                <w:sz w:val="22"/>
                <w:szCs w:val="22"/>
              </w:rPr>
            </w:r>
            <w:r w:rsidRPr="009D201A">
              <w:rPr>
                <w:rFonts w:ascii="Arial" w:hAnsi="Arial" w:cs="Arial"/>
                <w:sz w:val="22"/>
                <w:szCs w:val="22"/>
              </w:rPr>
              <w:fldChar w:fldCharType="separate"/>
            </w:r>
            <w:r w:rsidRPr="009D201A">
              <w:rPr>
                <w:rFonts w:ascii="Arial" w:hAnsi="Arial" w:cs="Arial"/>
                <w:sz w:val="22"/>
                <w:szCs w:val="22"/>
              </w:rPr>
              <w:fldChar w:fldCharType="end"/>
            </w:r>
            <w:r w:rsidRPr="009D201A">
              <w:rPr>
                <w:rFonts w:ascii="Arial" w:hAnsi="Arial" w:cs="Arial"/>
                <w:sz w:val="22"/>
                <w:szCs w:val="22"/>
              </w:rPr>
              <w:tab/>
              <w:t>c.</w:t>
            </w:r>
            <w:r w:rsidRPr="009D201A">
              <w:rPr>
                <w:rFonts w:ascii="Arial" w:hAnsi="Arial" w:cs="Arial"/>
                <w:sz w:val="22"/>
                <w:szCs w:val="22"/>
              </w:rPr>
              <w:tab/>
              <w:t>commission</w:t>
            </w:r>
          </w:p>
          <w:p w14:paraId="6137893A" w14:textId="77777777" w:rsidR="006F4795" w:rsidRPr="009D201A" w:rsidRDefault="006F4795" w:rsidP="00562EFF">
            <w:pPr>
              <w:rPr>
                <w:rFonts w:ascii="Arial" w:hAnsi="Arial" w:cs="Arial"/>
                <w:sz w:val="22"/>
                <w:szCs w:val="22"/>
              </w:rPr>
            </w:pPr>
            <w:r w:rsidRPr="009D201A">
              <w:rPr>
                <w:rFonts w:ascii="Arial" w:hAnsi="Arial" w:cs="Arial"/>
                <w:sz w:val="22"/>
                <w:szCs w:val="22"/>
              </w:rPr>
              <w:fldChar w:fldCharType="begin">
                <w:ffData>
                  <w:name w:val="Check17"/>
                  <w:enabled/>
                  <w:calcOnExit w:val="0"/>
                  <w:checkBox>
                    <w:sizeAuto/>
                    <w:default w:val="0"/>
                  </w:checkBox>
                </w:ffData>
              </w:fldChar>
            </w:r>
            <w:r w:rsidRPr="009D201A">
              <w:rPr>
                <w:rFonts w:ascii="Arial" w:hAnsi="Arial" w:cs="Arial"/>
                <w:sz w:val="22"/>
                <w:szCs w:val="22"/>
              </w:rPr>
              <w:instrText xml:space="preserve"> FORMCHECKBOX </w:instrText>
            </w:r>
            <w:r w:rsidRPr="009D201A">
              <w:rPr>
                <w:rFonts w:ascii="Arial" w:hAnsi="Arial" w:cs="Arial"/>
                <w:sz w:val="22"/>
                <w:szCs w:val="22"/>
              </w:rPr>
            </w:r>
            <w:r w:rsidRPr="009D201A">
              <w:rPr>
                <w:rFonts w:ascii="Arial" w:hAnsi="Arial" w:cs="Arial"/>
                <w:sz w:val="22"/>
                <w:szCs w:val="22"/>
              </w:rPr>
              <w:fldChar w:fldCharType="separate"/>
            </w:r>
            <w:r w:rsidRPr="009D201A">
              <w:rPr>
                <w:rFonts w:ascii="Arial" w:hAnsi="Arial" w:cs="Arial"/>
                <w:sz w:val="22"/>
                <w:szCs w:val="22"/>
              </w:rPr>
              <w:fldChar w:fldCharType="end"/>
            </w:r>
            <w:r w:rsidRPr="009D201A">
              <w:rPr>
                <w:rFonts w:ascii="Arial" w:hAnsi="Arial" w:cs="Arial"/>
                <w:sz w:val="22"/>
                <w:szCs w:val="22"/>
              </w:rPr>
              <w:tab/>
              <w:t>d.</w:t>
            </w:r>
            <w:r w:rsidRPr="009D201A">
              <w:rPr>
                <w:rFonts w:ascii="Arial" w:hAnsi="Arial" w:cs="Arial"/>
                <w:sz w:val="22"/>
                <w:szCs w:val="22"/>
              </w:rPr>
              <w:tab/>
              <w:t>contingent fee</w:t>
            </w:r>
          </w:p>
          <w:p w14:paraId="2A986CD5" w14:textId="77777777" w:rsidR="006F4795" w:rsidRPr="009D201A" w:rsidRDefault="006F4795" w:rsidP="00562EFF">
            <w:pPr>
              <w:rPr>
                <w:rFonts w:ascii="Arial" w:hAnsi="Arial" w:cs="Arial"/>
                <w:sz w:val="22"/>
                <w:szCs w:val="22"/>
              </w:rPr>
            </w:pPr>
            <w:r w:rsidRPr="009D201A">
              <w:rPr>
                <w:rFonts w:ascii="Arial" w:hAnsi="Arial" w:cs="Arial"/>
                <w:sz w:val="22"/>
                <w:szCs w:val="22"/>
              </w:rPr>
              <w:fldChar w:fldCharType="begin">
                <w:ffData>
                  <w:name w:val="Check18"/>
                  <w:enabled/>
                  <w:calcOnExit w:val="0"/>
                  <w:checkBox>
                    <w:sizeAuto/>
                    <w:default w:val="0"/>
                  </w:checkBox>
                </w:ffData>
              </w:fldChar>
            </w:r>
            <w:r w:rsidRPr="009D201A">
              <w:rPr>
                <w:rFonts w:ascii="Arial" w:hAnsi="Arial" w:cs="Arial"/>
                <w:sz w:val="22"/>
                <w:szCs w:val="22"/>
              </w:rPr>
              <w:instrText xml:space="preserve"> FORMCHECKBOX </w:instrText>
            </w:r>
            <w:r w:rsidRPr="009D201A">
              <w:rPr>
                <w:rFonts w:ascii="Arial" w:hAnsi="Arial" w:cs="Arial"/>
                <w:sz w:val="22"/>
                <w:szCs w:val="22"/>
              </w:rPr>
            </w:r>
            <w:r w:rsidRPr="009D201A">
              <w:rPr>
                <w:rFonts w:ascii="Arial" w:hAnsi="Arial" w:cs="Arial"/>
                <w:sz w:val="22"/>
                <w:szCs w:val="22"/>
              </w:rPr>
              <w:fldChar w:fldCharType="separate"/>
            </w:r>
            <w:r w:rsidRPr="009D201A">
              <w:rPr>
                <w:rFonts w:ascii="Arial" w:hAnsi="Arial" w:cs="Arial"/>
                <w:sz w:val="22"/>
                <w:szCs w:val="22"/>
              </w:rPr>
              <w:fldChar w:fldCharType="end"/>
            </w:r>
            <w:r w:rsidRPr="009D201A">
              <w:rPr>
                <w:rFonts w:ascii="Arial" w:hAnsi="Arial" w:cs="Arial"/>
                <w:sz w:val="22"/>
                <w:szCs w:val="22"/>
              </w:rPr>
              <w:tab/>
              <w:t>e.</w:t>
            </w:r>
            <w:r w:rsidRPr="009D201A">
              <w:rPr>
                <w:rFonts w:ascii="Arial" w:hAnsi="Arial" w:cs="Arial"/>
                <w:sz w:val="22"/>
                <w:szCs w:val="22"/>
              </w:rPr>
              <w:tab/>
              <w:t>deferred</w:t>
            </w:r>
          </w:p>
          <w:p w14:paraId="3493FD66" w14:textId="77777777" w:rsidR="006F4795" w:rsidRPr="00D40A1A" w:rsidRDefault="006F4795" w:rsidP="00562EFF">
            <w:pPr>
              <w:rPr>
                <w:u w:val="single"/>
              </w:rPr>
            </w:pPr>
            <w:r w:rsidRPr="009D201A">
              <w:rPr>
                <w:rFonts w:ascii="Arial" w:hAnsi="Arial" w:cs="Arial"/>
                <w:sz w:val="22"/>
                <w:szCs w:val="22"/>
              </w:rPr>
              <w:fldChar w:fldCharType="begin">
                <w:ffData>
                  <w:name w:val="Check19"/>
                  <w:enabled/>
                  <w:calcOnExit w:val="0"/>
                  <w:checkBox>
                    <w:sizeAuto/>
                    <w:default w:val="0"/>
                  </w:checkBox>
                </w:ffData>
              </w:fldChar>
            </w:r>
            <w:r w:rsidRPr="009D201A">
              <w:rPr>
                <w:rFonts w:ascii="Arial" w:hAnsi="Arial" w:cs="Arial"/>
                <w:sz w:val="22"/>
                <w:szCs w:val="22"/>
              </w:rPr>
              <w:instrText xml:space="preserve"> FORMCHECKBOX </w:instrText>
            </w:r>
            <w:r w:rsidRPr="009D201A">
              <w:rPr>
                <w:rFonts w:ascii="Arial" w:hAnsi="Arial" w:cs="Arial"/>
                <w:sz w:val="22"/>
                <w:szCs w:val="22"/>
              </w:rPr>
            </w:r>
            <w:r w:rsidRPr="009D201A">
              <w:rPr>
                <w:rFonts w:ascii="Arial" w:hAnsi="Arial" w:cs="Arial"/>
                <w:sz w:val="22"/>
                <w:szCs w:val="22"/>
              </w:rPr>
              <w:fldChar w:fldCharType="separate"/>
            </w:r>
            <w:r w:rsidRPr="009D201A">
              <w:rPr>
                <w:rFonts w:ascii="Arial" w:hAnsi="Arial" w:cs="Arial"/>
                <w:sz w:val="22"/>
                <w:szCs w:val="22"/>
              </w:rPr>
              <w:fldChar w:fldCharType="end"/>
            </w:r>
            <w:r w:rsidRPr="009D201A">
              <w:rPr>
                <w:rFonts w:ascii="Arial" w:hAnsi="Arial" w:cs="Arial"/>
                <w:sz w:val="22"/>
                <w:szCs w:val="22"/>
              </w:rPr>
              <w:tab/>
              <w:t>f.</w:t>
            </w:r>
            <w:r w:rsidRPr="009D201A">
              <w:rPr>
                <w:rFonts w:ascii="Arial" w:hAnsi="Arial" w:cs="Arial"/>
                <w:sz w:val="22"/>
                <w:szCs w:val="22"/>
              </w:rPr>
              <w:tab/>
              <w:t>other; specify:</w:t>
            </w:r>
            <w:r w:rsidRPr="00D40A1A">
              <w:t xml:space="preserve"> _____________________________</w:t>
            </w:r>
          </w:p>
          <w:p w14:paraId="2C6CF99D" w14:textId="77777777" w:rsidR="006F4795" w:rsidRPr="00D40A1A" w:rsidRDefault="006F4795" w:rsidP="00562EFF"/>
        </w:tc>
      </w:tr>
      <w:tr w:rsidR="006F4795" w:rsidRPr="00D40A1A" w14:paraId="54C18B0C" w14:textId="77777777" w:rsidTr="00562EFF">
        <w:trPr>
          <w:cantSplit/>
        </w:trPr>
        <w:tc>
          <w:tcPr>
            <w:tcW w:w="5400" w:type="dxa"/>
            <w:gridSpan w:val="2"/>
            <w:tcBorders>
              <w:top w:val="single" w:sz="6" w:space="0" w:color="auto"/>
              <w:left w:val="single" w:sz="12" w:space="0" w:color="auto"/>
              <w:bottom w:val="single" w:sz="6" w:space="0" w:color="auto"/>
              <w:right w:val="single" w:sz="6" w:space="0" w:color="auto"/>
            </w:tcBorders>
          </w:tcPr>
          <w:p w14:paraId="76F9075A" w14:textId="77777777" w:rsidR="006F4795" w:rsidRPr="005E0674" w:rsidRDefault="006F4795" w:rsidP="00562EFF">
            <w:pPr>
              <w:rPr>
                <w:rFonts w:ascii="Arial" w:hAnsi="Arial" w:cs="Arial"/>
                <w:sz w:val="22"/>
                <w:szCs w:val="22"/>
              </w:rPr>
            </w:pPr>
            <w:r w:rsidRPr="005E0674">
              <w:rPr>
                <w:rFonts w:ascii="Arial" w:hAnsi="Arial" w:cs="Arial"/>
                <w:sz w:val="22"/>
                <w:szCs w:val="22"/>
              </w:rPr>
              <w:t>12.</w:t>
            </w:r>
            <w:r w:rsidRPr="005E0674">
              <w:rPr>
                <w:rFonts w:ascii="Arial" w:hAnsi="Arial" w:cs="Arial"/>
                <w:sz w:val="22"/>
                <w:szCs w:val="22"/>
              </w:rPr>
              <w:tab/>
              <w:t>Form of Payment (</w:t>
            </w:r>
            <w:r w:rsidRPr="005E0674">
              <w:rPr>
                <w:rFonts w:ascii="Arial" w:hAnsi="Arial" w:cs="Arial"/>
                <w:i/>
                <w:sz w:val="22"/>
                <w:szCs w:val="22"/>
              </w:rPr>
              <w:t>check all that apply</w:t>
            </w:r>
            <w:r w:rsidRPr="005E0674">
              <w:rPr>
                <w:rFonts w:ascii="Arial" w:hAnsi="Arial" w:cs="Arial"/>
                <w:sz w:val="22"/>
                <w:szCs w:val="22"/>
              </w:rPr>
              <w:t>):</w:t>
            </w:r>
          </w:p>
          <w:p w14:paraId="4A9BEDAC" w14:textId="77777777" w:rsidR="006F4795" w:rsidRPr="005E0674" w:rsidRDefault="006F4795" w:rsidP="00562EFF">
            <w:pPr>
              <w:rPr>
                <w:rFonts w:ascii="Arial" w:hAnsi="Arial" w:cs="Arial"/>
                <w:sz w:val="22"/>
                <w:szCs w:val="22"/>
              </w:rPr>
            </w:pPr>
            <w:r w:rsidRPr="005E0674">
              <w:rPr>
                <w:rFonts w:ascii="Arial" w:hAnsi="Arial" w:cs="Arial"/>
                <w:sz w:val="22"/>
                <w:szCs w:val="22"/>
              </w:rPr>
              <w:fldChar w:fldCharType="begin">
                <w:ffData>
                  <w:name w:val="Check12"/>
                  <w:enabled/>
                  <w:calcOnExit w:val="0"/>
                  <w:checkBox>
                    <w:sizeAuto/>
                    <w:default w:val="0"/>
                  </w:checkBox>
                </w:ffData>
              </w:fldChar>
            </w:r>
            <w:r w:rsidRPr="005E0674">
              <w:rPr>
                <w:rFonts w:ascii="Arial" w:hAnsi="Arial" w:cs="Arial"/>
                <w:sz w:val="22"/>
                <w:szCs w:val="22"/>
              </w:rPr>
              <w:instrText xml:space="preserve"> FORMCHECKBOX </w:instrText>
            </w:r>
            <w:r w:rsidRPr="005E0674">
              <w:rPr>
                <w:rFonts w:ascii="Arial" w:hAnsi="Arial" w:cs="Arial"/>
                <w:sz w:val="22"/>
                <w:szCs w:val="22"/>
              </w:rPr>
            </w:r>
            <w:r w:rsidRPr="005E0674">
              <w:rPr>
                <w:rFonts w:ascii="Arial" w:hAnsi="Arial" w:cs="Arial"/>
                <w:sz w:val="22"/>
                <w:szCs w:val="22"/>
              </w:rPr>
              <w:fldChar w:fldCharType="separate"/>
            </w:r>
            <w:r w:rsidRPr="005E0674">
              <w:rPr>
                <w:rFonts w:ascii="Arial" w:hAnsi="Arial" w:cs="Arial"/>
                <w:sz w:val="22"/>
                <w:szCs w:val="22"/>
              </w:rPr>
              <w:fldChar w:fldCharType="end"/>
            </w:r>
            <w:r w:rsidRPr="005E0674">
              <w:rPr>
                <w:rFonts w:ascii="Arial" w:hAnsi="Arial" w:cs="Arial"/>
                <w:sz w:val="22"/>
                <w:szCs w:val="22"/>
              </w:rPr>
              <w:tab/>
              <w:t>a.</w:t>
            </w:r>
            <w:r>
              <w:rPr>
                <w:rFonts w:ascii="Arial" w:hAnsi="Arial" w:cs="Arial"/>
                <w:sz w:val="22"/>
                <w:szCs w:val="22"/>
              </w:rPr>
              <w:t xml:space="preserve">  </w:t>
            </w:r>
            <w:r w:rsidRPr="005E0674">
              <w:rPr>
                <w:rFonts w:ascii="Arial" w:hAnsi="Arial" w:cs="Arial"/>
                <w:sz w:val="22"/>
                <w:szCs w:val="22"/>
              </w:rPr>
              <w:t>cash</w:t>
            </w:r>
          </w:p>
          <w:p w14:paraId="5AF9C190" w14:textId="77777777" w:rsidR="006F4795" w:rsidRPr="005E0674" w:rsidRDefault="006F4795" w:rsidP="00562EFF">
            <w:pPr>
              <w:rPr>
                <w:rFonts w:ascii="Arial" w:hAnsi="Arial" w:cs="Arial"/>
                <w:sz w:val="22"/>
                <w:szCs w:val="22"/>
              </w:rPr>
            </w:pPr>
            <w:r w:rsidRPr="005E0674">
              <w:rPr>
                <w:rFonts w:ascii="Arial" w:hAnsi="Arial" w:cs="Arial"/>
                <w:sz w:val="22"/>
                <w:szCs w:val="22"/>
              </w:rPr>
              <w:fldChar w:fldCharType="begin">
                <w:ffData>
                  <w:name w:val="Check13"/>
                  <w:enabled/>
                  <w:calcOnExit w:val="0"/>
                  <w:checkBox>
                    <w:sizeAuto/>
                    <w:default w:val="0"/>
                  </w:checkBox>
                </w:ffData>
              </w:fldChar>
            </w:r>
            <w:r w:rsidRPr="005E0674">
              <w:rPr>
                <w:rFonts w:ascii="Arial" w:hAnsi="Arial" w:cs="Arial"/>
                <w:sz w:val="22"/>
                <w:szCs w:val="22"/>
              </w:rPr>
              <w:instrText xml:space="preserve"> FORMCHECKBOX </w:instrText>
            </w:r>
            <w:r w:rsidRPr="005E0674">
              <w:rPr>
                <w:rFonts w:ascii="Arial" w:hAnsi="Arial" w:cs="Arial"/>
                <w:sz w:val="22"/>
                <w:szCs w:val="22"/>
              </w:rPr>
            </w:r>
            <w:r w:rsidRPr="005E0674">
              <w:rPr>
                <w:rFonts w:ascii="Arial" w:hAnsi="Arial" w:cs="Arial"/>
                <w:sz w:val="22"/>
                <w:szCs w:val="22"/>
              </w:rPr>
              <w:fldChar w:fldCharType="separate"/>
            </w:r>
            <w:r w:rsidRPr="005E0674">
              <w:rPr>
                <w:rFonts w:ascii="Arial" w:hAnsi="Arial" w:cs="Arial"/>
                <w:sz w:val="22"/>
                <w:szCs w:val="22"/>
              </w:rPr>
              <w:fldChar w:fldCharType="end"/>
            </w:r>
            <w:r w:rsidRPr="005E0674">
              <w:rPr>
                <w:rFonts w:ascii="Arial" w:hAnsi="Arial" w:cs="Arial"/>
                <w:sz w:val="22"/>
                <w:szCs w:val="22"/>
              </w:rPr>
              <w:tab/>
              <w:t>b.</w:t>
            </w:r>
            <w:r>
              <w:rPr>
                <w:rFonts w:ascii="Arial" w:hAnsi="Arial" w:cs="Arial"/>
                <w:sz w:val="22"/>
                <w:szCs w:val="22"/>
              </w:rPr>
              <w:t xml:space="preserve"> </w:t>
            </w:r>
            <w:r w:rsidRPr="005E0674">
              <w:rPr>
                <w:rFonts w:ascii="Arial" w:hAnsi="Arial" w:cs="Arial"/>
                <w:sz w:val="22"/>
                <w:szCs w:val="22"/>
              </w:rPr>
              <w:t>In-kind; specify:</w:t>
            </w:r>
            <w:r>
              <w:rPr>
                <w:rFonts w:ascii="Arial" w:hAnsi="Arial" w:cs="Arial"/>
                <w:sz w:val="22"/>
                <w:szCs w:val="22"/>
              </w:rPr>
              <w:t xml:space="preserve"> </w:t>
            </w:r>
            <w:r w:rsidRPr="005E0674">
              <w:rPr>
                <w:rFonts w:ascii="Arial" w:hAnsi="Arial" w:cs="Arial"/>
                <w:sz w:val="22"/>
                <w:szCs w:val="22"/>
              </w:rPr>
              <w:t xml:space="preserve">Nature </w:t>
            </w:r>
            <w:r w:rsidRPr="005E0674">
              <w:rPr>
                <w:rFonts w:ascii="Arial" w:hAnsi="Arial" w:cs="Arial"/>
                <w:sz w:val="22"/>
                <w:szCs w:val="22"/>
                <w:u w:val="single"/>
              </w:rPr>
              <w:tab/>
            </w:r>
          </w:p>
          <w:p w14:paraId="3A83A899" w14:textId="77777777" w:rsidR="006F4795" w:rsidRPr="005E0674" w:rsidRDefault="006F4795" w:rsidP="00562EFF">
            <w:pPr>
              <w:rPr>
                <w:rFonts w:ascii="Arial" w:hAnsi="Arial" w:cs="Arial"/>
                <w:sz w:val="22"/>
                <w:szCs w:val="22"/>
                <w:u w:val="single"/>
              </w:rPr>
            </w:pPr>
            <w:r w:rsidRPr="005E0674">
              <w:rPr>
                <w:rFonts w:ascii="Arial" w:hAnsi="Arial" w:cs="Arial"/>
                <w:sz w:val="22"/>
                <w:szCs w:val="22"/>
              </w:rPr>
              <w:tab/>
            </w:r>
            <w:r>
              <w:rPr>
                <w:rFonts w:ascii="Arial" w:hAnsi="Arial" w:cs="Arial"/>
                <w:sz w:val="22"/>
                <w:szCs w:val="22"/>
              </w:rPr>
              <w:t xml:space="preserve">    </w:t>
            </w:r>
            <w:r w:rsidRPr="005E0674">
              <w:rPr>
                <w:rFonts w:ascii="Arial" w:hAnsi="Arial" w:cs="Arial"/>
                <w:sz w:val="22"/>
                <w:szCs w:val="22"/>
              </w:rPr>
              <w:t xml:space="preserve">Value  </w:t>
            </w:r>
            <w:r>
              <w:rPr>
                <w:rFonts w:ascii="Arial" w:hAnsi="Arial" w:cs="Arial"/>
                <w:sz w:val="22"/>
                <w:szCs w:val="22"/>
                <w:u w:val="single"/>
              </w:rPr>
              <w:t>_________</w:t>
            </w:r>
          </w:p>
          <w:p w14:paraId="67E7D603" w14:textId="77777777" w:rsidR="006F4795" w:rsidRPr="005E0674" w:rsidRDefault="006F4795" w:rsidP="00562EFF">
            <w:pPr>
              <w:rPr>
                <w:rFonts w:ascii="Arial" w:hAnsi="Arial" w:cs="Arial"/>
                <w:sz w:val="22"/>
                <w:szCs w:val="22"/>
                <w:u w:val="single"/>
              </w:rPr>
            </w:pPr>
          </w:p>
        </w:tc>
        <w:tc>
          <w:tcPr>
            <w:tcW w:w="5400" w:type="dxa"/>
            <w:gridSpan w:val="2"/>
            <w:vMerge/>
            <w:tcBorders>
              <w:left w:val="single" w:sz="6" w:space="0" w:color="auto"/>
              <w:bottom w:val="single" w:sz="6" w:space="0" w:color="auto"/>
              <w:right w:val="single" w:sz="12" w:space="0" w:color="auto"/>
            </w:tcBorders>
          </w:tcPr>
          <w:p w14:paraId="440A2887" w14:textId="77777777" w:rsidR="006F4795" w:rsidRPr="00D40A1A" w:rsidRDefault="006F4795" w:rsidP="00562EFF"/>
        </w:tc>
      </w:tr>
      <w:tr w:rsidR="006F4795" w:rsidRPr="00D40A1A" w14:paraId="43D32257" w14:textId="77777777" w:rsidTr="00562EFF">
        <w:trPr>
          <w:cantSplit/>
        </w:trPr>
        <w:tc>
          <w:tcPr>
            <w:tcW w:w="10800" w:type="dxa"/>
            <w:gridSpan w:val="4"/>
            <w:tcBorders>
              <w:top w:val="single" w:sz="6" w:space="0" w:color="auto"/>
              <w:left w:val="single" w:sz="12" w:space="0" w:color="auto"/>
              <w:right w:val="single" w:sz="12" w:space="0" w:color="auto"/>
            </w:tcBorders>
          </w:tcPr>
          <w:p w14:paraId="20003A8E" w14:textId="77777777" w:rsidR="006F4795" w:rsidRPr="005E0674" w:rsidRDefault="006F4795" w:rsidP="00562EFF">
            <w:pPr>
              <w:rPr>
                <w:rFonts w:ascii="Arial" w:hAnsi="Arial" w:cs="Arial"/>
                <w:sz w:val="22"/>
                <w:szCs w:val="22"/>
              </w:rPr>
            </w:pPr>
            <w:r w:rsidRPr="005E0674">
              <w:rPr>
                <w:rFonts w:ascii="Arial" w:hAnsi="Arial" w:cs="Arial"/>
                <w:sz w:val="22"/>
                <w:szCs w:val="22"/>
              </w:rPr>
              <w:t>14.</w:t>
            </w:r>
            <w:r w:rsidRPr="005E0674">
              <w:rPr>
                <w:rFonts w:ascii="Arial" w:hAnsi="Arial" w:cs="Arial"/>
                <w:sz w:val="22"/>
                <w:szCs w:val="22"/>
              </w:rPr>
              <w:tab/>
              <w:t>Brief Description of Services Performed or to be Performed and Date(s) of Services, including officer(s), employee(s), or Member(s) contacted, for Payment Indicated in Item 11(</w:t>
            </w:r>
            <w:r w:rsidRPr="005E0674">
              <w:rPr>
                <w:rFonts w:ascii="Arial" w:hAnsi="Arial" w:cs="Arial"/>
                <w:i/>
                <w:sz w:val="22"/>
                <w:szCs w:val="22"/>
              </w:rPr>
              <w:t>attach Continuation Sheet(s) SF-LLL-A, if necessary</w:t>
            </w:r>
            <w:r w:rsidRPr="005E0674">
              <w:rPr>
                <w:rFonts w:ascii="Arial" w:hAnsi="Arial" w:cs="Arial"/>
                <w:sz w:val="22"/>
                <w:szCs w:val="22"/>
              </w:rPr>
              <w:t xml:space="preserve">): </w:t>
            </w:r>
          </w:p>
        </w:tc>
      </w:tr>
      <w:tr w:rsidR="006F4795" w:rsidRPr="00D40A1A" w14:paraId="4C3C1762" w14:textId="77777777" w:rsidTr="00562EFF">
        <w:trPr>
          <w:cantSplit/>
        </w:trPr>
        <w:tc>
          <w:tcPr>
            <w:tcW w:w="10800" w:type="dxa"/>
            <w:gridSpan w:val="4"/>
            <w:tcBorders>
              <w:left w:val="single" w:sz="12" w:space="0" w:color="auto"/>
              <w:bottom w:val="single" w:sz="6" w:space="0" w:color="auto"/>
              <w:right w:val="single" w:sz="12" w:space="0" w:color="auto"/>
            </w:tcBorders>
          </w:tcPr>
          <w:p w14:paraId="15D94BC2" w14:textId="77777777" w:rsidR="006F4795" w:rsidRPr="005E0674" w:rsidRDefault="006F4795" w:rsidP="00562EFF">
            <w:pPr>
              <w:rPr>
                <w:rFonts w:ascii="Arial" w:hAnsi="Arial" w:cs="Arial"/>
                <w:sz w:val="22"/>
                <w:szCs w:val="22"/>
              </w:rPr>
            </w:pPr>
          </w:p>
        </w:tc>
      </w:tr>
      <w:tr w:rsidR="006F4795" w:rsidRPr="00D40A1A" w14:paraId="6E52558D" w14:textId="77777777" w:rsidTr="00562EFF">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3859F680" w14:textId="77777777" w:rsidR="006F4795" w:rsidRPr="005E0674" w:rsidRDefault="006F4795" w:rsidP="00562EFF">
            <w:pPr>
              <w:rPr>
                <w:rFonts w:ascii="Arial" w:hAnsi="Arial" w:cs="Arial"/>
                <w:sz w:val="22"/>
                <w:szCs w:val="22"/>
              </w:rPr>
            </w:pPr>
            <w:r w:rsidRPr="005E0674">
              <w:rPr>
                <w:rFonts w:ascii="Arial" w:hAnsi="Arial" w:cs="Arial"/>
                <w:sz w:val="22"/>
                <w:szCs w:val="22"/>
              </w:rPr>
              <w:t>15.</w:t>
            </w:r>
            <w:r w:rsidRPr="005E0674">
              <w:rPr>
                <w:rFonts w:ascii="Arial" w:hAnsi="Arial" w:cs="Arial"/>
                <w:sz w:val="22"/>
                <w:szCs w:val="22"/>
              </w:rPr>
              <w:tab/>
              <w:t>Continuation Sheet(s) SF-LLL-A attached:</w:t>
            </w:r>
            <w:r w:rsidRPr="005E0674">
              <w:rPr>
                <w:rFonts w:ascii="Arial" w:hAnsi="Arial" w:cs="Arial"/>
                <w:sz w:val="22"/>
                <w:szCs w:val="22"/>
              </w:rPr>
              <w:tab/>
            </w:r>
            <w:r w:rsidRPr="005E0674">
              <w:rPr>
                <w:rFonts w:ascii="Arial" w:hAnsi="Arial" w:cs="Arial"/>
                <w:sz w:val="22"/>
                <w:szCs w:val="22"/>
              </w:rPr>
              <w:fldChar w:fldCharType="begin">
                <w:ffData>
                  <w:name w:val="Check19"/>
                  <w:enabled/>
                  <w:calcOnExit w:val="0"/>
                  <w:checkBox>
                    <w:sizeAuto/>
                    <w:default w:val="0"/>
                  </w:checkBox>
                </w:ffData>
              </w:fldChar>
            </w:r>
            <w:r w:rsidRPr="005E0674">
              <w:rPr>
                <w:rFonts w:ascii="Arial" w:hAnsi="Arial" w:cs="Arial"/>
                <w:sz w:val="22"/>
                <w:szCs w:val="22"/>
              </w:rPr>
              <w:instrText xml:space="preserve"> FORMCHECKBOX </w:instrText>
            </w:r>
            <w:r w:rsidRPr="005E0674">
              <w:rPr>
                <w:rFonts w:ascii="Arial" w:hAnsi="Arial" w:cs="Arial"/>
                <w:sz w:val="22"/>
                <w:szCs w:val="22"/>
              </w:rPr>
            </w:r>
            <w:r w:rsidRPr="005E0674">
              <w:rPr>
                <w:rFonts w:ascii="Arial" w:hAnsi="Arial" w:cs="Arial"/>
                <w:sz w:val="22"/>
                <w:szCs w:val="22"/>
              </w:rPr>
              <w:fldChar w:fldCharType="separate"/>
            </w:r>
            <w:r w:rsidRPr="005E0674">
              <w:rPr>
                <w:rFonts w:ascii="Arial" w:hAnsi="Arial" w:cs="Arial"/>
                <w:sz w:val="22"/>
                <w:szCs w:val="22"/>
              </w:rPr>
              <w:fldChar w:fldCharType="end"/>
            </w:r>
            <w:r w:rsidRPr="005E0674">
              <w:rPr>
                <w:rFonts w:ascii="Arial" w:hAnsi="Arial" w:cs="Arial"/>
                <w:sz w:val="22"/>
                <w:szCs w:val="22"/>
              </w:rPr>
              <w:t xml:space="preserve">  Yes</w:t>
            </w:r>
            <w:r w:rsidRPr="005E0674">
              <w:rPr>
                <w:rFonts w:ascii="Arial" w:hAnsi="Arial" w:cs="Arial"/>
                <w:sz w:val="22"/>
                <w:szCs w:val="22"/>
              </w:rPr>
              <w:tab/>
            </w:r>
            <w:r w:rsidRPr="005E0674">
              <w:rPr>
                <w:rFonts w:ascii="Arial" w:hAnsi="Arial" w:cs="Arial"/>
                <w:sz w:val="22"/>
                <w:szCs w:val="22"/>
              </w:rPr>
              <w:fldChar w:fldCharType="begin">
                <w:ffData>
                  <w:name w:val="Check19"/>
                  <w:enabled/>
                  <w:calcOnExit w:val="0"/>
                  <w:checkBox>
                    <w:sizeAuto/>
                    <w:default w:val="0"/>
                  </w:checkBox>
                </w:ffData>
              </w:fldChar>
            </w:r>
            <w:r w:rsidRPr="005E0674">
              <w:rPr>
                <w:rFonts w:ascii="Arial" w:hAnsi="Arial" w:cs="Arial"/>
                <w:sz w:val="22"/>
                <w:szCs w:val="22"/>
              </w:rPr>
              <w:instrText xml:space="preserve"> FORMCHECKBOX </w:instrText>
            </w:r>
            <w:r w:rsidRPr="005E0674">
              <w:rPr>
                <w:rFonts w:ascii="Arial" w:hAnsi="Arial" w:cs="Arial"/>
                <w:sz w:val="22"/>
                <w:szCs w:val="22"/>
              </w:rPr>
            </w:r>
            <w:r w:rsidRPr="005E0674">
              <w:rPr>
                <w:rFonts w:ascii="Arial" w:hAnsi="Arial" w:cs="Arial"/>
                <w:sz w:val="22"/>
                <w:szCs w:val="22"/>
              </w:rPr>
              <w:fldChar w:fldCharType="separate"/>
            </w:r>
            <w:r w:rsidRPr="005E0674">
              <w:rPr>
                <w:rFonts w:ascii="Arial" w:hAnsi="Arial" w:cs="Arial"/>
                <w:sz w:val="22"/>
                <w:szCs w:val="22"/>
              </w:rPr>
              <w:fldChar w:fldCharType="end"/>
            </w:r>
            <w:r w:rsidRPr="005E0674">
              <w:rPr>
                <w:rFonts w:ascii="Arial" w:hAnsi="Arial" w:cs="Arial"/>
                <w:sz w:val="22"/>
                <w:szCs w:val="22"/>
              </w:rPr>
              <w:t xml:space="preserve">  No</w:t>
            </w:r>
          </w:p>
        </w:tc>
      </w:tr>
      <w:tr w:rsidR="006F4795" w:rsidRPr="00D40A1A" w14:paraId="40ED14CF" w14:textId="77777777" w:rsidTr="00562EFF">
        <w:trPr>
          <w:cantSplit/>
        </w:trPr>
        <w:tc>
          <w:tcPr>
            <w:tcW w:w="5400" w:type="dxa"/>
            <w:gridSpan w:val="2"/>
            <w:tcBorders>
              <w:top w:val="single" w:sz="6" w:space="0" w:color="auto"/>
              <w:left w:val="single" w:sz="12" w:space="0" w:color="auto"/>
              <w:bottom w:val="single" w:sz="12" w:space="0" w:color="auto"/>
              <w:right w:val="single" w:sz="6" w:space="0" w:color="auto"/>
            </w:tcBorders>
          </w:tcPr>
          <w:p w14:paraId="67A9063F" w14:textId="77777777" w:rsidR="006F4795" w:rsidRPr="00A1293E" w:rsidRDefault="006F4795" w:rsidP="00562EFF">
            <w:pPr>
              <w:rPr>
                <w:rFonts w:ascii="Arial" w:hAnsi="Arial" w:cs="Arial"/>
                <w:sz w:val="22"/>
                <w:szCs w:val="22"/>
              </w:rPr>
            </w:pPr>
            <w:r w:rsidRPr="00A1293E">
              <w:rPr>
                <w:rFonts w:ascii="Arial" w:hAnsi="Arial" w:cs="Arial"/>
                <w:sz w:val="22"/>
                <w:szCs w:val="22"/>
              </w:rPr>
              <w:lastRenderedPageBreak/>
              <w:t>16.</w:t>
            </w:r>
            <w:r w:rsidRPr="00A1293E">
              <w:rPr>
                <w:rFonts w:ascii="Arial" w:hAnsi="Arial" w:cs="Arial"/>
                <w:sz w:val="22"/>
                <w:szCs w:val="22"/>
              </w:rPr>
              <w:tab/>
              <w:t>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U. S.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5A617AD3" w14:textId="77777777" w:rsidR="006F4795" w:rsidRDefault="006F4795" w:rsidP="00562EFF">
            <w:pPr>
              <w:rPr>
                <w:rFonts w:ascii="Arial" w:hAnsi="Arial" w:cs="Arial"/>
                <w:sz w:val="22"/>
                <w:szCs w:val="22"/>
              </w:rPr>
            </w:pPr>
            <w:r w:rsidRPr="00A1293E">
              <w:rPr>
                <w:rFonts w:ascii="Arial" w:hAnsi="Arial" w:cs="Arial"/>
                <w:sz w:val="22"/>
                <w:szCs w:val="22"/>
              </w:rPr>
              <w:t xml:space="preserve">Signature: </w:t>
            </w:r>
            <w:r w:rsidRPr="00A1293E">
              <w:rPr>
                <w:rFonts w:ascii="Arial" w:hAnsi="Arial" w:cs="Arial"/>
                <w:sz w:val="22"/>
                <w:szCs w:val="22"/>
              </w:rPr>
              <w:tab/>
            </w:r>
          </w:p>
          <w:p w14:paraId="68B1C59E" w14:textId="77777777" w:rsidR="006F4795" w:rsidRPr="00A1293E" w:rsidRDefault="006F4795" w:rsidP="00562EFF">
            <w:pPr>
              <w:rPr>
                <w:rFonts w:ascii="Arial" w:hAnsi="Arial" w:cs="Arial"/>
                <w:sz w:val="22"/>
                <w:szCs w:val="22"/>
              </w:rPr>
            </w:pPr>
          </w:p>
          <w:p w14:paraId="06F73DDB" w14:textId="77777777" w:rsidR="006F4795" w:rsidRDefault="006F4795" w:rsidP="00562EFF">
            <w:pPr>
              <w:rPr>
                <w:rFonts w:ascii="Arial" w:hAnsi="Arial" w:cs="Arial"/>
                <w:sz w:val="22"/>
                <w:szCs w:val="22"/>
              </w:rPr>
            </w:pPr>
            <w:r w:rsidRPr="00A1293E">
              <w:rPr>
                <w:rFonts w:ascii="Arial" w:hAnsi="Arial" w:cs="Arial"/>
                <w:sz w:val="22"/>
                <w:szCs w:val="22"/>
              </w:rPr>
              <w:t xml:space="preserve">Print Name: </w:t>
            </w:r>
          </w:p>
          <w:p w14:paraId="560CACE9" w14:textId="77777777" w:rsidR="006F4795" w:rsidRPr="00A1293E" w:rsidRDefault="006F4795" w:rsidP="00562EFF">
            <w:pPr>
              <w:rPr>
                <w:rFonts w:ascii="Arial" w:hAnsi="Arial" w:cs="Arial"/>
                <w:sz w:val="22"/>
                <w:szCs w:val="22"/>
              </w:rPr>
            </w:pPr>
            <w:r w:rsidRPr="00A1293E">
              <w:rPr>
                <w:rFonts w:ascii="Arial" w:hAnsi="Arial" w:cs="Arial"/>
                <w:sz w:val="22"/>
                <w:szCs w:val="22"/>
              </w:rPr>
              <w:tab/>
            </w:r>
          </w:p>
          <w:p w14:paraId="3F5242E2" w14:textId="77777777" w:rsidR="006F4795" w:rsidRDefault="006F4795" w:rsidP="00562EFF">
            <w:pPr>
              <w:rPr>
                <w:rFonts w:ascii="Arial" w:hAnsi="Arial" w:cs="Arial"/>
                <w:sz w:val="22"/>
                <w:szCs w:val="22"/>
              </w:rPr>
            </w:pPr>
            <w:r w:rsidRPr="00A1293E">
              <w:rPr>
                <w:rFonts w:ascii="Arial" w:hAnsi="Arial" w:cs="Arial"/>
                <w:sz w:val="22"/>
                <w:szCs w:val="22"/>
              </w:rPr>
              <w:t xml:space="preserve">Title: </w:t>
            </w:r>
            <w:r w:rsidRPr="00A1293E">
              <w:rPr>
                <w:rFonts w:ascii="Arial" w:hAnsi="Arial" w:cs="Arial"/>
                <w:sz w:val="22"/>
                <w:szCs w:val="22"/>
              </w:rPr>
              <w:tab/>
            </w:r>
          </w:p>
          <w:p w14:paraId="51DCA294" w14:textId="77777777" w:rsidR="006F4795" w:rsidRPr="00A1293E" w:rsidRDefault="006F4795" w:rsidP="00562EFF">
            <w:pPr>
              <w:rPr>
                <w:rFonts w:ascii="Arial" w:hAnsi="Arial" w:cs="Arial"/>
                <w:sz w:val="22"/>
                <w:szCs w:val="22"/>
              </w:rPr>
            </w:pPr>
            <w:r w:rsidRPr="00A1293E">
              <w:rPr>
                <w:rFonts w:ascii="Arial" w:hAnsi="Arial" w:cs="Arial"/>
                <w:sz w:val="22"/>
                <w:szCs w:val="22"/>
              </w:rPr>
              <w:tab/>
            </w:r>
          </w:p>
          <w:p w14:paraId="1855F6BD" w14:textId="77777777" w:rsidR="006F4795" w:rsidRDefault="006F4795" w:rsidP="00562EFF">
            <w:pPr>
              <w:rPr>
                <w:rFonts w:ascii="Arial" w:hAnsi="Arial" w:cs="Arial"/>
                <w:sz w:val="22"/>
                <w:szCs w:val="22"/>
              </w:rPr>
            </w:pPr>
            <w:r w:rsidRPr="00A1293E">
              <w:rPr>
                <w:rFonts w:ascii="Arial" w:hAnsi="Arial" w:cs="Arial"/>
                <w:sz w:val="22"/>
                <w:szCs w:val="22"/>
              </w:rPr>
              <w:t xml:space="preserve">Telephone No: </w:t>
            </w:r>
            <w:r w:rsidRPr="00A1293E">
              <w:rPr>
                <w:rFonts w:ascii="Arial" w:hAnsi="Arial" w:cs="Arial"/>
                <w:sz w:val="22"/>
                <w:szCs w:val="22"/>
              </w:rPr>
              <w:tab/>
            </w:r>
          </w:p>
          <w:p w14:paraId="34E76483" w14:textId="77777777" w:rsidR="006F4795" w:rsidRDefault="006F4795" w:rsidP="00562EFF">
            <w:pPr>
              <w:rPr>
                <w:rFonts w:ascii="Arial" w:hAnsi="Arial" w:cs="Arial"/>
                <w:sz w:val="22"/>
                <w:szCs w:val="22"/>
              </w:rPr>
            </w:pPr>
          </w:p>
          <w:p w14:paraId="2C07C3BE" w14:textId="77777777" w:rsidR="006F4795" w:rsidRPr="00A1293E" w:rsidRDefault="006F4795" w:rsidP="00562EFF">
            <w:pPr>
              <w:rPr>
                <w:rFonts w:ascii="Arial" w:hAnsi="Arial" w:cs="Arial"/>
                <w:sz w:val="22"/>
                <w:szCs w:val="22"/>
              </w:rPr>
            </w:pPr>
            <w:r w:rsidRPr="00A1293E">
              <w:rPr>
                <w:rFonts w:ascii="Arial" w:hAnsi="Arial" w:cs="Arial"/>
                <w:sz w:val="22"/>
                <w:szCs w:val="22"/>
              </w:rPr>
              <w:t xml:space="preserve"> Date: </w:t>
            </w:r>
            <w:r w:rsidRPr="00A1293E">
              <w:rPr>
                <w:rFonts w:ascii="Arial" w:hAnsi="Arial" w:cs="Arial"/>
                <w:sz w:val="22"/>
                <w:szCs w:val="22"/>
              </w:rPr>
              <w:tab/>
            </w:r>
          </w:p>
        </w:tc>
      </w:tr>
      <w:tr w:rsidR="006F4795" w:rsidRPr="00D40A1A" w14:paraId="21E6ABF1" w14:textId="77777777" w:rsidTr="00562EFF">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6244194C" w14:textId="77777777" w:rsidR="006F4795" w:rsidRPr="00A1293E" w:rsidRDefault="006F4795" w:rsidP="00562EFF">
            <w:pPr>
              <w:rPr>
                <w:rFonts w:ascii="Arial" w:hAnsi="Arial" w:cs="Arial"/>
                <w:sz w:val="22"/>
                <w:szCs w:val="22"/>
              </w:rPr>
            </w:pPr>
            <w:r w:rsidRPr="00A1293E">
              <w:rPr>
                <w:rFonts w:ascii="Arial" w:hAnsi="Arial" w:cs="Arial"/>
                <w:sz w:val="22"/>
                <w:szCs w:val="22"/>
              </w:rPr>
              <w:t>Federal Use Only</w:t>
            </w:r>
          </w:p>
        </w:tc>
        <w:tc>
          <w:tcPr>
            <w:tcW w:w="3600" w:type="dxa"/>
            <w:tcBorders>
              <w:top w:val="single" w:sz="12" w:space="0" w:color="auto"/>
              <w:left w:val="single" w:sz="6" w:space="0" w:color="auto"/>
              <w:bottom w:val="single" w:sz="12" w:space="0" w:color="auto"/>
              <w:right w:val="single" w:sz="12" w:space="0" w:color="auto"/>
            </w:tcBorders>
          </w:tcPr>
          <w:p w14:paraId="698B591D" w14:textId="77777777" w:rsidR="006F4795" w:rsidRPr="00A1293E" w:rsidRDefault="006F4795" w:rsidP="00562EFF">
            <w:pPr>
              <w:rPr>
                <w:rFonts w:ascii="Arial" w:hAnsi="Arial" w:cs="Arial"/>
                <w:sz w:val="22"/>
                <w:szCs w:val="22"/>
              </w:rPr>
            </w:pPr>
            <w:r w:rsidRPr="00A1293E">
              <w:rPr>
                <w:rFonts w:ascii="Arial" w:hAnsi="Arial" w:cs="Arial"/>
                <w:sz w:val="22"/>
                <w:szCs w:val="22"/>
              </w:rPr>
              <w:t>Authorized for Local Reproduction</w:t>
            </w:r>
            <w:r w:rsidRPr="00A1293E">
              <w:rPr>
                <w:rFonts w:ascii="Arial" w:hAnsi="Arial" w:cs="Arial"/>
                <w:sz w:val="22"/>
                <w:szCs w:val="22"/>
              </w:rPr>
              <w:br/>
              <w:t>Standard Form - LLL</w:t>
            </w:r>
          </w:p>
        </w:tc>
      </w:tr>
    </w:tbl>
    <w:p w14:paraId="295F0070" w14:textId="77777777" w:rsidR="006F4795" w:rsidRDefault="006F4795" w:rsidP="006F4795">
      <w:pPr>
        <w:jc w:val="center"/>
        <w:rPr>
          <w:b/>
        </w:rPr>
      </w:pPr>
    </w:p>
    <w:p w14:paraId="3CA091E5" w14:textId="77777777" w:rsidR="006F4795" w:rsidRPr="00D40A1A" w:rsidRDefault="006F4795" w:rsidP="006F4795">
      <w:pPr>
        <w:jc w:val="center"/>
        <w:rPr>
          <w:b/>
        </w:rPr>
      </w:pPr>
    </w:p>
    <w:p w14:paraId="7709C36C" w14:textId="77777777" w:rsidR="006F4795" w:rsidRPr="00D40A1A" w:rsidRDefault="006F4795" w:rsidP="006F4795"/>
    <w:tbl>
      <w:tblPr>
        <w:tblW w:w="10800" w:type="dxa"/>
        <w:tblInd w:w="-1185" w:type="dxa"/>
        <w:tblLayout w:type="fixed"/>
        <w:tblLook w:val="0000" w:firstRow="0" w:lastRow="0" w:firstColumn="0" w:lastColumn="0" w:noHBand="0" w:noVBand="0"/>
      </w:tblPr>
      <w:tblGrid>
        <w:gridCol w:w="10800"/>
      </w:tblGrid>
      <w:tr w:rsidR="006F4795" w:rsidRPr="00D40A1A" w14:paraId="7161534C" w14:textId="77777777" w:rsidTr="00562EFF">
        <w:trPr>
          <w:cantSplit/>
        </w:trPr>
        <w:tc>
          <w:tcPr>
            <w:tcW w:w="10800" w:type="dxa"/>
            <w:tcBorders>
              <w:top w:val="single" w:sz="12" w:space="0" w:color="auto"/>
              <w:left w:val="single" w:sz="12" w:space="0" w:color="auto"/>
              <w:bottom w:val="single" w:sz="12" w:space="0" w:color="auto"/>
              <w:right w:val="single" w:sz="12" w:space="0" w:color="auto"/>
            </w:tcBorders>
          </w:tcPr>
          <w:p w14:paraId="4C9B0024" w14:textId="77777777" w:rsidR="006F4795" w:rsidRPr="00A1293E" w:rsidRDefault="006F4795" w:rsidP="00562EFF">
            <w:pPr>
              <w:rPr>
                <w:rFonts w:ascii="Arial" w:hAnsi="Arial" w:cs="Arial"/>
                <w:sz w:val="22"/>
                <w:szCs w:val="22"/>
              </w:rPr>
            </w:pPr>
            <w:r w:rsidRPr="00A1293E">
              <w:rPr>
                <w:rFonts w:ascii="Arial" w:hAnsi="Arial" w:cs="Arial"/>
                <w:sz w:val="22"/>
                <w:szCs w:val="22"/>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3DC56BDE" w14:textId="77777777" w:rsidR="006F4795" w:rsidRDefault="006F4795" w:rsidP="006F4795"/>
    <w:p w14:paraId="59C7F4CB" w14:textId="77777777" w:rsidR="006F4795" w:rsidRDefault="006F4795" w:rsidP="006F4795"/>
    <w:p w14:paraId="67070515" w14:textId="77777777" w:rsidR="006F4795" w:rsidRDefault="006F4795" w:rsidP="006F4795"/>
    <w:p w14:paraId="135AE1B4" w14:textId="77777777" w:rsidR="006F4795" w:rsidRDefault="006F4795" w:rsidP="006F4795"/>
    <w:p w14:paraId="20917F86" w14:textId="77777777" w:rsidR="006F4795" w:rsidRPr="00EF396C" w:rsidRDefault="006F4795" w:rsidP="006F4795">
      <w:pPr>
        <w:pStyle w:val="NormalAfterHeading4"/>
        <w:ind w:left="-90"/>
        <w:jc w:val="center"/>
        <w:rPr>
          <w:b/>
          <w:bCs/>
        </w:rPr>
      </w:pPr>
      <w:r w:rsidRPr="006728B8">
        <w:rPr>
          <w:b/>
          <w:bCs/>
        </w:rPr>
        <w:t>THE REMAINDER OF THIS PAGE INTENTIONALLY LEFT BLANK</w:t>
      </w:r>
    </w:p>
    <w:p w14:paraId="08D5F5F3" w14:textId="77777777" w:rsidR="006F4795" w:rsidRDefault="006F4795" w:rsidP="006F4795"/>
    <w:p w14:paraId="13491C95" w14:textId="77777777" w:rsidR="006F4795" w:rsidRDefault="006F4795" w:rsidP="006F4795">
      <w:pPr>
        <w:sectPr w:rsidR="006F4795" w:rsidSect="006F4795">
          <w:pgSz w:w="12240" w:h="15840"/>
          <w:pgMar w:top="1440" w:right="1800" w:bottom="1440" w:left="1800" w:header="720" w:footer="720" w:gutter="0"/>
          <w:cols w:space="720"/>
          <w:titlePg/>
          <w:docGrid w:linePitch="326"/>
        </w:sectPr>
      </w:pPr>
    </w:p>
    <w:p w14:paraId="76DA4788" w14:textId="42C00A33" w:rsidR="006F4795" w:rsidRPr="005A685E" w:rsidRDefault="006F4795" w:rsidP="006F4795">
      <w:pPr>
        <w:pStyle w:val="Heading1"/>
        <w:numPr>
          <w:ilvl w:val="0"/>
          <w:numId w:val="0"/>
        </w:numPr>
        <w:ind w:left="360" w:hanging="360"/>
        <w:jc w:val="both"/>
      </w:pPr>
      <w:bookmarkStart w:id="691" w:name="_Toc135901395"/>
      <w:bookmarkStart w:id="692" w:name="_Toc181197436"/>
      <w:bookmarkStart w:id="693" w:name="_Toc184217384"/>
      <w:r>
        <w:lastRenderedPageBreak/>
        <w:t xml:space="preserve">Attachment </w:t>
      </w:r>
      <w:r w:rsidR="00A94331">
        <w:t>K</w:t>
      </w:r>
      <w:r w:rsidRPr="00CD7061">
        <w:t xml:space="preserve">: </w:t>
      </w:r>
      <w:r>
        <w:t>Terms and Conditions – Federally Funded</w:t>
      </w:r>
      <w:bookmarkEnd w:id="691"/>
      <w:bookmarkEnd w:id="692"/>
      <w:bookmarkEnd w:id="693"/>
    </w:p>
    <w:p w14:paraId="2EF73095" w14:textId="77777777" w:rsidR="006F4795" w:rsidRPr="005A2E16" w:rsidRDefault="006F4795" w:rsidP="006F4795">
      <w:pPr>
        <w:rPr>
          <w:rFonts w:ascii="Arial" w:hAnsi="Arial" w:cs="Arial"/>
          <w:sz w:val="22"/>
          <w:szCs w:val="22"/>
        </w:rPr>
      </w:pPr>
      <w:r w:rsidRPr="005A2E16">
        <w:rPr>
          <w:rFonts w:ascii="Arial" w:eastAsia="Garamond" w:hAnsi="Arial" w:cs="Arial"/>
          <w:sz w:val="22"/>
          <w:szCs w:val="22"/>
        </w:rPr>
        <w:t xml:space="preserve">Contracts Partially or Wholly Federally Funded.  </w:t>
      </w:r>
    </w:p>
    <w:p w14:paraId="5C0F877D" w14:textId="77777777" w:rsidR="006F4795" w:rsidRPr="005A2E16" w:rsidRDefault="006F4795" w:rsidP="004D70A3">
      <w:pPr>
        <w:pStyle w:val="ListParagraph"/>
        <w:widowControl w:val="0"/>
        <w:numPr>
          <w:ilvl w:val="1"/>
          <w:numId w:val="76"/>
        </w:numPr>
        <w:spacing w:before="120" w:after="120" w:line="264" w:lineRule="auto"/>
        <w:ind w:left="994" w:hanging="360"/>
        <w:jc w:val="both"/>
        <w:rPr>
          <w:rFonts w:ascii="Arial" w:eastAsia="Garamond" w:hAnsi="Arial" w:cs="Arial"/>
          <w:sz w:val="22"/>
          <w:szCs w:val="22"/>
        </w:rPr>
      </w:pPr>
      <w:r w:rsidRPr="005A2E16">
        <w:rPr>
          <w:rFonts w:ascii="Arial" w:eastAsia="Garamond" w:hAnsi="Arial" w:cs="Arial"/>
          <w:sz w:val="22"/>
          <w:szCs w:val="22"/>
        </w:rPr>
        <w:t>RESERVED</w:t>
      </w:r>
    </w:p>
    <w:p w14:paraId="5ACDAB90" w14:textId="77777777" w:rsidR="006F4795" w:rsidRPr="005A2E16" w:rsidRDefault="006F4795" w:rsidP="006F4795">
      <w:pPr>
        <w:pStyle w:val="ListParagraph"/>
        <w:widowControl w:val="0"/>
        <w:spacing w:before="120" w:after="120" w:line="264" w:lineRule="auto"/>
        <w:ind w:left="994"/>
        <w:jc w:val="both"/>
        <w:rPr>
          <w:rFonts w:ascii="Arial" w:eastAsia="Garamond" w:hAnsi="Arial" w:cs="Arial"/>
          <w:sz w:val="22"/>
          <w:szCs w:val="22"/>
        </w:rPr>
      </w:pPr>
      <w:r w:rsidRPr="005A2E16">
        <w:rPr>
          <w:rFonts w:ascii="Arial" w:eastAsia="Garamond" w:hAnsi="Arial" w:cs="Arial"/>
          <w:sz w:val="22"/>
          <w:szCs w:val="22"/>
        </w:rPr>
        <w:t>To the extent federal funding is involved in this procurement, in whole or in part, compliance with the following is required:</w:t>
      </w:r>
    </w:p>
    <w:p w14:paraId="1F3B9565" w14:textId="77777777" w:rsidR="006F4795" w:rsidRPr="005A2E16" w:rsidRDefault="006F4795" w:rsidP="004D70A3">
      <w:pPr>
        <w:pStyle w:val="ListParagraph"/>
        <w:widowControl w:val="0"/>
        <w:numPr>
          <w:ilvl w:val="1"/>
          <w:numId w:val="76"/>
        </w:numPr>
        <w:spacing w:before="120" w:after="120" w:line="264" w:lineRule="auto"/>
        <w:ind w:left="990" w:hanging="360"/>
        <w:jc w:val="both"/>
        <w:rPr>
          <w:rFonts w:ascii="Arial" w:eastAsia="Garamond" w:hAnsi="Arial" w:cs="Arial"/>
          <w:sz w:val="22"/>
          <w:szCs w:val="22"/>
        </w:rPr>
      </w:pPr>
      <w:r w:rsidRPr="005A2E16">
        <w:rPr>
          <w:rFonts w:ascii="Arial" w:eastAsia="Garamond" w:hAnsi="Arial" w:cs="Arial"/>
          <w:sz w:val="22"/>
          <w:szCs w:val="22"/>
        </w:rPr>
        <w:t xml:space="preserve">The Vendor shall comply with all Federal Funds Provisions requirements (below) and not discriminate against any employee or applicant for employment because of race, color, religion, sex, sexual orientation, gender identity, or national origin. The Vendor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4BDF149D" w14:textId="77777777" w:rsidR="006F4795" w:rsidRPr="005A2E16" w:rsidRDefault="006F4795" w:rsidP="006F4795">
      <w:pPr>
        <w:pStyle w:val="ListParagraph"/>
        <w:widowControl w:val="0"/>
        <w:spacing w:before="120" w:after="120" w:line="264" w:lineRule="auto"/>
        <w:ind w:left="1440"/>
        <w:rPr>
          <w:rFonts w:ascii="Arial" w:eastAsia="Garamond" w:hAnsi="Arial" w:cs="Arial"/>
          <w:sz w:val="22"/>
          <w:szCs w:val="22"/>
        </w:rPr>
      </w:pPr>
      <w:r w:rsidRPr="005A2E16">
        <w:rPr>
          <w:rFonts w:ascii="Arial" w:eastAsia="Garamond" w:hAnsi="Arial" w:cs="Arial"/>
          <w:sz w:val="22"/>
          <w:szCs w:val="22"/>
        </w:rPr>
        <w:t xml:space="preserve">Employment, upgrading, demotion, or transfer; recruitment or recruitment advertising; layoff or termination; rates of pay or other forms of compensation; and selection for training, including apprenticeship. The Vendor agrees to post in conspicuous places, available to employees and applicants for employment, notices to be provided setting forth the provisions of this nondiscrimination clause.  </w:t>
      </w:r>
    </w:p>
    <w:p w14:paraId="4826AB78" w14:textId="77777777" w:rsidR="006F4795" w:rsidRPr="005A2E16" w:rsidRDefault="006F4795" w:rsidP="004D70A3">
      <w:pPr>
        <w:pStyle w:val="ListParagraph"/>
        <w:widowControl w:val="0"/>
        <w:numPr>
          <w:ilvl w:val="1"/>
          <w:numId w:val="76"/>
        </w:numPr>
        <w:spacing w:line="264" w:lineRule="auto"/>
        <w:ind w:left="990" w:firstLine="0"/>
        <w:jc w:val="both"/>
        <w:rPr>
          <w:rFonts w:ascii="Arial" w:eastAsia="Garamond" w:hAnsi="Arial" w:cs="Arial"/>
          <w:sz w:val="22"/>
          <w:szCs w:val="22"/>
        </w:rPr>
      </w:pPr>
      <w:r w:rsidRPr="005A2E16">
        <w:rPr>
          <w:rFonts w:ascii="Arial" w:eastAsia="Garamond" w:hAnsi="Arial" w:cs="Arial"/>
          <w:sz w:val="22"/>
          <w:szCs w:val="22"/>
        </w:rPr>
        <w:t>The Vendor shall, in all solicitations or advertisements for employees placed by or on behalf of the Vendor, state that all qualified applicants will receive consideration for employment without regard to race, color, religion, sex, sexual orientation, gender identity, or national origin:</w:t>
      </w:r>
    </w:p>
    <w:p w14:paraId="0E8CEBAB" w14:textId="77777777" w:rsidR="006F4795" w:rsidRPr="005A2E16" w:rsidRDefault="006F4795" w:rsidP="006F4795">
      <w:pPr>
        <w:pStyle w:val="ListParagraph"/>
        <w:widowControl w:val="0"/>
        <w:spacing w:line="264" w:lineRule="auto"/>
        <w:ind w:left="990"/>
        <w:jc w:val="both"/>
        <w:rPr>
          <w:rFonts w:ascii="Arial" w:eastAsia="Garamond" w:hAnsi="Arial" w:cs="Arial"/>
          <w:sz w:val="22"/>
          <w:szCs w:val="22"/>
        </w:rPr>
      </w:pPr>
      <w:r w:rsidRPr="005A2E16">
        <w:rPr>
          <w:rFonts w:ascii="Arial" w:eastAsia="Garamond" w:hAnsi="Arial" w:cs="Arial"/>
          <w:sz w:val="22"/>
          <w:szCs w:val="22"/>
        </w:rPr>
        <w:t xml:space="preserve">  </w:t>
      </w:r>
    </w:p>
    <w:p w14:paraId="4F39C720" w14:textId="77777777" w:rsidR="006F4795" w:rsidRPr="00EA5D4C" w:rsidRDefault="006F4795" w:rsidP="006F4795">
      <w:pPr>
        <w:pStyle w:val="ListParagraph"/>
        <w:rPr>
          <w:rFonts w:ascii="Arial" w:hAnsi="Arial" w:cs="Arial"/>
          <w:sz w:val="22"/>
          <w:szCs w:val="22"/>
        </w:rPr>
      </w:pPr>
      <w:r w:rsidRPr="005A2E16">
        <w:rPr>
          <w:rFonts w:ascii="Arial" w:hAnsi="Arial" w:cs="Arial"/>
          <w:sz w:val="22"/>
          <w:szCs w:val="22"/>
        </w:rPr>
        <w:t>The Vendor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w:t>
      </w:r>
      <w:r>
        <w:rPr>
          <w:rFonts w:ascii="Arial" w:hAnsi="Arial" w:cs="Arial"/>
          <w:sz w:val="22"/>
          <w:szCs w:val="22"/>
        </w:rPr>
        <w:t xml:space="preserve"> </w:t>
      </w:r>
      <w:r w:rsidRPr="00EA5D4C">
        <w:rPr>
          <w:rFonts w:ascii="Arial" w:hAnsi="Arial" w:cs="Arial"/>
          <w:sz w:val="22"/>
          <w:szCs w:val="22"/>
        </w:rPr>
        <w:t>employee's</w:t>
      </w:r>
      <w:r w:rsidRPr="005A2E16">
        <w:rPr>
          <w:rFonts w:ascii="Arial" w:hAnsi="Arial" w:cs="Arial"/>
          <w:sz w:val="22"/>
          <w:szCs w:val="22"/>
        </w:rPr>
        <w:t xml:space="preserve">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w:t>
      </w:r>
      <w:r w:rsidRPr="00EA5D4C">
        <w:rPr>
          <w:rFonts w:ascii="Arial" w:hAnsi="Arial" w:cs="Arial"/>
          <w:sz w:val="22"/>
          <w:szCs w:val="22"/>
        </w:rPr>
        <w:t>t</w:t>
      </w:r>
      <w:r>
        <w:rPr>
          <w:rFonts w:ascii="Arial" w:hAnsi="Arial" w:cs="Arial"/>
          <w:sz w:val="22"/>
          <w:szCs w:val="22"/>
        </w:rPr>
        <w:t>h</w:t>
      </w:r>
      <w:r w:rsidRPr="00EA5D4C">
        <w:rPr>
          <w:rFonts w:ascii="Arial" w:hAnsi="Arial" w:cs="Arial"/>
          <w:sz w:val="22"/>
          <w:szCs w:val="22"/>
        </w:rPr>
        <w:t>e</w:t>
      </w:r>
      <w:r w:rsidRPr="005A2E16">
        <w:rPr>
          <w:rFonts w:ascii="Arial" w:hAnsi="Arial" w:cs="Arial"/>
          <w:sz w:val="22"/>
          <w:szCs w:val="22"/>
        </w:rPr>
        <w:t xml:space="preserve"> Vendor's legal duty to furnish </w:t>
      </w:r>
      <w:r w:rsidRPr="00EA5D4C">
        <w:rPr>
          <w:rFonts w:ascii="Arial" w:hAnsi="Arial" w:cs="Arial"/>
          <w:sz w:val="22"/>
          <w:szCs w:val="22"/>
        </w:rPr>
        <w:t>info</w:t>
      </w:r>
    </w:p>
    <w:p w14:paraId="769905D1" w14:textId="77777777" w:rsidR="006F4795" w:rsidRPr="001B4C44" w:rsidRDefault="006F4795" w:rsidP="006F4795">
      <w:pPr>
        <w:tabs>
          <w:tab w:val="left" w:pos="450"/>
        </w:tabs>
        <w:rPr>
          <w:rFonts w:ascii="Arial" w:hAnsi="Arial" w:cs="Arial"/>
          <w:sz w:val="22"/>
          <w:szCs w:val="22"/>
        </w:rPr>
      </w:pPr>
      <w:r>
        <w:rPr>
          <w:rFonts w:ascii="Arial" w:hAnsi="Arial" w:cs="Arial"/>
          <w:sz w:val="22"/>
          <w:szCs w:val="22"/>
        </w:rPr>
        <w:tab/>
      </w:r>
      <w:r>
        <w:rPr>
          <w:rFonts w:ascii="Arial" w:hAnsi="Arial" w:cs="Arial"/>
          <w:sz w:val="22"/>
          <w:szCs w:val="22"/>
        </w:rPr>
        <w:tab/>
      </w:r>
      <w:r w:rsidRPr="001B4C44">
        <w:rPr>
          <w:rFonts w:ascii="Arial" w:hAnsi="Arial" w:cs="Arial"/>
          <w:sz w:val="22"/>
          <w:szCs w:val="22"/>
        </w:rPr>
        <w:t>action.</w:t>
      </w:r>
    </w:p>
    <w:p w14:paraId="6781120B" w14:textId="77777777" w:rsidR="006F4795" w:rsidRPr="005A2E16" w:rsidRDefault="006F4795" w:rsidP="006F4795">
      <w:pPr>
        <w:pStyle w:val="ListParagraph"/>
        <w:tabs>
          <w:tab w:val="left" w:pos="450"/>
        </w:tabs>
        <w:ind w:left="900"/>
        <w:rPr>
          <w:rFonts w:ascii="Arial" w:hAnsi="Arial" w:cs="Arial"/>
          <w:sz w:val="22"/>
          <w:szCs w:val="22"/>
        </w:rPr>
      </w:pPr>
      <w:r w:rsidRPr="005A2E16">
        <w:rPr>
          <w:rFonts w:ascii="Arial" w:hAnsi="Arial" w:cs="Arial"/>
          <w:sz w:val="22"/>
          <w:szCs w:val="22"/>
        </w:rPr>
        <w:t xml:space="preserve">  </w:t>
      </w:r>
    </w:p>
    <w:p w14:paraId="5D9E1838" w14:textId="77777777" w:rsidR="006F4795" w:rsidRPr="00EA5D4C" w:rsidRDefault="006F4795" w:rsidP="006F4795">
      <w:pPr>
        <w:pStyle w:val="ListParagraph"/>
        <w:rPr>
          <w:rFonts w:ascii="Arial" w:hAnsi="Arial" w:cs="Arial"/>
          <w:sz w:val="22"/>
          <w:szCs w:val="22"/>
        </w:rPr>
      </w:pPr>
      <w:r w:rsidRPr="005A2E16">
        <w:rPr>
          <w:rFonts w:ascii="Arial" w:hAnsi="Arial" w:cs="Arial"/>
          <w:sz w:val="22"/>
          <w:szCs w:val="22"/>
        </w:rPr>
        <w:t>The Vendor will send to each labor union or representative of workers with which it has a collective bargaining agreement or other contract or understanding, a notice to be provided advising the said labor union o</w:t>
      </w:r>
      <w:r>
        <w:rPr>
          <w:rFonts w:ascii="Arial" w:hAnsi="Arial" w:cs="Arial"/>
          <w:sz w:val="22"/>
          <w:szCs w:val="22"/>
        </w:rPr>
        <w:t>f</w:t>
      </w:r>
      <w:r w:rsidRPr="005A2E16">
        <w:rPr>
          <w:rFonts w:ascii="Arial" w:hAnsi="Arial" w:cs="Arial"/>
          <w:sz w:val="22"/>
          <w:szCs w:val="22"/>
        </w:rPr>
        <w:t xml:space="preserve"> workers' representatives of </w:t>
      </w:r>
      <w:r w:rsidRPr="00EA5D4C">
        <w:rPr>
          <w:rFonts w:ascii="Arial" w:hAnsi="Arial" w:cs="Arial"/>
          <w:sz w:val="22"/>
          <w:szCs w:val="22"/>
        </w:rPr>
        <w:t>t</w:t>
      </w:r>
      <w:r>
        <w:rPr>
          <w:rFonts w:ascii="Arial" w:hAnsi="Arial" w:cs="Arial"/>
          <w:sz w:val="22"/>
          <w:szCs w:val="22"/>
        </w:rPr>
        <w:t>h</w:t>
      </w:r>
      <w:r w:rsidRPr="00EA5D4C">
        <w:rPr>
          <w:rFonts w:ascii="Arial" w:hAnsi="Arial" w:cs="Arial"/>
          <w:sz w:val="22"/>
          <w:szCs w:val="22"/>
        </w:rPr>
        <w:t>e</w:t>
      </w:r>
      <w:r w:rsidRPr="005A2E16">
        <w:rPr>
          <w:rFonts w:ascii="Arial" w:hAnsi="Arial" w:cs="Arial"/>
          <w:sz w:val="22"/>
          <w:szCs w:val="22"/>
        </w:rPr>
        <w:t xml:space="preserve"> Vendor's commitments under this section, and shall post copies of the notice in conspicuous places available to employees and applicants for </w:t>
      </w:r>
    </w:p>
    <w:p w14:paraId="15140F96" w14:textId="77777777" w:rsidR="006F4795" w:rsidRPr="001B4C44" w:rsidRDefault="006F4795" w:rsidP="006F4795">
      <w:pPr>
        <w:tabs>
          <w:tab w:val="left" w:pos="450"/>
        </w:tabs>
        <w:rPr>
          <w:rFonts w:ascii="Arial" w:hAnsi="Arial" w:cs="Arial"/>
          <w:sz w:val="22"/>
          <w:szCs w:val="22"/>
        </w:rPr>
      </w:pPr>
      <w:r>
        <w:rPr>
          <w:rFonts w:ascii="Arial" w:hAnsi="Arial" w:cs="Arial"/>
          <w:sz w:val="22"/>
          <w:szCs w:val="22"/>
        </w:rPr>
        <w:tab/>
      </w:r>
      <w:r>
        <w:rPr>
          <w:rFonts w:ascii="Arial" w:hAnsi="Arial" w:cs="Arial"/>
          <w:sz w:val="22"/>
          <w:szCs w:val="22"/>
        </w:rPr>
        <w:tab/>
      </w:r>
      <w:r w:rsidRPr="001B4C44">
        <w:rPr>
          <w:rFonts w:ascii="Arial" w:hAnsi="Arial" w:cs="Arial"/>
          <w:sz w:val="22"/>
          <w:szCs w:val="22"/>
        </w:rPr>
        <w:t>employment.</w:t>
      </w:r>
    </w:p>
    <w:p w14:paraId="3DA6AEE8" w14:textId="77777777" w:rsidR="006F4795" w:rsidRPr="005A2E16" w:rsidRDefault="006F4795" w:rsidP="006F4795">
      <w:pPr>
        <w:pStyle w:val="ListParagraph"/>
        <w:tabs>
          <w:tab w:val="left" w:pos="450"/>
        </w:tabs>
        <w:ind w:left="900"/>
        <w:rPr>
          <w:rFonts w:ascii="Arial" w:hAnsi="Arial" w:cs="Arial"/>
          <w:sz w:val="22"/>
          <w:szCs w:val="22"/>
        </w:rPr>
      </w:pPr>
      <w:r w:rsidRPr="005A2E16">
        <w:rPr>
          <w:rFonts w:ascii="Arial" w:hAnsi="Arial" w:cs="Arial"/>
          <w:sz w:val="22"/>
          <w:szCs w:val="22"/>
        </w:rPr>
        <w:t xml:space="preserve">  </w:t>
      </w:r>
    </w:p>
    <w:p w14:paraId="3E90C3B6" w14:textId="77777777" w:rsidR="006F4795" w:rsidRPr="001B4C44" w:rsidRDefault="006F4795" w:rsidP="006F4795">
      <w:pPr>
        <w:pStyle w:val="ListParagraph"/>
      </w:pPr>
      <w:r w:rsidRPr="005A2E16">
        <w:rPr>
          <w:rFonts w:ascii="Arial" w:hAnsi="Arial" w:cs="Arial"/>
          <w:sz w:val="22"/>
          <w:szCs w:val="22"/>
        </w:rPr>
        <w:t xml:space="preserve">The Vendor shall comply with all provisions of Executive Order 11246 of September 24, 1965, and of the rules, regulations, and relevant orders of the Secretary </w:t>
      </w:r>
      <w:r w:rsidRPr="00EA5D4C">
        <w:rPr>
          <w:rFonts w:ascii="Arial" w:hAnsi="Arial" w:cs="Arial"/>
          <w:sz w:val="22"/>
          <w:szCs w:val="22"/>
        </w:rPr>
        <w:t>o</w:t>
      </w:r>
      <w:r>
        <w:rPr>
          <w:rFonts w:ascii="Arial" w:hAnsi="Arial" w:cs="Arial"/>
          <w:sz w:val="22"/>
          <w:szCs w:val="22"/>
        </w:rPr>
        <w:t xml:space="preserve">f </w:t>
      </w:r>
      <w:r w:rsidRPr="001B4C44">
        <w:t>Labor.</w:t>
      </w:r>
    </w:p>
    <w:p w14:paraId="52B0F741" w14:textId="77777777" w:rsidR="006F4795" w:rsidRPr="005A2E16" w:rsidRDefault="006F4795" w:rsidP="006F4795">
      <w:pPr>
        <w:pStyle w:val="ListParagraph"/>
        <w:tabs>
          <w:tab w:val="left" w:pos="450"/>
        </w:tabs>
        <w:ind w:left="900"/>
        <w:rPr>
          <w:rFonts w:ascii="Arial" w:hAnsi="Arial" w:cs="Arial"/>
          <w:sz w:val="22"/>
          <w:szCs w:val="22"/>
        </w:rPr>
      </w:pPr>
      <w:r w:rsidRPr="005A2E16">
        <w:rPr>
          <w:rFonts w:ascii="Arial" w:hAnsi="Arial" w:cs="Arial"/>
          <w:sz w:val="22"/>
          <w:szCs w:val="22"/>
        </w:rPr>
        <w:t xml:space="preserve">  </w:t>
      </w:r>
    </w:p>
    <w:p w14:paraId="6A0A6628" w14:textId="77777777" w:rsidR="006F4795" w:rsidRPr="00EA5D4C" w:rsidRDefault="006F4795" w:rsidP="006F4795">
      <w:pPr>
        <w:pStyle w:val="ListParagraph"/>
        <w:rPr>
          <w:rFonts w:ascii="Arial" w:hAnsi="Arial" w:cs="Arial"/>
          <w:sz w:val="22"/>
          <w:szCs w:val="22"/>
        </w:rPr>
      </w:pPr>
      <w:r w:rsidRPr="005A2E16">
        <w:rPr>
          <w:rFonts w:ascii="Arial" w:hAnsi="Arial" w:cs="Arial"/>
          <w:sz w:val="22"/>
          <w:szCs w:val="22"/>
        </w:rPr>
        <w:t>The Vendor shall furnish all information and reports required by Executive Order 11246 of September 24, 1965, and by rules, regulations, and orders of the Secretary of Labor, or pursuant thereto, and shall permit access to his books, records, and accounts by the administering agency and the Secretary of Labor for purposes of investigation to ascertain compliance with such rules, regulations, and</w:t>
      </w:r>
    </w:p>
    <w:p w14:paraId="2BFDFBCD" w14:textId="77777777" w:rsidR="006F4795" w:rsidRPr="00305689" w:rsidRDefault="006F4795" w:rsidP="006F4795">
      <w:pPr>
        <w:tabs>
          <w:tab w:val="left" w:pos="450"/>
        </w:tabs>
        <w:rPr>
          <w:rFonts w:ascii="Arial" w:hAnsi="Arial" w:cs="Arial"/>
          <w:sz w:val="22"/>
          <w:szCs w:val="22"/>
        </w:rPr>
      </w:pPr>
      <w:r>
        <w:rPr>
          <w:rFonts w:ascii="Arial" w:hAnsi="Arial" w:cs="Arial"/>
          <w:sz w:val="22"/>
          <w:szCs w:val="22"/>
        </w:rPr>
        <w:tab/>
      </w:r>
      <w:r>
        <w:rPr>
          <w:rFonts w:ascii="Arial" w:hAnsi="Arial" w:cs="Arial"/>
          <w:sz w:val="22"/>
          <w:szCs w:val="22"/>
        </w:rPr>
        <w:tab/>
      </w:r>
      <w:r w:rsidRPr="00305689">
        <w:rPr>
          <w:rFonts w:ascii="Arial" w:hAnsi="Arial" w:cs="Arial"/>
          <w:sz w:val="22"/>
          <w:szCs w:val="22"/>
        </w:rPr>
        <w:t>orders.</w:t>
      </w:r>
    </w:p>
    <w:p w14:paraId="49B1B732" w14:textId="77777777" w:rsidR="006F4795" w:rsidRPr="005A2E16" w:rsidRDefault="006F4795" w:rsidP="006F4795">
      <w:pPr>
        <w:pStyle w:val="ListParagraph"/>
        <w:tabs>
          <w:tab w:val="left" w:pos="450"/>
        </w:tabs>
        <w:spacing w:before="120" w:after="120"/>
        <w:ind w:left="900"/>
        <w:rPr>
          <w:rFonts w:ascii="Arial" w:hAnsi="Arial" w:cs="Arial"/>
          <w:sz w:val="22"/>
          <w:szCs w:val="22"/>
        </w:rPr>
      </w:pPr>
      <w:r w:rsidRPr="005A2E16">
        <w:rPr>
          <w:rFonts w:ascii="Arial" w:hAnsi="Arial" w:cs="Arial"/>
          <w:sz w:val="22"/>
          <w:szCs w:val="22"/>
        </w:rPr>
        <w:t xml:space="preserve"> </w:t>
      </w:r>
    </w:p>
    <w:p w14:paraId="41CDDD32" w14:textId="77777777" w:rsidR="006F4795" w:rsidRPr="00EA5D4C" w:rsidRDefault="006F4795" w:rsidP="006F4795">
      <w:pPr>
        <w:pStyle w:val="ListParagraph"/>
        <w:rPr>
          <w:rFonts w:ascii="Arial" w:hAnsi="Arial" w:cs="Arial"/>
          <w:sz w:val="22"/>
          <w:szCs w:val="22"/>
        </w:rPr>
      </w:pPr>
      <w:r w:rsidRPr="005A2E16">
        <w:rPr>
          <w:rFonts w:ascii="Arial" w:hAnsi="Arial" w:cs="Arial"/>
          <w:sz w:val="22"/>
          <w:szCs w:val="22"/>
        </w:rPr>
        <w:lastRenderedPageBreak/>
        <w:t xml:space="preserve">In the event of </w:t>
      </w:r>
      <w:r w:rsidRPr="00EA5D4C">
        <w:rPr>
          <w:rFonts w:ascii="Arial" w:hAnsi="Arial" w:cs="Arial"/>
          <w:sz w:val="22"/>
          <w:szCs w:val="22"/>
        </w:rPr>
        <w:t>t</w:t>
      </w:r>
      <w:r>
        <w:rPr>
          <w:rFonts w:ascii="Arial" w:hAnsi="Arial" w:cs="Arial"/>
          <w:sz w:val="22"/>
          <w:szCs w:val="22"/>
        </w:rPr>
        <w:t>h</w:t>
      </w:r>
      <w:r w:rsidRPr="00EA5D4C">
        <w:rPr>
          <w:rFonts w:ascii="Arial" w:hAnsi="Arial" w:cs="Arial"/>
          <w:sz w:val="22"/>
          <w:szCs w:val="22"/>
        </w:rPr>
        <w:t>e</w:t>
      </w:r>
      <w:r w:rsidRPr="005A2E16">
        <w:rPr>
          <w:rFonts w:ascii="Arial" w:hAnsi="Arial" w:cs="Arial"/>
          <w:sz w:val="22"/>
          <w:szCs w:val="22"/>
        </w:rPr>
        <w:t xml:space="preserve"> Vendor's noncompliance with the nondiscrimination clauses of this Contract or with any of the said rules, regulations, or orders, this Contract may be canceled, terminated, or suspended in whole or in part and the Vendor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w:t>
      </w:r>
    </w:p>
    <w:p w14:paraId="11AB8D73" w14:textId="77777777" w:rsidR="006F4795" w:rsidRPr="00F66E0E" w:rsidRDefault="006F4795" w:rsidP="006F4795">
      <w:pPr>
        <w:tabs>
          <w:tab w:val="left" w:pos="450"/>
        </w:tabs>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Pr="00F66E0E">
        <w:rPr>
          <w:rFonts w:ascii="Arial" w:hAnsi="Arial" w:cs="Arial"/>
          <w:sz w:val="22"/>
          <w:szCs w:val="22"/>
        </w:rPr>
        <w:t>by law.</w:t>
      </w:r>
    </w:p>
    <w:p w14:paraId="7D5E36C9" w14:textId="77777777" w:rsidR="006F4795" w:rsidRPr="005A2E16" w:rsidRDefault="006F4795" w:rsidP="006F4795">
      <w:pPr>
        <w:pStyle w:val="ListParagraph"/>
        <w:tabs>
          <w:tab w:val="left" w:pos="450"/>
        </w:tabs>
        <w:ind w:left="900"/>
        <w:rPr>
          <w:rFonts w:ascii="Arial" w:hAnsi="Arial" w:cs="Arial"/>
          <w:sz w:val="22"/>
          <w:szCs w:val="22"/>
        </w:rPr>
      </w:pPr>
    </w:p>
    <w:p w14:paraId="2268BE33" w14:textId="77777777" w:rsidR="006F4795" w:rsidRPr="00EA5D4C" w:rsidRDefault="006F4795" w:rsidP="006F4795">
      <w:pPr>
        <w:pStyle w:val="ListParagraph"/>
        <w:rPr>
          <w:rFonts w:ascii="Arial" w:hAnsi="Arial" w:cs="Arial"/>
          <w:sz w:val="22"/>
          <w:szCs w:val="22"/>
        </w:rPr>
      </w:pPr>
      <w:r w:rsidRPr="005A2E16">
        <w:rPr>
          <w:rFonts w:ascii="Arial" w:hAnsi="Arial" w:cs="Arial"/>
          <w:sz w:val="22"/>
          <w:szCs w:val="22"/>
        </w:rPr>
        <w:t xml:space="preserve">The Vendor shall include the portion of the sentence immediately preceding paragraph (a)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w:t>
      </w:r>
      <w:r>
        <w:rPr>
          <w:rFonts w:ascii="Arial" w:hAnsi="Arial" w:cs="Arial"/>
          <w:sz w:val="22"/>
          <w:szCs w:val="22"/>
        </w:rPr>
        <w:t>Vendor</w:t>
      </w:r>
      <w:r w:rsidRPr="005A2E16">
        <w:rPr>
          <w:rFonts w:ascii="Arial" w:hAnsi="Arial" w:cs="Arial"/>
          <w:sz w:val="22"/>
          <w:szCs w:val="22"/>
        </w:rPr>
        <w:t xml:space="preserve">. The Vendor will take such action with respect to any subcontract or purchase order as the administering agency may direct as a means of enforcing such provisions, including sanctions for noncompliance:  Provided, however, that in the event a Vendor (or herein “applicant,” as applicable in context within these Federal Funds Provisions) becomes involved in, or is threatened with, litigation with a subcontractor or </w:t>
      </w:r>
      <w:r>
        <w:rPr>
          <w:rFonts w:ascii="Arial" w:hAnsi="Arial" w:cs="Arial"/>
          <w:sz w:val="22"/>
          <w:szCs w:val="22"/>
        </w:rPr>
        <w:t>Vendor</w:t>
      </w:r>
      <w:r w:rsidRPr="005A2E16">
        <w:rPr>
          <w:rFonts w:ascii="Arial" w:hAnsi="Arial" w:cs="Arial"/>
          <w:sz w:val="22"/>
          <w:szCs w:val="22"/>
        </w:rPr>
        <w:t xml:space="preserve"> as a result of such direction by the administering agency, the Vendor may request the United States to enter into such litigation to protect the interests of the United</w:t>
      </w:r>
    </w:p>
    <w:p w14:paraId="275563B3" w14:textId="77777777" w:rsidR="006F4795" w:rsidRPr="00E105FF" w:rsidRDefault="006F4795" w:rsidP="006F4795">
      <w:pPr>
        <w:tabs>
          <w:tab w:val="left" w:pos="450"/>
        </w:tabs>
        <w:contextualSpacing/>
        <w:rPr>
          <w:rFonts w:ascii="Arial" w:hAnsi="Arial" w:cs="Arial"/>
          <w:sz w:val="22"/>
          <w:szCs w:val="22"/>
        </w:rPr>
      </w:pPr>
      <w:r>
        <w:rPr>
          <w:rFonts w:ascii="Arial" w:hAnsi="Arial" w:cs="Arial"/>
          <w:sz w:val="22"/>
          <w:szCs w:val="22"/>
        </w:rPr>
        <w:tab/>
      </w:r>
      <w:r>
        <w:rPr>
          <w:rFonts w:ascii="Arial" w:hAnsi="Arial" w:cs="Arial"/>
          <w:sz w:val="22"/>
          <w:szCs w:val="22"/>
        </w:rPr>
        <w:tab/>
        <w:t>S</w:t>
      </w:r>
      <w:r w:rsidRPr="00E105FF">
        <w:rPr>
          <w:rFonts w:ascii="Arial" w:hAnsi="Arial" w:cs="Arial"/>
          <w:sz w:val="22"/>
          <w:szCs w:val="22"/>
        </w:rPr>
        <w:t>tates.</w:t>
      </w:r>
    </w:p>
    <w:p w14:paraId="11DE9436" w14:textId="77777777" w:rsidR="006F4795" w:rsidRPr="005A2E16" w:rsidRDefault="006F4795" w:rsidP="006F4795">
      <w:pPr>
        <w:pStyle w:val="ListParagraph"/>
        <w:tabs>
          <w:tab w:val="left" w:pos="450"/>
        </w:tabs>
        <w:ind w:left="900"/>
        <w:rPr>
          <w:rFonts w:ascii="Arial" w:eastAsia="Garamond" w:hAnsi="Arial" w:cs="Arial"/>
          <w:sz w:val="22"/>
          <w:szCs w:val="22"/>
        </w:rPr>
      </w:pPr>
      <w:r w:rsidRPr="005A2E16">
        <w:rPr>
          <w:rFonts w:ascii="Arial" w:hAnsi="Arial" w:cs="Arial"/>
          <w:sz w:val="22"/>
          <w:szCs w:val="22"/>
        </w:rPr>
        <w:t xml:space="preserve">  </w:t>
      </w:r>
    </w:p>
    <w:p w14:paraId="22E8885A" w14:textId="77777777" w:rsidR="006F4795" w:rsidRPr="00E105FF" w:rsidRDefault="006F4795" w:rsidP="006F4795">
      <w:pPr>
        <w:pStyle w:val="ListParagraph"/>
        <w:rPr>
          <w:rFonts w:eastAsia="Garamond"/>
        </w:rPr>
      </w:pPr>
      <w:r w:rsidRPr="005A2E16">
        <w:rPr>
          <w:rFonts w:ascii="Arial" w:eastAsia="Garamond" w:hAnsi="Arial" w:cs="Arial"/>
          <w:sz w:val="22"/>
          <w:szCs w:val="22"/>
        </w:rPr>
        <w:t>The Vendor further agrees that it shall be bound by the above equal opportunity clause with respect to its own employment practices when it participates in federally assisted construction work: Provided, that if the Vendor so participating is a State or local government, the above equal opportunity clause is not applicable to any agency, instrumentality or subdivision of such government which does not participate in work on or under the</w:t>
      </w:r>
      <w:r>
        <w:rPr>
          <w:rFonts w:ascii="Arial" w:eastAsia="Garamond" w:hAnsi="Arial" w:cs="Arial"/>
          <w:sz w:val="22"/>
          <w:szCs w:val="22"/>
        </w:rPr>
        <w:t xml:space="preserve"> Contract.</w:t>
      </w:r>
    </w:p>
    <w:p w14:paraId="4DC3A908" w14:textId="77777777" w:rsidR="006F4795" w:rsidRPr="005A2E16" w:rsidRDefault="006F4795" w:rsidP="006F4795">
      <w:pPr>
        <w:pStyle w:val="ListParagraph"/>
        <w:widowControl w:val="0"/>
        <w:spacing w:line="264" w:lineRule="auto"/>
        <w:ind w:left="810"/>
        <w:jc w:val="both"/>
        <w:rPr>
          <w:rFonts w:ascii="Arial" w:eastAsia="Garamond" w:hAnsi="Arial" w:cs="Arial"/>
          <w:sz w:val="22"/>
          <w:szCs w:val="22"/>
        </w:rPr>
      </w:pPr>
      <w:r w:rsidRPr="005A2E16">
        <w:rPr>
          <w:rFonts w:ascii="Arial" w:eastAsia="Garamond" w:hAnsi="Arial" w:cs="Arial"/>
          <w:sz w:val="22"/>
          <w:szCs w:val="22"/>
        </w:rPr>
        <w:t xml:space="preserve"> </w:t>
      </w:r>
    </w:p>
    <w:p w14:paraId="6638648E" w14:textId="77777777" w:rsidR="006F4795" w:rsidRPr="00EA5D4C" w:rsidRDefault="006F4795" w:rsidP="006F4795">
      <w:pPr>
        <w:pStyle w:val="ListParagraph"/>
        <w:rPr>
          <w:rFonts w:ascii="Arial" w:hAnsi="Arial" w:cs="Arial"/>
          <w:sz w:val="22"/>
          <w:szCs w:val="22"/>
        </w:rPr>
      </w:pPr>
      <w:r w:rsidRPr="005A2E16">
        <w:rPr>
          <w:rFonts w:ascii="Arial" w:hAnsi="Arial" w:cs="Arial"/>
          <w:sz w:val="22"/>
          <w:szCs w:val="22"/>
        </w:rPr>
        <w:t xml:space="preserve">The Vendor agrees that it shall assist and cooperate actively with the administering agency and the Secretary of Labor in obtaining the compliance of Vendors and subcontractors with the equal opportunity clause and the rules, regulations, and relevant orders of the Secretary of Labor, that it shall furnish the administering agency and the Secretary of Labor such information as they may require for the supervision of such compliance, and that it shall otherwise assist the administering agency in the discharge of </w:t>
      </w:r>
      <w:r w:rsidRPr="00EA5D4C">
        <w:rPr>
          <w:rFonts w:ascii="Arial" w:hAnsi="Arial" w:cs="Arial"/>
          <w:sz w:val="22"/>
          <w:szCs w:val="22"/>
        </w:rPr>
        <w:t>t</w:t>
      </w:r>
      <w:r>
        <w:rPr>
          <w:rFonts w:ascii="Arial" w:hAnsi="Arial" w:cs="Arial"/>
          <w:sz w:val="22"/>
          <w:szCs w:val="22"/>
        </w:rPr>
        <w:t>h</w:t>
      </w:r>
      <w:r w:rsidRPr="00EA5D4C">
        <w:rPr>
          <w:rFonts w:ascii="Arial" w:hAnsi="Arial" w:cs="Arial"/>
          <w:sz w:val="22"/>
          <w:szCs w:val="22"/>
        </w:rPr>
        <w:t>e</w:t>
      </w:r>
      <w:r w:rsidRPr="005A2E16">
        <w:rPr>
          <w:rFonts w:ascii="Arial" w:hAnsi="Arial" w:cs="Arial"/>
          <w:sz w:val="22"/>
          <w:szCs w:val="22"/>
        </w:rPr>
        <w:t xml:space="preserve"> agency's primary responsibility for securing </w:t>
      </w:r>
      <w:r>
        <w:rPr>
          <w:rFonts w:ascii="Arial" w:hAnsi="Arial" w:cs="Arial"/>
          <w:sz w:val="22"/>
          <w:szCs w:val="22"/>
        </w:rPr>
        <w:t>compliance.</w:t>
      </w:r>
    </w:p>
    <w:p w14:paraId="1C7694D3" w14:textId="77777777" w:rsidR="006F4795" w:rsidRPr="005A2E16" w:rsidRDefault="006F4795" w:rsidP="006F4795">
      <w:pPr>
        <w:pStyle w:val="ListParagraph"/>
        <w:widowControl w:val="0"/>
        <w:spacing w:line="264" w:lineRule="auto"/>
        <w:ind w:left="810"/>
        <w:jc w:val="both"/>
        <w:rPr>
          <w:rFonts w:ascii="Arial" w:hAnsi="Arial" w:cs="Arial"/>
          <w:sz w:val="22"/>
          <w:szCs w:val="22"/>
        </w:rPr>
      </w:pPr>
      <w:r w:rsidRPr="005A2E16">
        <w:rPr>
          <w:rFonts w:ascii="Arial" w:hAnsi="Arial" w:cs="Arial"/>
          <w:sz w:val="22"/>
          <w:szCs w:val="22"/>
        </w:rPr>
        <w:t xml:space="preserve">  </w:t>
      </w:r>
    </w:p>
    <w:p w14:paraId="0C381216" w14:textId="77777777" w:rsidR="006F4795" w:rsidRPr="00EA5D4C" w:rsidRDefault="006F4795" w:rsidP="006F4795">
      <w:pPr>
        <w:pStyle w:val="ListParagraph"/>
        <w:rPr>
          <w:rFonts w:ascii="Arial" w:hAnsi="Arial" w:cs="Arial"/>
          <w:sz w:val="22"/>
          <w:szCs w:val="22"/>
        </w:rPr>
      </w:pPr>
      <w:r w:rsidRPr="005A2E16">
        <w:rPr>
          <w:rFonts w:ascii="Arial" w:hAnsi="Arial" w:cs="Arial"/>
          <w:sz w:val="22"/>
          <w:szCs w:val="22"/>
        </w:rPr>
        <w:t xml:space="preserve">The Vendor further agrees that it shall refrain from entering into any contract or contract modification subject to Executive Order 11246 of September 24, 1965, with a Vendor debarred from, or who has not demonstrated eligibility for, Government Contracts and federally assisted construction contracts pursuant to the Executive Order and will carry out such sanctions and penalties for violation of the equal opportunity clause as may be imposed upon Vendors and subcontractors by the administering agency or the Secretary of Labor pursuant to Part II, Subpart D of the Executive Order. In addition, the Vendor agrees that if it fails or refuses to comply with these undertakings, the administering agency may take any or all of the following actions: Cancel, terminate, or suspend in whole or in part any relevant grant (contract, loan, insurance, guarantee); refrain from extending any further assistance to the Vendor under the program with respect to which the failure or refund occurred until satisfactory assurance of future compliance has been received from such Vendor; and refer the case to the Department of Justice for appropriate legal </w:t>
      </w:r>
      <w:r w:rsidRPr="00EA5D4C">
        <w:rPr>
          <w:rFonts w:ascii="Arial" w:hAnsi="Arial" w:cs="Arial"/>
          <w:sz w:val="22"/>
          <w:szCs w:val="22"/>
        </w:rPr>
        <w:t>proc</w:t>
      </w:r>
      <w:r>
        <w:rPr>
          <w:rFonts w:ascii="Arial" w:hAnsi="Arial" w:cs="Arial"/>
          <w:sz w:val="22"/>
          <w:szCs w:val="22"/>
        </w:rPr>
        <w:t>eedings.</w:t>
      </w:r>
    </w:p>
    <w:p w14:paraId="5E1A88A4" w14:textId="77777777" w:rsidR="006F4795" w:rsidRPr="005B68F2" w:rsidRDefault="006F4795" w:rsidP="006F4795">
      <w:pPr>
        <w:widowControl w:val="0"/>
        <w:spacing w:line="264" w:lineRule="auto"/>
        <w:contextualSpacing/>
        <w:jc w:val="both"/>
        <w:rPr>
          <w:rFonts w:ascii="Arial" w:hAnsi="Arial" w:cs="Arial"/>
          <w:sz w:val="22"/>
          <w:szCs w:val="22"/>
        </w:rPr>
      </w:pPr>
    </w:p>
    <w:p w14:paraId="3AF8F3B0" w14:textId="77777777" w:rsidR="006F4795" w:rsidRPr="005A2E16" w:rsidRDefault="006F4795" w:rsidP="006F4795">
      <w:pPr>
        <w:spacing w:before="120" w:after="120"/>
        <w:rPr>
          <w:rFonts w:ascii="Arial" w:hAnsi="Arial" w:cs="Arial"/>
          <w:b/>
          <w:bCs/>
          <w:sz w:val="22"/>
          <w:szCs w:val="22"/>
        </w:rPr>
      </w:pPr>
      <w:r w:rsidRPr="005A2E16">
        <w:rPr>
          <w:rFonts w:ascii="Arial" w:hAnsi="Arial" w:cs="Arial"/>
          <w:b/>
          <w:bCs/>
          <w:sz w:val="22"/>
          <w:szCs w:val="22"/>
          <w:u w:val="single"/>
        </w:rPr>
        <w:t xml:space="preserve">2 </w:t>
      </w:r>
      <w:r w:rsidRPr="005A2E16">
        <w:rPr>
          <w:rFonts w:ascii="Arial" w:hAnsi="Arial" w:cs="Arial"/>
          <w:sz w:val="22"/>
          <w:szCs w:val="22"/>
        </w:rPr>
        <w:t xml:space="preserve">. </w:t>
      </w:r>
      <w:r w:rsidRPr="005A2E16">
        <w:rPr>
          <w:rFonts w:ascii="Arial" w:hAnsi="Arial" w:cs="Arial"/>
          <w:b/>
          <w:bCs/>
          <w:sz w:val="22"/>
          <w:szCs w:val="22"/>
          <w:u w:val="single"/>
        </w:rPr>
        <w:t>FEDERAL FUNDS PROVISIONS</w:t>
      </w:r>
    </w:p>
    <w:p w14:paraId="7BA9874B" w14:textId="77777777" w:rsidR="006F4795" w:rsidRPr="005A2E16" w:rsidRDefault="006F4795" w:rsidP="006F4795">
      <w:pPr>
        <w:pStyle w:val="CommentText"/>
        <w:spacing w:before="120" w:after="120"/>
        <w:ind w:left="450"/>
        <w:jc w:val="both"/>
        <w:rPr>
          <w:rFonts w:ascii="Arial" w:eastAsia="Garamond" w:hAnsi="Arial" w:cs="Arial"/>
          <w:sz w:val="22"/>
          <w:szCs w:val="22"/>
        </w:rPr>
      </w:pPr>
      <w:r w:rsidRPr="00656614">
        <w:rPr>
          <w:rFonts w:ascii="Arial" w:hAnsi="Arial" w:cs="Arial"/>
          <w:b/>
          <w:bCs/>
          <w:sz w:val="22"/>
          <w:szCs w:val="22"/>
        </w:rPr>
        <w:t>Where federal funds are utilized in connection with this procurement, and to the extent applicable</w:t>
      </w:r>
      <w:r w:rsidRPr="005A2E16">
        <w:rPr>
          <w:rFonts w:ascii="Arial" w:hAnsi="Arial" w:cs="Arial"/>
          <w:b/>
          <w:bCs/>
          <w:sz w:val="22"/>
          <w:szCs w:val="22"/>
        </w:rPr>
        <w:t xml:space="preserve"> and absent stricter or controlling State provisions, the following federal provisions (in addition to the North Carolina General Terms and Conditions above) may apply consistent with Uniform </w:t>
      </w:r>
      <w:r w:rsidRPr="005A2E16">
        <w:rPr>
          <w:rFonts w:ascii="Arial" w:hAnsi="Arial" w:cs="Arial"/>
          <w:b/>
          <w:bCs/>
          <w:sz w:val="22"/>
          <w:szCs w:val="22"/>
        </w:rPr>
        <w:lastRenderedPageBreak/>
        <w:t xml:space="preserve">Guidance in 2 C.F.R. § 200.326 and 2 C.F.R. Part 200, and its Appendix II. Relevant federal authorities may require additional provisions depending on the scope and context of the Contract. </w:t>
      </w:r>
      <w:r w:rsidRPr="005A2E16">
        <w:rPr>
          <w:rFonts w:ascii="Arial" w:eastAsia="Garamond" w:hAnsi="Arial" w:cs="Arial"/>
          <w:sz w:val="22"/>
          <w:szCs w:val="22"/>
        </w:rPr>
        <w:t xml:space="preserve">Failure or unwillingness of the Vendor to continually meet any of these requirements, as applicable, may result in Contract termination. </w:t>
      </w:r>
    </w:p>
    <w:p w14:paraId="31B838B7" w14:textId="77777777" w:rsidR="006F4795" w:rsidRPr="005A2E16" w:rsidRDefault="006F4795" w:rsidP="004D70A3">
      <w:pPr>
        <w:pStyle w:val="ListParagraph"/>
        <w:widowControl w:val="0"/>
        <w:numPr>
          <w:ilvl w:val="0"/>
          <w:numId w:val="78"/>
        </w:numPr>
        <w:spacing w:before="120" w:after="120" w:line="264" w:lineRule="auto"/>
        <w:jc w:val="both"/>
        <w:rPr>
          <w:rFonts w:ascii="Arial" w:eastAsia="Garamond" w:hAnsi="Arial" w:cs="Arial"/>
          <w:sz w:val="22"/>
          <w:szCs w:val="22"/>
        </w:rPr>
      </w:pPr>
      <w:r w:rsidRPr="005A2E16">
        <w:rPr>
          <w:rFonts w:ascii="Arial" w:eastAsia="Garamond" w:hAnsi="Arial" w:cs="Arial"/>
          <w:b/>
          <w:sz w:val="22"/>
          <w:szCs w:val="22"/>
        </w:rPr>
        <w:t>No governmental non-competes.</w:t>
      </w:r>
      <w:r w:rsidRPr="005A2E16">
        <w:rPr>
          <w:rFonts w:ascii="Arial" w:eastAsia="Garamond" w:hAnsi="Arial" w:cs="Arial"/>
          <w:sz w:val="22"/>
          <w:szCs w:val="22"/>
        </w:rPr>
        <w:t xml:space="preserve">  Vendor shall not impose or enforce any non-competition agreement upon the employees included in Vendor’s bid that would prevent those employees from accepting any offer of employment from the State of North Carolina outside of the first Term of the Contract.  By executing this Contract, the Vendor affirms this condition.  This affirmation is a material condition for the State’s award of any work under this Contract.</w:t>
      </w:r>
    </w:p>
    <w:p w14:paraId="036490B0" w14:textId="77777777" w:rsidR="006F4795" w:rsidRDefault="006F4795" w:rsidP="004D70A3">
      <w:pPr>
        <w:pStyle w:val="ListParagraph"/>
        <w:widowControl w:val="0"/>
        <w:numPr>
          <w:ilvl w:val="0"/>
          <w:numId w:val="78"/>
        </w:numPr>
        <w:spacing w:before="120" w:after="120" w:line="264" w:lineRule="auto"/>
        <w:ind w:left="634"/>
        <w:jc w:val="both"/>
        <w:rPr>
          <w:rFonts w:ascii="Arial" w:eastAsia="Garamond" w:hAnsi="Arial" w:cs="Arial"/>
          <w:sz w:val="22"/>
          <w:szCs w:val="22"/>
        </w:rPr>
      </w:pPr>
      <w:r w:rsidRPr="005A2E16">
        <w:rPr>
          <w:rFonts w:ascii="Arial" w:eastAsia="Garamond" w:hAnsi="Arial" w:cs="Arial"/>
          <w:b/>
          <w:sz w:val="22"/>
          <w:szCs w:val="22"/>
        </w:rPr>
        <w:t>Program Monitoring</w:t>
      </w:r>
      <w:r w:rsidRPr="005A2E16">
        <w:rPr>
          <w:rFonts w:ascii="Arial" w:eastAsia="Garamond" w:hAnsi="Arial" w:cs="Arial"/>
          <w:sz w:val="22"/>
          <w:szCs w:val="22"/>
        </w:rPr>
        <w:t>.  Vendor agrees to assist and cooperate with the Federal grantor or funding agency and the relevant Purchasing Agency or their duly designated representatives in the monitoring of the project or projects to which this Contract relates, and to provide in form and manner approved by the Purchasing Agency such monitoring reports, progress reports, and the like as may be required and to provide such reports at the times specified.</w:t>
      </w:r>
    </w:p>
    <w:p w14:paraId="440F5900" w14:textId="77777777" w:rsidR="006F4795" w:rsidRPr="00187DD3" w:rsidRDefault="006F4795" w:rsidP="004D70A3">
      <w:pPr>
        <w:pStyle w:val="ListParagraph"/>
        <w:widowControl w:val="0"/>
        <w:numPr>
          <w:ilvl w:val="0"/>
          <w:numId w:val="78"/>
        </w:numPr>
        <w:spacing w:before="120" w:after="120" w:line="264" w:lineRule="auto"/>
        <w:ind w:left="634"/>
        <w:jc w:val="both"/>
        <w:rPr>
          <w:rFonts w:ascii="Arial" w:eastAsia="Garamond" w:hAnsi="Arial" w:cs="Arial"/>
          <w:sz w:val="22"/>
          <w:szCs w:val="22"/>
        </w:rPr>
      </w:pPr>
      <w:r w:rsidRPr="005113B9">
        <w:rPr>
          <w:rFonts w:ascii="Arial" w:eastAsia="Garamond" w:hAnsi="Arial" w:cs="Arial"/>
          <w:b/>
          <w:sz w:val="22"/>
          <w:szCs w:val="22"/>
        </w:rPr>
        <w:t>Remedies and Termination</w:t>
      </w:r>
      <w:r w:rsidRPr="005113B9">
        <w:rPr>
          <w:rFonts w:ascii="Arial" w:eastAsia="Garamond" w:hAnsi="Arial" w:cs="Arial"/>
          <w:bCs/>
          <w:sz w:val="22"/>
          <w:szCs w:val="22"/>
        </w:rPr>
        <w:t>, for purposes of this section the State Remedies and Termination provisions above apply as written.</w:t>
      </w:r>
    </w:p>
    <w:p w14:paraId="1BD61D29" w14:textId="77777777" w:rsidR="006F4795" w:rsidRPr="00187DD3" w:rsidRDefault="006F4795" w:rsidP="004D70A3">
      <w:pPr>
        <w:pStyle w:val="ListParagraph"/>
        <w:widowControl w:val="0"/>
        <w:numPr>
          <w:ilvl w:val="0"/>
          <w:numId w:val="78"/>
        </w:numPr>
        <w:spacing w:before="120" w:after="120" w:line="264" w:lineRule="auto"/>
        <w:ind w:left="634"/>
        <w:jc w:val="both"/>
        <w:rPr>
          <w:rFonts w:ascii="Arial" w:eastAsia="Garamond" w:hAnsi="Arial" w:cs="Arial"/>
          <w:sz w:val="22"/>
          <w:szCs w:val="22"/>
        </w:rPr>
      </w:pPr>
      <w:r w:rsidRPr="00187DD3">
        <w:rPr>
          <w:rFonts w:ascii="Arial" w:hAnsi="Arial" w:cs="Arial"/>
          <w:b/>
          <w:sz w:val="22"/>
          <w:szCs w:val="22"/>
        </w:rPr>
        <w:t>Contract Work Hours and Safety Standards Act (40 U.S.C. 3701-3708).</w:t>
      </w:r>
      <w:r w:rsidRPr="00187DD3">
        <w:rPr>
          <w:rFonts w:ascii="Arial" w:hAnsi="Arial" w:cs="Arial"/>
          <w:sz w:val="22"/>
          <w:szCs w:val="22"/>
        </w:rPr>
        <w:t xml:space="preserve"> </w:t>
      </w:r>
    </w:p>
    <w:p w14:paraId="00295E4D" w14:textId="77777777" w:rsidR="006F4795" w:rsidRPr="005A2E16" w:rsidRDefault="006F4795" w:rsidP="006F4795">
      <w:pPr>
        <w:pStyle w:val="ListParagraph"/>
        <w:widowControl w:val="0"/>
        <w:spacing w:line="264" w:lineRule="auto"/>
        <w:ind w:left="630"/>
        <w:jc w:val="both"/>
        <w:rPr>
          <w:rFonts w:ascii="Arial" w:eastAsia="Garamond" w:hAnsi="Arial" w:cs="Arial"/>
          <w:sz w:val="22"/>
          <w:szCs w:val="22"/>
          <w:u w:val="single"/>
        </w:rPr>
      </w:pPr>
      <w:r w:rsidRPr="005A2E16">
        <w:rPr>
          <w:rFonts w:ascii="Arial" w:eastAsia="Garamond" w:hAnsi="Arial" w:cs="Arial"/>
          <w:sz w:val="22"/>
          <w:szCs w:val="22"/>
          <w:u w:val="single"/>
        </w:rPr>
        <w:t xml:space="preserve">Compliance with the Contract Work Hours and Safety Standards Act. </w:t>
      </w:r>
    </w:p>
    <w:p w14:paraId="4E13707C" w14:textId="77777777" w:rsidR="006F4795" w:rsidRPr="005A2E16" w:rsidRDefault="006F4795" w:rsidP="006F4795">
      <w:pPr>
        <w:pStyle w:val="ListParagraph"/>
        <w:widowControl w:val="0"/>
        <w:spacing w:line="264" w:lineRule="auto"/>
        <w:ind w:left="900" w:hanging="270"/>
        <w:jc w:val="both"/>
        <w:rPr>
          <w:rFonts w:ascii="Arial" w:eastAsia="Garamond" w:hAnsi="Arial" w:cs="Arial"/>
          <w:sz w:val="22"/>
          <w:szCs w:val="22"/>
        </w:rPr>
      </w:pPr>
      <w:r w:rsidRPr="005A2E16">
        <w:rPr>
          <w:rFonts w:ascii="Arial" w:eastAsia="Garamond" w:hAnsi="Arial" w:cs="Arial"/>
          <w:i/>
          <w:sz w:val="22"/>
          <w:szCs w:val="22"/>
        </w:rPr>
        <w:t xml:space="preserve">1. </w:t>
      </w:r>
      <w:r w:rsidRPr="005A2E16">
        <w:rPr>
          <w:rFonts w:ascii="Arial" w:eastAsia="Garamond" w:hAnsi="Arial" w:cs="Arial"/>
          <w:i/>
          <w:sz w:val="22"/>
          <w:szCs w:val="22"/>
        </w:rPr>
        <w:tab/>
        <w:t>Overtime requirements</w:t>
      </w:r>
      <w:r w:rsidRPr="005A2E16">
        <w:rPr>
          <w:rFonts w:ascii="Arial" w:eastAsia="Garamond" w:hAnsi="Arial" w:cs="Arial"/>
          <w:sz w:val="22"/>
          <w:szCs w:val="22"/>
        </w:rPr>
        <w:t>. No Vendor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5ACF2DF2" w14:textId="77777777" w:rsidR="006F4795" w:rsidRPr="005A2E16" w:rsidRDefault="006F4795" w:rsidP="006F4795">
      <w:pPr>
        <w:pStyle w:val="ListParagraph"/>
        <w:widowControl w:val="0"/>
        <w:spacing w:before="120" w:after="120" w:line="264" w:lineRule="auto"/>
        <w:ind w:left="900" w:hanging="270"/>
        <w:jc w:val="both"/>
        <w:rPr>
          <w:rFonts w:ascii="Arial" w:hAnsi="Arial" w:cs="Arial"/>
          <w:sz w:val="22"/>
          <w:szCs w:val="22"/>
        </w:rPr>
      </w:pPr>
      <w:r w:rsidRPr="005A2E16">
        <w:rPr>
          <w:rFonts w:ascii="Arial" w:eastAsia="Garamond" w:hAnsi="Arial" w:cs="Arial"/>
          <w:sz w:val="22"/>
          <w:szCs w:val="22"/>
        </w:rPr>
        <w:t xml:space="preserve">2. </w:t>
      </w:r>
      <w:r w:rsidRPr="005A2E16">
        <w:rPr>
          <w:rFonts w:ascii="Arial" w:eastAsia="Garamond" w:hAnsi="Arial" w:cs="Arial"/>
          <w:sz w:val="22"/>
          <w:szCs w:val="22"/>
        </w:rPr>
        <w:tab/>
      </w:r>
      <w:r w:rsidRPr="005A2E16">
        <w:rPr>
          <w:rFonts w:ascii="Arial" w:hAnsi="Arial" w:cs="Arial"/>
          <w:i/>
          <w:sz w:val="22"/>
          <w:szCs w:val="22"/>
        </w:rPr>
        <w:t>Violation; liability for unpaid wages; liquidated damages.</w:t>
      </w:r>
      <w:r w:rsidRPr="005A2E16">
        <w:rPr>
          <w:rFonts w:ascii="Arial" w:hAnsi="Arial" w:cs="Arial"/>
          <w:sz w:val="22"/>
          <w:szCs w:val="22"/>
        </w:rPr>
        <w:t xml:space="preserve"> In the event of any violation of the clause set forth in 29 C.F.R. §5.5(b)(1) the Vendor and any subcontractor responsible therefor shall be liable for the unpaid wages. In addition, such Vendor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29 C.F.R. §5.5(b)(1), in the sum of $26 for each calendar day on which such individual was required or permitted to work in excess of the standard workweek of forty hours without payment of the overtime wages required by the clause set forth in 29 C.F.R. §5.5(b)(1).</w:t>
      </w:r>
    </w:p>
    <w:p w14:paraId="59229087" w14:textId="77777777" w:rsidR="006F4795" w:rsidRDefault="006F4795" w:rsidP="006F4795">
      <w:pPr>
        <w:pStyle w:val="ListParagraph"/>
        <w:widowControl w:val="0"/>
        <w:spacing w:before="120" w:after="120" w:line="264" w:lineRule="auto"/>
        <w:ind w:left="900" w:hanging="270"/>
        <w:jc w:val="both"/>
        <w:rPr>
          <w:rFonts w:ascii="Arial" w:hAnsi="Arial" w:cs="Arial"/>
          <w:sz w:val="22"/>
          <w:szCs w:val="22"/>
        </w:rPr>
      </w:pPr>
      <w:r w:rsidRPr="005A2E16">
        <w:rPr>
          <w:rFonts w:ascii="Arial" w:eastAsia="Garamond" w:hAnsi="Arial" w:cs="Arial"/>
          <w:sz w:val="22"/>
          <w:szCs w:val="22"/>
        </w:rPr>
        <w:t xml:space="preserve">3. </w:t>
      </w:r>
      <w:r w:rsidRPr="005A2E16">
        <w:rPr>
          <w:rFonts w:ascii="Arial" w:eastAsia="Garamond" w:hAnsi="Arial" w:cs="Arial"/>
          <w:sz w:val="22"/>
          <w:szCs w:val="22"/>
        </w:rPr>
        <w:tab/>
      </w:r>
      <w:r w:rsidRPr="005A2E16">
        <w:rPr>
          <w:rFonts w:ascii="Arial" w:hAnsi="Arial" w:cs="Arial"/>
          <w:i/>
          <w:sz w:val="22"/>
          <w:szCs w:val="22"/>
        </w:rPr>
        <w:t>Withholding for unpaid wages and liquidated damages</w:t>
      </w:r>
      <w:r w:rsidRPr="005A2E16">
        <w:rPr>
          <w:rFonts w:ascii="Arial" w:hAnsi="Arial" w:cs="Arial"/>
          <w:sz w:val="22"/>
          <w:szCs w:val="22"/>
        </w:rPr>
        <w:t>. The Purchasing Agency shall upon its own action or upon written request of an authorized representative of the Department of Labor withhold or cause to be withheld, from any moneys payable on account of work performed by the Vendor or subcontractor under any such contract or any other Federal contract with the same prime Vendor, or any other federally-assisted contract subject to the Contract Work Hours and Safety Standards Act, which is held by the same prime Vendor, such sums as may be determined to be necessary to satisfy any liabilities of such Vendor or subcontractor for unpaid wages and liquidated damages as provided in the clause set forth in 29 C.F.R. §5.52).</w:t>
      </w:r>
    </w:p>
    <w:p w14:paraId="1E0F6F4D" w14:textId="77777777" w:rsidR="006F4795" w:rsidRPr="005B68F2" w:rsidRDefault="006F4795" w:rsidP="006F4795">
      <w:pPr>
        <w:widowControl w:val="0"/>
        <w:spacing w:before="120" w:after="120" w:line="264" w:lineRule="auto"/>
        <w:ind w:left="900" w:hanging="270"/>
        <w:jc w:val="both"/>
        <w:rPr>
          <w:rFonts w:ascii="Arial" w:hAnsi="Arial" w:cs="Arial"/>
          <w:sz w:val="22"/>
          <w:szCs w:val="22"/>
        </w:rPr>
      </w:pPr>
      <w:r w:rsidRPr="005B68F2">
        <w:rPr>
          <w:rFonts w:ascii="Arial" w:eastAsia="Garamond" w:hAnsi="Arial" w:cs="Arial"/>
          <w:sz w:val="22"/>
          <w:szCs w:val="22"/>
        </w:rPr>
        <w:t xml:space="preserve">4. </w:t>
      </w:r>
      <w:r w:rsidRPr="005B68F2">
        <w:rPr>
          <w:rFonts w:ascii="Arial" w:eastAsia="Garamond" w:hAnsi="Arial" w:cs="Arial"/>
          <w:sz w:val="22"/>
          <w:szCs w:val="22"/>
        </w:rPr>
        <w:tab/>
      </w:r>
      <w:r w:rsidRPr="005B68F2">
        <w:rPr>
          <w:rFonts w:ascii="Arial" w:hAnsi="Arial" w:cs="Arial"/>
          <w:i/>
          <w:sz w:val="22"/>
          <w:szCs w:val="22"/>
        </w:rPr>
        <w:t>Subcontracts</w:t>
      </w:r>
      <w:r w:rsidRPr="005B68F2">
        <w:rPr>
          <w:rFonts w:ascii="Arial" w:hAnsi="Arial" w:cs="Arial"/>
          <w:sz w:val="22"/>
          <w:szCs w:val="22"/>
        </w:rPr>
        <w:t xml:space="preserve">. The Vendor or subcontractor shall insert in any subcontracts the clauses set forth in paragraph (b)(1) through (4) of 29 C.F.R. §5.5 and a clause requiring the subcontractors to include these clauses in any lower tier subcontracts. The prime Vendor shall be responsible for compliance by any subcontractor or lower tier subcontractor with the clauses set forth in 29 C.F.R. §5.5(b)(2) through. </w:t>
      </w:r>
    </w:p>
    <w:p w14:paraId="512D91CC" w14:textId="77777777" w:rsidR="006F4795" w:rsidRPr="005A2E16" w:rsidRDefault="006F4795" w:rsidP="004D70A3">
      <w:pPr>
        <w:pStyle w:val="ListParagraph"/>
        <w:widowControl w:val="0"/>
        <w:numPr>
          <w:ilvl w:val="0"/>
          <w:numId w:val="78"/>
        </w:numPr>
        <w:spacing w:before="120" w:after="120" w:line="264" w:lineRule="auto"/>
        <w:contextualSpacing/>
        <w:jc w:val="both"/>
        <w:rPr>
          <w:rFonts w:ascii="Arial" w:eastAsia="Garamond" w:hAnsi="Arial" w:cs="Arial"/>
          <w:sz w:val="22"/>
          <w:szCs w:val="22"/>
        </w:rPr>
      </w:pPr>
      <w:r w:rsidRPr="005A2E16">
        <w:rPr>
          <w:rFonts w:ascii="Arial" w:eastAsia="Garamond" w:hAnsi="Arial" w:cs="Arial"/>
          <w:b/>
          <w:sz w:val="22"/>
          <w:szCs w:val="22"/>
        </w:rPr>
        <w:lastRenderedPageBreak/>
        <w:t>CLEAN AIR ACT AND THE FEDERAL WATER POLLUTION CONTROL ACT</w:t>
      </w:r>
      <w:r w:rsidRPr="005A2E16">
        <w:rPr>
          <w:rFonts w:ascii="Arial" w:eastAsia="Garamond" w:hAnsi="Arial" w:cs="Arial"/>
          <w:sz w:val="22"/>
          <w:szCs w:val="22"/>
        </w:rPr>
        <w:t xml:space="preserve">. </w:t>
      </w:r>
    </w:p>
    <w:p w14:paraId="5C3F1B1F" w14:textId="77777777" w:rsidR="006F4795" w:rsidRPr="005A2E16" w:rsidRDefault="006F4795" w:rsidP="006F4795">
      <w:pPr>
        <w:widowControl w:val="0"/>
        <w:spacing w:before="120" w:after="120" w:line="264" w:lineRule="auto"/>
        <w:ind w:firstLine="630"/>
        <w:jc w:val="both"/>
        <w:rPr>
          <w:rFonts w:ascii="Arial" w:eastAsia="Garamond" w:hAnsi="Arial" w:cs="Arial"/>
          <w:sz w:val="22"/>
          <w:szCs w:val="22"/>
          <w:u w:val="single"/>
        </w:rPr>
      </w:pPr>
      <w:r w:rsidRPr="005A2E16">
        <w:rPr>
          <w:rFonts w:ascii="Arial" w:eastAsia="Garamond" w:hAnsi="Arial" w:cs="Arial"/>
          <w:sz w:val="22"/>
          <w:szCs w:val="22"/>
          <w:u w:val="single"/>
        </w:rPr>
        <w:t xml:space="preserve">Clean Air Act </w:t>
      </w:r>
    </w:p>
    <w:p w14:paraId="7C005032" w14:textId="77777777" w:rsidR="006F4795" w:rsidRPr="005A2E16" w:rsidRDefault="006F4795" w:rsidP="004D70A3">
      <w:pPr>
        <w:pStyle w:val="ListParagraph"/>
        <w:widowControl w:val="0"/>
        <w:numPr>
          <w:ilvl w:val="3"/>
          <w:numId w:val="80"/>
        </w:numPr>
        <w:spacing w:before="120" w:after="120" w:line="264" w:lineRule="auto"/>
        <w:ind w:left="990"/>
        <w:contextualSpacing/>
        <w:jc w:val="both"/>
        <w:rPr>
          <w:rFonts w:ascii="Arial" w:eastAsia="Garamond" w:hAnsi="Arial" w:cs="Arial"/>
          <w:sz w:val="22"/>
          <w:szCs w:val="22"/>
        </w:rPr>
      </w:pPr>
      <w:r w:rsidRPr="005A2E16">
        <w:rPr>
          <w:rFonts w:ascii="Arial" w:eastAsia="Garamond" w:hAnsi="Arial" w:cs="Arial"/>
          <w:sz w:val="22"/>
          <w:szCs w:val="22"/>
        </w:rPr>
        <w:t xml:space="preserve">The Vendor agrees to comply with all applicable standards, orders or regulations issued pursuant to the Clean Air Act, as amended, 42 U.S.C. § 7401 et seq. </w:t>
      </w:r>
    </w:p>
    <w:p w14:paraId="3311897F" w14:textId="77777777" w:rsidR="006F4795" w:rsidRPr="005A2E16" w:rsidRDefault="006F4795" w:rsidP="004D70A3">
      <w:pPr>
        <w:pStyle w:val="ListParagraph"/>
        <w:widowControl w:val="0"/>
        <w:numPr>
          <w:ilvl w:val="3"/>
          <w:numId w:val="80"/>
        </w:numPr>
        <w:spacing w:before="120" w:after="120" w:line="264" w:lineRule="auto"/>
        <w:ind w:left="990"/>
        <w:contextualSpacing/>
        <w:jc w:val="both"/>
        <w:rPr>
          <w:rFonts w:ascii="Arial" w:hAnsi="Arial" w:cs="Arial"/>
          <w:sz w:val="22"/>
          <w:szCs w:val="22"/>
        </w:rPr>
      </w:pPr>
      <w:r w:rsidRPr="005A2E16">
        <w:rPr>
          <w:rFonts w:ascii="Arial" w:hAnsi="Arial" w:cs="Arial"/>
          <w:sz w:val="22"/>
          <w:szCs w:val="22"/>
        </w:rPr>
        <w:t xml:space="preserve">The Vendor agrees to report each violation to the Purchasing Agency and understands and agrees that the Purchasing Agency will, in turn, report each violation as required to assure notification to the Federal Emergency Management Agency, and the appropriate Environmental Protection Agency Regional Office. </w:t>
      </w:r>
    </w:p>
    <w:p w14:paraId="42D4A660" w14:textId="77777777" w:rsidR="006F4795" w:rsidRPr="005A2E16" w:rsidRDefault="006F4795" w:rsidP="004D70A3">
      <w:pPr>
        <w:pStyle w:val="ListParagraph"/>
        <w:widowControl w:val="0"/>
        <w:numPr>
          <w:ilvl w:val="3"/>
          <w:numId w:val="80"/>
        </w:numPr>
        <w:spacing w:before="120" w:after="120" w:line="264" w:lineRule="auto"/>
        <w:ind w:left="990"/>
        <w:contextualSpacing/>
        <w:jc w:val="both"/>
        <w:rPr>
          <w:rFonts w:ascii="Arial" w:hAnsi="Arial" w:cs="Arial"/>
          <w:sz w:val="22"/>
          <w:szCs w:val="22"/>
        </w:rPr>
      </w:pPr>
      <w:r w:rsidRPr="005A2E16">
        <w:rPr>
          <w:rFonts w:ascii="Arial" w:hAnsi="Arial" w:cs="Arial"/>
          <w:sz w:val="22"/>
          <w:szCs w:val="22"/>
        </w:rPr>
        <w:t xml:space="preserve">The Vendor agrees to include these requirements in each subcontract exceeding $150,000 financed in whole or in part with Federal assistance. </w:t>
      </w:r>
    </w:p>
    <w:p w14:paraId="72FF9786" w14:textId="77777777" w:rsidR="006F4795" w:rsidRPr="005A2E16" w:rsidRDefault="006F4795" w:rsidP="006F4795">
      <w:pPr>
        <w:widowControl w:val="0"/>
        <w:spacing w:before="120" w:after="120" w:line="264" w:lineRule="auto"/>
        <w:jc w:val="both"/>
        <w:rPr>
          <w:rFonts w:ascii="Arial" w:eastAsia="Garamond" w:hAnsi="Arial" w:cs="Arial"/>
          <w:sz w:val="22"/>
          <w:szCs w:val="22"/>
          <w:u w:val="single"/>
        </w:rPr>
      </w:pPr>
      <w:r w:rsidRPr="005A2E16">
        <w:rPr>
          <w:rFonts w:ascii="Arial" w:eastAsia="Garamond" w:hAnsi="Arial" w:cs="Arial"/>
          <w:sz w:val="22"/>
          <w:szCs w:val="22"/>
        </w:rPr>
        <w:tab/>
      </w:r>
      <w:r w:rsidRPr="005A2E16">
        <w:rPr>
          <w:rFonts w:ascii="Arial" w:eastAsia="Garamond" w:hAnsi="Arial" w:cs="Arial"/>
          <w:sz w:val="22"/>
          <w:szCs w:val="22"/>
          <w:u w:val="single"/>
        </w:rPr>
        <w:t xml:space="preserve">Federal Water Pollution Control Act </w:t>
      </w:r>
    </w:p>
    <w:p w14:paraId="5264EA09" w14:textId="77777777" w:rsidR="006F4795" w:rsidRPr="005A2E16" w:rsidRDefault="006F4795" w:rsidP="004D70A3">
      <w:pPr>
        <w:pStyle w:val="ListParagraph"/>
        <w:widowControl w:val="0"/>
        <w:numPr>
          <w:ilvl w:val="6"/>
          <w:numId w:val="80"/>
        </w:numPr>
        <w:spacing w:before="120" w:after="120" w:line="264" w:lineRule="auto"/>
        <w:ind w:left="1080" w:hanging="450"/>
        <w:jc w:val="both"/>
        <w:rPr>
          <w:rFonts w:ascii="Arial" w:eastAsia="Garamond" w:hAnsi="Arial" w:cs="Arial"/>
          <w:sz w:val="22"/>
          <w:szCs w:val="22"/>
        </w:rPr>
      </w:pPr>
      <w:r w:rsidRPr="005A2E16">
        <w:rPr>
          <w:rFonts w:ascii="Arial" w:eastAsia="Garamond" w:hAnsi="Arial" w:cs="Arial"/>
          <w:sz w:val="22"/>
          <w:szCs w:val="22"/>
        </w:rPr>
        <w:t xml:space="preserve">The Vendor agrees to comply with all applicable standards, orders, or regulations issued pursuant to the Federal Water Pollution Control Act, as amended, 33 U.S.C. 1251 et seq. </w:t>
      </w:r>
    </w:p>
    <w:p w14:paraId="04734CF1" w14:textId="77777777" w:rsidR="006F4795" w:rsidRPr="005A2E16" w:rsidRDefault="006F4795" w:rsidP="004D70A3">
      <w:pPr>
        <w:pStyle w:val="ListParagraph"/>
        <w:widowControl w:val="0"/>
        <w:numPr>
          <w:ilvl w:val="6"/>
          <w:numId w:val="80"/>
        </w:numPr>
        <w:spacing w:before="120" w:after="120" w:line="264" w:lineRule="auto"/>
        <w:ind w:left="1080" w:hanging="450"/>
        <w:jc w:val="both"/>
        <w:rPr>
          <w:rFonts w:ascii="Arial" w:hAnsi="Arial" w:cs="Arial"/>
          <w:sz w:val="22"/>
          <w:szCs w:val="22"/>
        </w:rPr>
      </w:pPr>
      <w:r w:rsidRPr="005A2E16">
        <w:rPr>
          <w:rFonts w:ascii="Arial" w:hAnsi="Arial" w:cs="Arial"/>
          <w:sz w:val="22"/>
          <w:szCs w:val="22"/>
        </w:rPr>
        <w:t xml:space="preserve">The Vendor agrees to report each violation to the Purchasing Agency and understands and agrees that the Purchasing Agency will, in turn, report each violation as required to assure notification to the federal agency providing funds hereunder, and the appropriate Environmental Protection Agency Regional Office. </w:t>
      </w:r>
    </w:p>
    <w:p w14:paraId="565B5BB8" w14:textId="77777777" w:rsidR="006F4795" w:rsidRPr="005A2E16" w:rsidRDefault="006F4795" w:rsidP="004D70A3">
      <w:pPr>
        <w:pStyle w:val="ListParagraph"/>
        <w:widowControl w:val="0"/>
        <w:numPr>
          <w:ilvl w:val="6"/>
          <w:numId w:val="80"/>
        </w:numPr>
        <w:spacing w:before="120" w:after="120" w:line="264" w:lineRule="auto"/>
        <w:ind w:left="1080" w:hanging="450"/>
        <w:jc w:val="both"/>
        <w:rPr>
          <w:rFonts w:ascii="Arial" w:hAnsi="Arial" w:cs="Arial"/>
          <w:sz w:val="22"/>
          <w:szCs w:val="22"/>
        </w:rPr>
      </w:pPr>
      <w:r w:rsidRPr="005A2E16">
        <w:rPr>
          <w:rFonts w:ascii="Arial" w:hAnsi="Arial" w:cs="Arial"/>
          <w:sz w:val="22"/>
          <w:szCs w:val="22"/>
        </w:rPr>
        <w:t>The Vendor agrees that these requirements will be included in each subcontract exceeding $150,000 financed in whole or in part with Federal assistance.</w:t>
      </w:r>
    </w:p>
    <w:p w14:paraId="09DA7518" w14:textId="77777777" w:rsidR="006F4795" w:rsidRPr="005A2E16" w:rsidRDefault="006F4795" w:rsidP="004D70A3">
      <w:pPr>
        <w:pStyle w:val="ListParagraph"/>
        <w:widowControl w:val="0"/>
        <w:numPr>
          <w:ilvl w:val="0"/>
          <w:numId w:val="78"/>
        </w:numPr>
        <w:spacing w:before="120" w:after="120" w:line="264" w:lineRule="auto"/>
        <w:jc w:val="both"/>
        <w:rPr>
          <w:rFonts w:ascii="Arial" w:eastAsia="Garamond" w:hAnsi="Arial" w:cs="Arial"/>
          <w:sz w:val="22"/>
          <w:szCs w:val="22"/>
        </w:rPr>
      </w:pPr>
      <w:r w:rsidRPr="005A2E16">
        <w:rPr>
          <w:rFonts w:ascii="Arial" w:eastAsia="Garamond" w:hAnsi="Arial" w:cs="Arial"/>
          <w:b/>
          <w:sz w:val="22"/>
          <w:szCs w:val="22"/>
        </w:rPr>
        <w:t>Debarment and Suspension.</w:t>
      </w:r>
    </w:p>
    <w:p w14:paraId="1CCAC5A1" w14:textId="77777777" w:rsidR="006F4795" w:rsidRPr="005A2E16" w:rsidRDefault="006F4795" w:rsidP="004D70A3">
      <w:pPr>
        <w:pStyle w:val="ListParagraph"/>
        <w:widowControl w:val="0"/>
        <w:numPr>
          <w:ilvl w:val="6"/>
          <w:numId w:val="76"/>
        </w:numPr>
        <w:spacing w:before="120" w:after="120" w:line="264" w:lineRule="auto"/>
        <w:ind w:left="1080" w:hanging="450"/>
        <w:jc w:val="both"/>
        <w:rPr>
          <w:rFonts w:ascii="Arial" w:eastAsia="Garamond" w:hAnsi="Arial" w:cs="Arial"/>
          <w:sz w:val="22"/>
          <w:szCs w:val="22"/>
        </w:rPr>
      </w:pPr>
      <w:r w:rsidRPr="005A2E16">
        <w:rPr>
          <w:rFonts w:ascii="Arial" w:eastAsia="Garamond" w:hAnsi="Arial" w:cs="Arial"/>
          <w:sz w:val="22"/>
          <w:szCs w:val="22"/>
        </w:rPr>
        <w:t xml:space="preserve">This Contract, if federal funding is used, is a covered transaction for purposes of 2 C.F.R. pt. 180 and 2 C.F.R. pt. 3000. As such, the Vendor is required to verify that none of the Vendor’s principals (defined at 2 C.F.R. § 180.995) or its affiliates (defined at 2 C.F.R. § 180.905) are excluded (defined at 2 C.F.R. § 180.940) or disqualified (defined at 2 C.F.R. § 180.935). </w:t>
      </w:r>
    </w:p>
    <w:p w14:paraId="2A0C75E6" w14:textId="77777777" w:rsidR="006F4795" w:rsidRPr="005A2E16" w:rsidRDefault="006F4795" w:rsidP="004D70A3">
      <w:pPr>
        <w:pStyle w:val="ListParagraph"/>
        <w:widowControl w:val="0"/>
        <w:numPr>
          <w:ilvl w:val="6"/>
          <w:numId w:val="76"/>
        </w:numPr>
        <w:spacing w:before="120" w:after="120" w:line="264" w:lineRule="auto"/>
        <w:ind w:left="1080" w:hanging="450"/>
        <w:jc w:val="both"/>
        <w:rPr>
          <w:rFonts w:ascii="Arial" w:hAnsi="Arial" w:cs="Arial"/>
          <w:sz w:val="22"/>
          <w:szCs w:val="22"/>
        </w:rPr>
      </w:pPr>
      <w:r w:rsidRPr="005A2E16">
        <w:rPr>
          <w:rFonts w:ascii="Arial" w:hAnsi="Arial" w:cs="Arial"/>
          <w:sz w:val="22"/>
          <w:szCs w:val="22"/>
        </w:rPr>
        <w:t xml:space="preserve">The Vendor must comply with 2 C.F.R. pt. 180, subpart C and 2 C.F.R. pt. 3000, subpart C, and must include a requirement to comply with these regulations in any lower-tier-covered transaction it enters. </w:t>
      </w:r>
    </w:p>
    <w:p w14:paraId="3B13CC2D" w14:textId="77777777" w:rsidR="006F4795" w:rsidRPr="005A2E16" w:rsidRDefault="006F4795" w:rsidP="004D70A3">
      <w:pPr>
        <w:pStyle w:val="ListParagraph"/>
        <w:widowControl w:val="0"/>
        <w:numPr>
          <w:ilvl w:val="6"/>
          <w:numId w:val="76"/>
        </w:numPr>
        <w:spacing w:before="120" w:after="120" w:line="264" w:lineRule="auto"/>
        <w:ind w:left="1080" w:hanging="450"/>
        <w:jc w:val="both"/>
        <w:rPr>
          <w:rFonts w:ascii="Arial" w:hAnsi="Arial" w:cs="Arial"/>
          <w:sz w:val="22"/>
          <w:szCs w:val="22"/>
        </w:rPr>
      </w:pPr>
      <w:r w:rsidRPr="005A2E16">
        <w:rPr>
          <w:rFonts w:ascii="Arial" w:hAnsi="Arial" w:cs="Arial"/>
          <w:sz w:val="22"/>
          <w:szCs w:val="22"/>
        </w:rPr>
        <w:t xml:space="preserve">This certification is a material representation of fact relied upon by a federal agency providing federal funds herein and the Purchasing Agency. If it is later determined that the Vendor did not comply with 2 C.F.R. pt. 180, subpart C and 2 C.F.R. pt. 3000, subpart C, in addition to remedies available to federal agency providing federal funds herein and the Purchasing Agency, the Federal Government may pursue available remedies, including but not limited to suspension and/or debarment. </w:t>
      </w:r>
    </w:p>
    <w:p w14:paraId="018CA91A" w14:textId="77777777" w:rsidR="006F4795" w:rsidRPr="005A2E16" w:rsidRDefault="006F4795" w:rsidP="004D70A3">
      <w:pPr>
        <w:pStyle w:val="ListParagraph"/>
        <w:widowControl w:val="0"/>
        <w:numPr>
          <w:ilvl w:val="6"/>
          <w:numId w:val="76"/>
        </w:numPr>
        <w:spacing w:before="120" w:after="120" w:line="264" w:lineRule="auto"/>
        <w:ind w:left="1080" w:hanging="450"/>
        <w:jc w:val="both"/>
        <w:rPr>
          <w:rFonts w:ascii="Arial" w:hAnsi="Arial" w:cs="Arial"/>
          <w:sz w:val="22"/>
          <w:szCs w:val="22"/>
        </w:rPr>
      </w:pPr>
      <w:r w:rsidRPr="005A2E16">
        <w:rPr>
          <w:rFonts w:ascii="Arial" w:hAnsi="Arial" w:cs="Arial"/>
          <w:sz w:val="22"/>
          <w:szCs w:val="22"/>
        </w:rPr>
        <w:t>The Vendor agrees to comply with the requirements of 2 C.F.R. pt. 180, subpart C and 2 C.F.R. pt. 3000, subpart C while this offer is valid throughout the period of the Contract resulting from a relevant solicitation herein. The Vendor further agrees to include a provision requiring such compliance in its lower tier covered transactions.</w:t>
      </w:r>
    </w:p>
    <w:p w14:paraId="0C3FFA41" w14:textId="77777777" w:rsidR="006F4795" w:rsidRPr="005A2E16" w:rsidRDefault="006F4795" w:rsidP="004D70A3">
      <w:pPr>
        <w:pStyle w:val="ListParagraph"/>
        <w:widowControl w:val="0"/>
        <w:numPr>
          <w:ilvl w:val="0"/>
          <w:numId w:val="78"/>
        </w:numPr>
        <w:spacing w:before="120" w:after="120" w:line="264" w:lineRule="auto"/>
        <w:contextualSpacing/>
        <w:jc w:val="both"/>
        <w:rPr>
          <w:rFonts w:ascii="Arial" w:eastAsia="Garamond" w:hAnsi="Arial" w:cs="Arial"/>
          <w:sz w:val="22"/>
          <w:szCs w:val="22"/>
        </w:rPr>
      </w:pPr>
      <w:r w:rsidRPr="005A2E16">
        <w:rPr>
          <w:rFonts w:ascii="Arial" w:eastAsia="Garamond" w:hAnsi="Arial" w:cs="Arial"/>
          <w:b/>
          <w:sz w:val="22"/>
          <w:szCs w:val="22"/>
        </w:rPr>
        <w:t>Byrd Anti-Lobbying Amendment (31 U.S.C. 1352)</w:t>
      </w:r>
      <w:r w:rsidRPr="005A2E16">
        <w:rPr>
          <w:rFonts w:ascii="Arial" w:eastAsia="Garamond" w:hAnsi="Arial" w:cs="Arial"/>
          <w:sz w:val="22"/>
          <w:szCs w:val="22"/>
        </w:rPr>
        <w:t xml:space="preserve"> (as Amended). </w:t>
      </w:r>
    </w:p>
    <w:p w14:paraId="0D703EBF" w14:textId="77777777" w:rsidR="006F4795" w:rsidRPr="005A2E16" w:rsidRDefault="006F4795" w:rsidP="006F4795">
      <w:pPr>
        <w:pStyle w:val="ListParagraph"/>
        <w:widowControl w:val="0"/>
        <w:spacing w:before="120" w:after="120" w:line="264" w:lineRule="auto"/>
        <w:ind w:left="630"/>
        <w:jc w:val="both"/>
        <w:rPr>
          <w:rFonts w:ascii="Arial" w:eastAsia="Garamond" w:hAnsi="Arial" w:cs="Arial"/>
          <w:sz w:val="22"/>
          <w:szCs w:val="22"/>
        </w:rPr>
      </w:pPr>
      <w:r w:rsidRPr="005A2E16">
        <w:rPr>
          <w:rFonts w:ascii="Arial" w:eastAsia="Garamond" w:hAnsi="Arial" w:cs="Arial"/>
          <w:sz w:val="22"/>
          <w:szCs w:val="22"/>
        </w:rPr>
        <w:t xml:space="preserve">To the extent applicable, Vendors that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w:t>
      </w:r>
      <w:r w:rsidRPr="005A2E16">
        <w:rPr>
          <w:rFonts w:ascii="Arial" w:eastAsia="Garamond" w:hAnsi="Arial" w:cs="Arial"/>
          <w:sz w:val="22"/>
          <w:szCs w:val="22"/>
        </w:rPr>
        <w:lastRenderedPageBreak/>
        <w:t xml:space="preserve">connection with obtaining any Federal award. Such disclosures are forwarded from tier to tear up to the recipient who in turn will forward the certification(s) to the awarding agency. </w:t>
      </w:r>
    </w:p>
    <w:p w14:paraId="2623EE08" w14:textId="77777777" w:rsidR="006F4795" w:rsidRPr="005A2E16" w:rsidRDefault="006F4795" w:rsidP="006F4795">
      <w:pPr>
        <w:pStyle w:val="ListParagraph"/>
        <w:widowControl w:val="0"/>
        <w:spacing w:after="240" w:line="264" w:lineRule="auto"/>
        <w:ind w:left="630"/>
        <w:jc w:val="both"/>
        <w:rPr>
          <w:rFonts w:ascii="Arial" w:eastAsia="Garamond" w:hAnsi="Arial" w:cs="Arial"/>
          <w:sz w:val="22"/>
          <w:szCs w:val="22"/>
        </w:rPr>
      </w:pPr>
      <w:r w:rsidRPr="005A2E16">
        <w:rPr>
          <w:rFonts w:ascii="Arial" w:eastAsia="Garamond" w:hAnsi="Arial" w:cs="Arial"/>
          <w:sz w:val="22"/>
          <w:szCs w:val="22"/>
        </w:rPr>
        <w:t xml:space="preserve">Required Certification.  If applicable, Vendors must sign and submit to the Purchasing Agency the certification. See “Certification Regarding Lobbying” found at Attachment </w:t>
      </w:r>
      <w:r>
        <w:rPr>
          <w:rFonts w:ascii="Arial" w:eastAsia="Garamond" w:hAnsi="Arial" w:cs="Arial"/>
          <w:sz w:val="22"/>
          <w:szCs w:val="22"/>
        </w:rPr>
        <w:t>J</w:t>
      </w:r>
      <w:r w:rsidRPr="005A2E16">
        <w:rPr>
          <w:rFonts w:ascii="Arial" w:eastAsia="Garamond" w:hAnsi="Arial" w:cs="Arial"/>
          <w:sz w:val="22"/>
          <w:szCs w:val="22"/>
        </w:rPr>
        <w:t xml:space="preserve">. Federal Certifications. </w:t>
      </w:r>
    </w:p>
    <w:p w14:paraId="4B6F736C" w14:textId="77777777" w:rsidR="006F4795" w:rsidRPr="005A2E16" w:rsidRDefault="006F4795" w:rsidP="004D70A3">
      <w:pPr>
        <w:pStyle w:val="ListParagraph"/>
        <w:widowControl w:val="0"/>
        <w:numPr>
          <w:ilvl w:val="0"/>
          <w:numId w:val="78"/>
        </w:numPr>
        <w:spacing w:after="240" w:line="264" w:lineRule="auto"/>
        <w:contextualSpacing/>
        <w:jc w:val="both"/>
        <w:rPr>
          <w:rFonts w:ascii="Arial" w:eastAsia="Garamond" w:hAnsi="Arial" w:cs="Arial"/>
          <w:sz w:val="22"/>
          <w:szCs w:val="22"/>
        </w:rPr>
      </w:pPr>
      <w:r w:rsidRPr="005A2E16">
        <w:rPr>
          <w:rFonts w:ascii="Arial" w:eastAsia="Garamond" w:hAnsi="Arial" w:cs="Arial"/>
          <w:b/>
          <w:sz w:val="22"/>
          <w:szCs w:val="22"/>
        </w:rPr>
        <w:t>Procurement of Recovered Materials.</w:t>
      </w:r>
      <w:r w:rsidRPr="005A2E16">
        <w:rPr>
          <w:rFonts w:ascii="Arial" w:eastAsia="Garamond" w:hAnsi="Arial" w:cs="Arial"/>
          <w:sz w:val="22"/>
          <w:szCs w:val="22"/>
        </w:rPr>
        <w:t xml:space="preserve">  </w:t>
      </w:r>
    </w:p>
    <w:p w14:paraId="0DABD582" w14:textId="77777777" w:rsidR="006F4795" w:rsidRPr="005A2E16" w:rsidRDefault="006F4795" w:rsidP="004D70A3">
      <w:pPr>
        <w:pStyle w:val="ListParagraph"/>
        <w:numPr>
          <w:ilvl w:val="2"/>
          <w:numId w:val="77"/>
        </w:numPr>
        <w:tabs>
          <w:tab w:val="left" w:pos="990"/>
        </w:tabs>
        <w:spacing w:after="200" w:line="264" w:lineRule="auto"/>
        <w:ind w:left="990"/>
        <w:contextualSpacing/>
        <w:jc w:val="both"/>
        <w:rPr>
          <w:rFonts w:ascii="Arial" w:eastAsia="Garamond" w:hAnsi="Arial" w:cs="Arial"/>
          <w:sz w:val="22"/>
          <w:szCs w:val="22"/>
        </w:rPr>
      </w:pPr>
      <w:r w:rsidRPr="005A2E16">
        <w:rPr>
          <w:rFonts w:ascii="Arial" w:eastAsia="Garamond" w:hAnsi="Arial" w:cs="Arial"/>
          <w:sz w:val="22"/>
          <w:szCs w:val="22"/>
        </w:rPr>
        <w:t>Unless specified otherwise in the Contract, in the performance of this Contract, the Vendor shall make maximum use of products containing recovered materials that are EPA-designated items unless the product cannot be acquired:</w:t>
      </w:r>
    </w:p>
    <w:p w14:paraId="142AA12A" w14:textId="77777777" w:rsidR="006F4795" w:rsidRPr="005A2E16" w:rsidRDefault="006F4795" w:rsidP="004D70A3">
      <w:pPr>
        <w:pStyle w:val="ListParagraph"/>
        <w:numPr>
          <w:ilvl w:val="0"/>
          <w:numId w:val="79"/>
        </w:numPr>
        <w:tabs>
          <w:tab w:val="left" w:pos="1260"/>
        </w:tabs>
        <w:spacing w:after="200" w:line="264" w:lineRule="auto"/>
        <w:ind w:left="1260" w:hanging="270"/>
        <w:contextualSpacing/>
        <w:jc w:val="both"/>
        <w:rPr>
          <w:rFonts w:ascii="Arial" w:eastAsia="Garamond" w:hAnsi="Arial" w:cs="Arial"/>
          <w:sz w:val="22"/>
          <w:szCs w:val="22"/>
        </w:rPr>
      </w:pPr>
      <w:r w:rsidRPr="005A2E16">
        <w:rPr>
          <w:rFonts w:ascii="Arial" w:eastAsia="Garamond" w:hAnsi="Arial" w:cs="Arial"/>
          <w:sz w:val="22"/>
          <w:szCs w:val="22"/>
        </w:rPr>
        <w:t xml:space="preserve">Competitively within a timeframe providing for compliance with the Contract performance schedule. </w:t>
      </w:r>
    </w:p>
    <w:p w14:paraId="42757FEE" w14:textId="77777777" w:rsidR="006F4795" w:rsidRPr="005A2E16" w:rsidRDefault="006F4795" w:rsidP="004D70A3">
      <w:pPr>
        <w:pStyle w:val="ListParagraph"/>
        <w:numPr>
          <w:ilvl w:val="0"/>
          <w:numId w:val="79"/>
        </w:numPr>
        <w:tabs>
          <w:tab w:val="left" w:pos="1260"/>
        </w:tabs>
        <w:spacing w:line="264" w:lineRule="auto"/>
        <w:ind w:left="1260" w:hanging="270"/>
        <w:contextualSpacing/>
        <w:jc w:val="both"/>
        <w:rPr>
          <w:rFonts w:ascii="Arial" w:eastAsia="Garamond" w:hAnsi="Arial" w:cs="Arial"/>
          <w:sz w:val="22"/>
          <w:szCs w:val="22"/>
        </w:rPr>
      </w:pPr>
      <w:r w:rsidRPr="005A2E16">
        <w:rPr>
          <w:rFonts w:ascii="Arial" w:eastAsia="Garamond" w:hAnsi="Arial" w:cs="Arial"/>
          <w:sz w:val="22"/>
          <w:szCs w:val="22"/>
        </w:rPr>
        <w:t xml:space="preserve">Meeting Contract performance requirements; or </w:t>
      </w:r>
    </w:p>
    <w:p w14:paraId="30B9A5BA" w14:textId="77777777" w:rsidR="006F4795" w:rsidRPr="005A2E16" w:rsidRDefault="006F4795" w:rsidP="004D70A3">
      <w:pPr>
        <w:pStyle w:val="ListParagraph"/>
        <w:numPr>
          <w:ilvl w:val="0"/>
          <w:numId w:val="79"/>
        </w:numPr>
        <w:tabs>
          <w:tab w:val="left" w:pos="1260"/>
        </w:tabs>
        <w:spacing w:line="264" w:lineRule="auto"/>
        <w:ind w:left="1260" w:hanging="270"/>
        <w:contextualSpacing/>
        <w:jc w:val="both"/>
        <w:rPr>
          <w:rFonts w:ascii="Arial" w:eastAsia="Garamond" w:hAnsi="Arial" w:cs="Arial"/>
          <w:sz w:val="22"/>
          <w:szCs w:val="22"/>
        </w:rPr>
      </w:pPr>
      <w:r w:rsidRPr="005A2E16">
        <w:rPr>
          <w:rFonts w:ascii="Arial" w:eastAsia="Garamond" w:hAnsi="Arial" w:cs="Arial"/>
          <w:sz w:val="22"/>
          <w:szCs w:val="22"/>
        </w:rPr>
        <w:t>At a reasonable price.</w:t>
      </w:r>
    </w:p>
    <w:p w14:paraId="5D17A95C" w14:textId="77777777" w:rsidR="006F4795" w:rsidRPr="005A2E16" w:rsidRDefault="006F4795" w:rsidP="006F4795">
      <w:pPr>
        <w:pStyle w:val="ListParagraph"/>
        <w:tabs>
          <w:tab w:val="left" w:pos="990"/>
        </w:tabs>
        <w:spacing w:line="264" w:lineRule="auto"/>
        <w:ind w:left="900" w:hanging="720"/>
        <w:jc w:val="both"/>
        <w:rPr>
          <w:rFonts w:ascii="Arial" w:eastAsia="Garamond" w:hAnsi="Arial" w:cs="Arial"/>
          <w:sz w:val="22"/>
          <w:szCs w:val="22"/>
        </w:rPr>
      </w:pPr>
    </w:p>
    <w:p w14:paraId="6FC911A0" w14:textId="77777777" w:rsidR="006F4795" w:rsidRPr="005A2E16" w:rsidRDefault="006F4795" w:rsidP="004D70A3">
      <w:pPr>
        <w:pStyle w:val="ListParagraph"/>
        <w:widowControl w:val="0"/>
        <w:numPr>
          <w:ilvl w:val="2"/>
          <w:numId w:val="77"/>
        </w:numPr>
        <w:spacing w:line="264" w:lineRule="auto"/>
        <w:ind w:left="993" w:hanging="187"/>
        <w:rPr>
          <w:rFonts w:ascii="Arial" w:eastAsia="Garamond" w:hAnsi="Arial" w:cs="Arial"/>
          <w:sz w:val="22"/>
          <w:szCs w:val="22"/>
        </w:rPr>
      </w:pPr>
      <w:r w:rsidRPr="005A2E16">
        <w:rPr>
          <w:rFonts w:ascii="Arial" w:eastAsia="Garamond" w:hAnsi="Arial" w:cs="Arial"/>
          <w:sz w:val="22"/>
          <w:szCs w:val="22"/>
        </w:rPr>
        <w:t xml:space="preserve">Information about this requirement, along with the list of EPA designated items, is available at EPA’s Comprehensive Procurement Guidelines web site: https://www.epa.gov/smm/comprehensive- procurement-guideline-cpg-program. </w:t>
      </w:r>
    </w:p>
    <w:p w14:paraId="0FB613D9" w14:textId="77777777" w:rsidR="006F4795" w:rsidRPr="005A2E16" w:rsidRDefault="006F4795" w:rsidP="004D70A3">
      <w:pPr>
        <w:pStyle w:val="ListParagraph"/>
        <w:widowControl w:val="0"/>
        <w:numPr>
          <w:ilvl w:val="2"/>
          <w:numId w:val="77"/>
        </w:numPr>
        <w:tabs>
          <w:tab w:val="left" w:pos="990"/>
        </w:tabs>
        <w:spacing w:before="120" w:after="120" w:line="264" w:lineRule="auto"/>
        <w:ind w:left="993" w:hanging="187"/>
        <w:jc w:val="both"/>
        <w:rPr>
          <w:rFonts w:ascii="Arial" w:eastAsia="Garamond" w:hAnsi="Arial" w:cs="Arial"/>
          <w:sz w:val="22"/>
          <w:szCs w:val="22"/>
        </w:rPr>
      </w:pPr>
      <w:r w:rsidRPr="005A2E16">
        <w:rPr>
          <w:rFonts w:ascii="Arial" w:eastAsia="Garamond" w:hAnsi="Arial" w:cs="Arial"/>
          <w:sz w:val="22"/>
          <w:szCs w:val="22"/>
        </w:rPr>
        <w:t xml:space="preserve">The Vendor also agrees to comply with all other applicable requirements of Section 6002 of the Solid Waste Disposal Act.” </w:t>
      </w:r>
    </w:p>
    <w:p w14:paraId="572434E3" w14:textId="77777777" w:rsidR="006F4795" w:rsidRPr="005A2E16" w:rsidRDefault="006F4795" w:rsidP="006F4795">
      <w:pPr>
        <w:pStyle w:val="ListParagraph"/>
        <w:widowControl w:val="0"/>
        <w:tabs>
          <w:tab w:val="left" w:pos="990"/>
        </w:tabs>
        <w:spacing w:after="240" w:line="264" w:lineRule="auto"/>
        <w:ind w:left="1530"/>
        <w:contextualSpacing/>
        <w:jc w:val="both"/>
        <w:rPr>
          <w:rFonts w:ascii="Arial" w:eastAsia="Garamond" w:hAnsi="Arial" w:cs="Arial"/>
          <w:sz w:val="22"/>
          <w:szCs w:val="22"/>
        </w:rPr>
      </w:pPr>
    </w:p>
    <w:p w14:paraId="230DC621" w14:textId="77777777" w:rsidR="006F4795" w:rsidRPr="005A2E16" w:rsidRDefault="006F4795" w:rsidP="004D70A3">
      <w:pPr>
        <w:pStyle w:val="ListParagraph"/>
        <w:widowControl w:val="0"/>
        <w:numPr>
          <w:ilvl w:val="0"/>
          <w:numId w:val="78"/>
        </w:numPr>
        <w:spacing w:after="240" w:line="264" w:lineRule="auto"/>
        <w:ind w:hanging="270"/>
        <w:contextualSpacing/>
        <w:jc w:val="both"/>
        <w:rPr>
          <w:rFonts w:ascii="Arial" w:eastAsia="Garamond" w:hAnsi="Arial" w:cs="Arial"/>
          <w:sz w:val="22"/>
          <w:szCs w:val="22"/>
        </w:rPr>
      </w:pPr>
      <w:r w:rsidRPr="005A2E16">
        <w:rPr>
          <w:rFonts w:ascii="Arial" w:eastAsia="Garamond" w:hAnsi="Arial" w:cs="Arial"/>
          <w:b/>
          <w:sz w:val="22"/>
          <w:szCs w:val="22"/>
        </w:rPr>
        <w:t>Access to Records</w:t>
      </w:r>
      <w:r w:rsidRPr="005A2E16">
        <w:rPr>
          <w:rFonts w:ascii="Arial" w:eastAsia="Garamond" w:hAnsi="Arial" w:cs="Arial"/>
          <w:sz w:val="22"/>
          <w:szCs w:val="22"/>
        </w:rPr>
        <w:t>.  In addition to the North Carolina General Contract Terms &amp; Conditions section entitled “</w:t>
      </w:r>
      <w:r w:rsidRPr="005A2E16">
        <w:rPr>
          <w:rFonts w:ascii="Arial" w:hAnsi="Arial" w:cs="Arial"/>
          <w:b/>
          <w:sz w:val="22"/>
          <w:szCs w:val="22"/>
          <w:u w:val="single"/>
        </w:rPr>
        <w:t>ACCESS TO PERSONS AND RECORDS”</w:t>
      </w:r>
      <w:r w:rsidRPr="005A2E16">
        <w:rPr>
          <w:rFonts w:ascii="Arial" w:eastAsia="Garamond" w:hAnsi="Arial" w:cs="Arial"/>
          <w:sz w:val="22"/>
          <w:szCs w:val="22"/>
        </w:rPr>
        <w:t xml:space="preserve"> included in this Contract, the following access to records requirements apply to this Contract:</w:t>
      </w:r>
    </w:p>
    <w:p w14:paraId="62769569" w14:textId="77777777" w:rsidR="006F4795" w:rsidRPr="005A2E16" w:rsidRDefault="006F4795" w:rsidP="004D70A3">
      <w:pPr>
        <w:pStyle w:val="ListParagraph"/>
        <w:widowControl w:val="0"/>
        <w:numPr>
          <w:ilvl w:val="3"/>
          <w:numId w:val="77"/>
        </w:numPr>
        <w:spacing w:after="240" w:line="264" w:lineRule="auto"/>
        <w:ind w:left="990"/>
        <w:contextualSpacing/>
        <w:jc w:val="both"/>
        <w:rPr>
          <w:rFonts w:ascii="Arial" w:eastAsia="Garamond" w:hAnsi="Arial" w:cs="Arial"/>
          <w:sz w:val="22"/>
          <w:szCs w:val="22"/>
        </w:rPr>
      </w:pPr>
      <w:r w:rsidRPr="005A2E16">
        <w:rPr>
          <w:rFonts w:ascii="Arial" w:eastAsia="Garamond" w:hAnsi="Arial" w:cs="Arial"/>
          <w:sz w:val="22"/>
          <w:szCs w:val="22"/>
        </w:rPr>
        <w:t xml:space="preserve">The Vendor agrees to provide the Purchasing Agency, the Administrator of the federal agency providing funds hereunder, the Comptroller General of the United States, or any of their authorized representatives access to any books, documents, papers, and records of the Vendor which are directly pertinent to this Contract for the purposes of making audits, examinations, excerpts, and transcriptions. </w:t>
      </w:r>
    </w:p>
    <w:p w14:paraId="7A4ECA89" w14:textId="77777777" w:rsidR="006F4795" w:rsidRPr="005A2E16" w:rsidRDefault="006F4795" w:rsidP="004D70A3">
      <w:pPr>
        <w:pStyle w:val="ListParagraph"/>
        <w:widowControl w:val="0"/>
        <w:numPr>
          <w:ilvl w:val="3"/>
          <w:numId w:val="77"/>
        </w:numPr>
        <w:spacing w:after="240" w:line="264" w:lineRule="auto"/>
        <w:ind w:left="990"/>
        <w:contextualSpacing/>
        <w:jc w:val="both"/>
        <w:rPr>
          <w:rFonts w:ascii="Arial" w:hAnsi="Arial" w:cs="Arial"/>
          <w:sz w:val="22"/>
          <w:szCs w:val="22"/>
        </w:rPr>
      </w:pPr>
      <w:r w:rsidRPr="005A2E16">
        <w:rPr>
          <w:rFonts w:ascii="Arial" w:hAnsi="Arial" w:cs="Arial"/>
          <w:sz w:val="22"/>
          <w:szCs w:val="22"/>
        </w:rPr>
        <w:t xml:space="preserve">The Vendor agrees to permit any of the foregoing parties to reproduce by any means whatsoever or to copy excerpts and transcriptions as reasonably needed. </w:t>
      </w:r>
    </w:p>
    <w:p w14:paraId="3BBCF177" w14:textId="77777777" w:rsidR="006F4795" w:rsidRPr="005A2E16" w:rsidRDefault="006F4795" w:rsidP="004D70A3">
      <w:pPr>
        <w:pStyle w:val="ListParagraph"/>
        <w:widowControl w:val="0"/>
        <w:numPr>
          <w:ilvl w:val="3"/>
          <w:numId w:val="77"/>
        </w:numPr>
        <w:spacing w:after="240" w:line="264" w:lineRule="auto"/>
        <w:ind w:left="990"/>
        <w:contextualSpacing/>
        <w:jc w:val="both"/>
        <w:rPr>
          <w:rFonts w:ascii="Arial" w:hAnsi="Arial" w:cs="Arial"/>
          <w:sz w:val="22"/>
          <w:szCs w:val="22"/>
        </w:rPr>
      </w:pPr>
      <w:r w:rsidRPr="005A2E16">
        <w:rPr>
          <w:rFonts w:ascii="Arial" w:hAnsi="Arial" w:cs="Arial"/>
          <w:sz w:val="22"/>
          <w:szCs w:val="22"/>
        </w:rPr>
        <w:t xml:space="preserve">The Vendor agrees to provide the Administrator of the federal agency providing funds hereunder or his authorized representative access to construction or other work sites pertaining to the work being completed under the Contract. </w:t>
      </w:r>
    </w:p>
    <w:p w14:paraId="5A883A45" w14:textId="77777777" w:rsidR="006F4795" w:rsidRPr="005A2E16" w:rsidRDefault="006F4795" w:rsidP="004D70A3">
      <w:pPr>
        <w:pStyle w:val="ListParagraph"/>
        <w:widowControl w:val="0"/>
        <w:numPr>
          <w:ilvl w:val="3"/>
          <w:numId w:val="77"/>
        </w:numPr>
        <w:spacing w:after="240" w:line="264" w:lineRule="auto"/>
        <w:ind w:left="990"/>
        <w:contextualSpacing/>
        <w:jc w:val="both"/>
        <w:rPr>
          <w:rFonts w:ascii="Arial" w:hAnsi="Arial" w:cs="Arial"/>
          <w:sz w:val="22"/>
          <w:szCs w:val="22"/>
        </w:rPr>
      </w:pPr>
      <w:r w:rsidRPr="005A2E16">
        <w:rPr>
          <w:rFonts w:ascii="Arial" w:hAnsi="Arial" w:cs="Arial"/>
          <w:sz w:val="22"/>
          <w:szCs w:val="22"/>
        </w:rPr>
        <w:t>In compliance with the Disaster Recovery Act of 2018, the Purchasing Agency and the Vendor acknowledge and agree that no language in this Contract is intended to prohibit audits or internal reviews by the Administrator of the federal agency providing funds hereunder or the Comptroller General of the United States.</w:t>
      </w:r>
    </w:p>
    <w:p w14:paraId="37305351" w14:textId="77777777" w:rsidR="006F4795" w:rsidRPr="005A2E16" w:rsidRDefault="006F4795" w:rsidP="006F4795">
      <w:pPr>
        <w:pStyle w:val="ListParagraph"/>
        <w:spacing w:line="264" w:lineRule="auto"/>
        <w:jc w:val="both"/>
        <w:rPr>
          <w:rFonts w:ascii="Arial" w:eastAsia="Garamond" w:hAnsi="Arial" w:cs="Arial"/>
          <w:sz w:val="22"/>
          <w:szCs w:val="22"/>
        </w:rPr>
      </w:pPr>
    </w:p>
    <w:p w14:paraId="53F913A1" w14:textId="747AE8BA" w:rsidR="006F4795" w:rsidRPr="005A2E16" w:rsidRDefault="006F4795" w:rsidP="004D70A3">
      <w:pPr>
        <w:pStyle w:val="ListParagraph"/>
        <w:widowControl w:val="0"/>
        <w:numPr>
          <w:ilvl w:val="0"/>
          <w:numId w:val="78"/>
        </w:numPr>
        <w:spacing w:after="240" w:line="264" w:lineRule="auto"/>
        <w:ind w:hanging="270"/>
        <w:jc w:val="both"/>
        <w:rPr>
          <w:rFonts w:ascii="Arial" w:eastAsia="Garamond" w:hAnsi="Arial" w:cs="Arial"/>
          <w:bCs/>
          <w:sz w:val="22"/>
          <w:szCs w:val="22"/>
        </w:rPr>
      </w:pPr>
      <w:r w:rsidRPr="005A2E16">
        <w:rPr>
          <w:rFonts w:ascii="Arial" w:eastAsia="Garamond" w:hAnsi="Arial" w:cs="Arial"/>
          <w:b/>
          <w:sz w:val="22"/>
          <w:szCs w:val="22"/>
        </w:rPr>
        <w:t xml:space="preserve">Modifications to Contract.  </w:t>
      </w:r>
      <w:r w:rsidRPr="005A2E16">
        <w:rPr>
          <w:rFonts w:ascii="Arial" w:eastAsia="Garamond" w:hAnsi="Arial" w:cs="Arial"/>
          <w:sz w:val="22"/>
          <w:szCs w:val="22"/>
        </w:rPr>
        <w:t>Modifications to the Contract are governed by the North Carolina General Contract Terms &amp; Conditions section above entitled “</w:t>
      </w:r>
      <w:r w:rsidRPr="005A2E16">
        <w:rPr>
          <w:rFonts w:ascii="Arial" w:hAnsi="Arial" w:cs="Arial"/>
          <w:b/>
          <w:sz w:val="22"/>
          <w:szCs w:val="22"/>
          <w:u w:val="single"/>
        </w:rPr>
        <w:t>AMENDMENTS</w:t>
      </w:r>
      <w:r w:rsidRPr="005A2E16">
        <w:rPr>
          <w:rFonts w:ascii="Arial" w:hAnsi="Arial" w:cs="Arial"/>
          <w:bCs/>
          <w:sz w:val="22"/>
          <w:szCs w:val="22"/>
        </w:rPr>
        <w:t xml:space="preserve">” </w:t>
      </w:r>
      <w:r w:rsidR="00ED7D00">
        <w:rPr>
          <w:rFonts w:ascii="Arial" w:hAnsi="Arial" w:cs="Arial"/>
          <w:bCs/>
          <w:sz w:val="22"/>
          <w:szCs w:val="22"/>
        </w:rPr>
        <w:t xml:space="preserve">and “CHANGES” </w:t>
      </w:r>
      <w:r w:rsidRPr="005A2E16">
        <w:rPr>
          <w:rFonts w:ascii="Arial" w:hAnsi="Arial" w:cs="Arial"/>
          <w:bCs/>
          <w:sz w:val="22"/>
          <w:szCs w:val="22"/>
        </w:rPr>
        <w:t>except as approval and signature by any federal official may also be required.</w:t>
      </w:r>
    </w:p>
    <w:p w14:paraId="1572F317" w14:textId="77777777" w:rsidR="006F4795" w:rsidRPr="00087604" w:rsidRDefault="006F4795" w:rsidP="004D70A3">
      <w:pPr>
        <w:pStyle w:val="ListParagraph"/>
        <w:widowControl w:val="0"/>
        <w:numPr>
          <w:ilvl w:val="0"/>
          <w:numId w:val="78"/>
        </w:numPr>
        <w:spacing w:after="240" w:line="264" w:lineRule="auto"/>
        <w:contextualSpacing/>
        <w:jc w:val="both"/>
        <w:rPr>
          <w:rFonts w:ascii="Arial" w:eastAsia="Garamond" w:hAnsi="Arial" w:cs="Arial"/>
          <w:sz w:val="22"/>
          <w:szCs w:val="22"/>
        </w:rPr>
      </w:pPr>
      <w:r w:rsidRPr="005A2E16">
        <w:rPr>
          <w:rFonts w:ascii="Arial" w:eastAsia="Garamond" w:hAnsi="Arial" w:cs="Arial"/>
          <w:b/>
          <w:sz w:val="22"/>
          <w:szCs w:val="22"/>
        </w:rPr>
        <w:t>Records Retention.</w:t>
      </w:r>
      <w:r w:rsidRPr="005A2E16">
        <w:rPr>
          <w:rFonts w:ascii="Arial" w:eastAsia="Garamond" w:hAnsi="Arial" w:cs="Arial"/>
          <w:sz w:val="22"/>
          <w:szCs w:val="22"/>
        </w:rPr>
        <w:t xml:space="preserve"> All records required to be kept on the project shall be maintained for at least five (5) </w:t>
      </w:r>
      <w:r w:rsidRPr="00087604">
        <w:rPr>
          <w:rFonts w:ascii="Arial" w:eastAsia="Garamond" w:hAnsi="Arial" w:cs="Arial"/>
          <w:sz w:val="22"/>
          <w:szCs w:val="22"/>
        </w:rPr>
        <w:t xml:space="preserve">years after final payments and until all other pending matters under the grant for this project have been closed. However, if any audit, litigation, or other action arising out of or related in any way to this project is commenced before the end of the five (5) year period, the records shall be retained for one (1) year after all issues arising out of the action are finally resolved or until the end of the five (5) year period, whichever is later.  </w:t>
      </w:r>
    </w:p>
    <w:p w14:paraId="75E46689" w14:textId="77777777" w:rsidR="006F4795" w:rsidRPr="00087604" w:rsidRDefault="006F4795" w:rsidP="006F4795">
      <w:pPr>
        <w:pStyle w:val="ListParagraph"/>
        <w:spacing w:line="264" w:lineRule="auto"/>
        <w:jc w:val="both"/>
        <w:rPr>
          <w:rFonts w:ascii="Arial" w:eastAsia="Garamond" w:hAnsi="Arial" w:cs="Arial"/>
          <w:sz w:val="22"/>
          <w:szCs w:val="22"/>
        </w:rPr>
      </w:pPr>
    </w:p>
    <w:p w14:paraId="563E83EA" w14:textId="77777777" w:rsidR="006F4795" w:rsidRPr="00087604" w:rsidRDefault="006F4795" w:rsidP="006F4795">
      <w:pPr>
        <w:ind w:left="270"/>
        <w:rPr>
          <w:rFonts w:ascii="Arial" w:eastAsia="Garamond" w:hAnsi="Arial" w:cs="Arial"/>
          <w:sz w:val="22"/>
          <w:szCs w:val="22"/>
        </w:rPr>
      </w:pPr>
      <w:r w:rsidRPr="00087604">
        <w:rPr>
          <w:rFonts w:ascii="Arial" w:eastAsia="Garamond" w:hAnsi="Arial" w:cs="Arial"/>
          <w:b/>
          <w:sz w:val="22"/>
          <w:szCs w:val="22"/>
        </w:rPr>
        <w:t>l)   Energy Efficiency</w:t>
      </w:r>
      <w:r w:rsidRPr="00087604">
        <w:rPr>
          <w:rFonts w:ascii="Arial" w:eastAsia="Garamond" w:hAnsi="Arial" w:cs="Arial"/>
          <w:sz w:val="22"/>
          <w:szCs w:val="22"/>
        </w:rPr>
        <w:t xml:space="preserve">. All participants in the projects funded hereby shall recognize mandatory standards        and policies relating to energy efficiency, which are contained in the state energy conservation plan issued in compliance with the Energy Policy and Conservation Act (PL94-163) </w:t>
      </w:r>
    </w:p>
    <w:p w14:paraId="37578272" w14:textId="77777777" w:rsidR="006F4795" w:rsidRPr="00087604" w:rsidRDefault="006F4795" w:rsidP="006F4795">
      <w:pPr>
        <w:ind w:left="270"/>
        <w:rPr>
          <w:rFonts w:ascii="Arial" w:eastAsia="Garamond" w:hAnsi="Arial" w:cs="Arial"/>
          <w:sz w:val="22"/>
          <w:szCs w:val="22"/>
        </w:rPr>
      </w:pPr>
    </w:p>
    <w:p w14:paraId="33343278" w14:textId="77777777" w:rsidR="006F4795" w:rsidRPr="00087604" w:rsidRDefault="006F4795" w:rsidP="004D70A3">
      <w:pPr>
        <w:pStyle w:val="ListParagraph"/>
        <w:numPr>
          <w:ilvl w:val="6"/>
          <w:numId w:val="77"/>
        </w:numPr>
        <w:ind w:left="900"/>
        <w:rPr>
          <w:rFonts w:ascii="Arial" w:eastAsia="Garamond" w:hAnsi="Arial" w:cs="Arial"/>
          <w:sz w:val="22"/>
          <w:szCs w:val="22"/>
        </w:rPr>
      </w:pPr>
      <w:r w:rsidRPr="00087604">
        <w:rPr>
          <w:rFonts w:ascii="Arial" w:eastAsia="Garamond" w:hAnsi="Arial" w:cs="Arial"/>
          <w:b/>
          <w:sz w:val="22"/>
          <w:szCs w:val="22"/>
        </w:rPr>
        <w:t>Program Fraud and False or Fraudulent Statements or Related Acts.</w:t>
      </w:r>
      <w:r w:rsidRPr="00087604">
        <w:rPr>
          <w:rFonts w:ascii="Arial" w:eastAsia="Garamond" w:hAnsi="Arial" w:cs="Arial"/>
          <w:sz w:val="22"/>
          <w:szCs w:val="22"/>
        </w:rPr>
        <w:t xml:space="preserve">  Vendor acknowledges that 31 U.S.C. Chapter 38 (Administrative Remedies for False Claims and Statements) applies to its actions pertaining to the Contract.</w:t>
      </w:r>
    </w:p>
    <w:p w14:paraId="74810460" w14:textId="77777777" w:rsidR="006F4795" w:rsidRPr="00087604" w:rsidRDefault="006F4795" w:rsidP="006F4795">
      <w:pPr>
        <w:keepLines/>
        <w:widowControl w:val="0"/>
        <w:spacing w:line="264" w:lineRule="auto"/>
        <w:ind w:hanging="810"/>
        <w:contextualSpacing/>
        <w:jc w:val="both"/>
        <w:rPr>
          <w:rFonts w:ascii="Arial" w:eastAsia="Garamond" w:hAnsi="Arial" w:cs="Arial"/>
          <w:sz w:val="22"/>
          <w:szCs w:val="22"/>
        </w:rPr>
      </w:pPr>
    </w:p>
    <w:p w14:paraId="1491CE77" w14:textId="77777777" w:rsidR="006F4795" w:rsidRPr="00087604" w:rsidRDefault="006F4795" w:rsidP="004D70A3">
      <w:pPr>
        <w:pStyle w:val="ListParagraph"/>
        <w:numPr>
          <w:ilvl w:val="6"/>
          <w:numId w:val="77"/>
        </w:numPr>
        <w:spacing w:line="264" w:lineRule="auto"/>
        <w:ind w:left="900"/>
        <w:contextualSpacing/>
        <w:jc w:val="both"/>
        <w:rPr>
          <w:rFonts w:ascii="Arial" w:hAnsi="Arial" w:cs="Arial"/>
          <w:sz w:val="22"/>
          <w:szCs w:val="22"/>
        </w:rPr>
      </w:pPr>
      <w:r w:rsidRPr="00087604">
        <w:rPr>
          <w:rFonts w:ascii="Arial" w:eastAsia="Garamond" w:hAnsi="Arial" w:cs="Arial"/>
          <w:b/>
          <w:sz w:val="22"/>
          <w:szCs w:val="22"/>
        </w:rPr>
        <w:t xml:space="preserve">No Obligation by Federal Government. </w:t>
      </w:r>
      <w:r w:rsidRPr="00087604">
        <w:rPr>
          <w:rFonts w:ascii="Arial" w:hAnsi="Arial" w:cs="Arial"/>
          <w:sz w:val="22"/>
          <w:szCs w:val="22"/>
        </w:rPr>
        <w:t xml:space="preserve">The Federal Government is not a party to this Contract and is not subject to any obligations or liabilities to the non-Federal entity, Vendor, or any other party pertaining to any matter resulting from the Contract. </w:t>
      </w:r>
    </w:p>
    <w:p w14:paraId="38AA5AD0" w14:textId="77777777" w:rsidR="006F4795" w:rsidRPr="00087604" w:rsidRDefault="006F4795" w:rsidP="006F4795">
      <w:pPr>
        <w:pStyle w:val="ListParagraph"/>
        <w:spacing w:line="264" w:lineRule="auto"/>
        <w:ind w:left="900" w:hanging="360"/>
        <w:jc w:val="both"/>
        <w:rPr>
          <w:rFonts w:ascii="Arial" w:hAnsi="Arial" w:cs="Arial"/>
          <w:sz w:val="22"/>
          <w:szCs w:val="22"/>
        </w:rPr>
      </w:pPr>
    </w:p>
    <w:p w14:paraId="7A6A9E26" w14:textId="77777777" w:rsidR="006F4795" w:rsidRPr="00087604" w:rsidRDefault="006F4795" w:rsidP="004D70A3">
      <w:pPr>
        <w:pStyle w:val="ListParagraph"/>
        <w:numPr>
          <w:ilvl w:val="6"/>
          <w:numId w:val="77"/>
        </w:numPr>
        <w:ind w:left="900"/>
        <w:rPr>
          <w:rFonts w:ascii="Arial" w:hAnsi="Arial" w:cs="Arial"/>
          <w:sz w:val="22"/>
          <w:szCs w:val="22"/>
        </w:rPr>
      </w:pPr>
      <w:r w:rsidRPr="00087604">
        <w:rPr>
          <w:rFonts w:ascii="Arial" w:hAnsi="Arial" w:cs="Arial"/>
          <w:b/>
          <w:sz w:val="22"/>
          <w:szCs w:val="22"/>
        </w:rPr>
        <w:t xml:space="preserve">Compliance with Federal Law, Regulations, and Executive Orders. </w:t>
      </w:r>
      <w:r w:rsidRPr="00087604">
        <w:rPr>
          <w:rFonts w:ascii="Arial" w:hAnsi="Arial" w:cs="Arial"/>
          <w:sz w:val="22"/>
          <w:szCs w:val="22"/>
        </w:rPr>
        <w:t>This is an acknowledgement that federal financial assistance will be used to fund all or a portion of the Contract. The Vendor will comply with all applicable Federal law, regulations, executive orders, the policies of the federal agency(ies) providing funding, procedures, and directives.</w:t>
      </w:r>
    </w:p>
    <w:p w14:paraId="674207AC" w14:textId="77777777" w:rsidR="006F4795" w:rsidRPr="00087604" w:rsidRDefault="006F4795" w:rsidP="006F4795">
      <w:pPr>
        <w:tabs>
          <w:tab w:val="num" w:pos="810"/>
        </w:tabs>
        <w:spacing w:line="264" w:lineRule="auto"/>
        <w:ind w:hanging="810"/>
        <w:contextualSpacing/>
        <w:jc w:val="both"/>
        <w:rPr>
          <w:rFonts w:ascii="Arial" w:hAnsi="Arial" w:cs="Arial"/>
          <w:sz w:val="22"/>
          <w:szCs w:val="22"/>
        </w:rPr>
      </w:pPr>
    </w:p>
    <w:p w14:paraId="6B2D32AA" w14:textId="77777777" w:rsidR="006F4795" w:rsidRPr="00087604" w:rsidRDefault="006F4795" w:rsidP="004D70A3">
      <w:pPr>
        <w:pStyle w:val="ListParagraph"/>
        <w:numPr>
          <w:ilvl w:val="6"/>
          <w:numId w:val="77"/>
        </w:numPr>
        <w:ind w:left="900"/>
        <w:rPr>
          <w:rFonts w:ascii="Arial" w:hAnsi="Arial" w:cs="Arial"/>
          <w:sz w:val="22"/>
          <w:szCs w:val="22"/>
        </w:rPr>
      </w:pPr>
      <w:r w:rsidRPr="00087604">
        <w:rPr>
          <w:rFonts w:ascii="Arial" w:hAnsi="Arial" w:cs="Arial"/>
          <w:b/>
          <w:sz w:val="22"/>
          <w:szCs w:val="22"/>
        </w:rPr>
        <w:t>Federal Seals, Logos, and Flags</w:t>
      </w:r>
      <w:r w:rsidRPr="00087604">
        <w:rPr>
          <w:rFonts w:ascii="Arial" w:hAnsi="Arial" w:cs="Arial"/>
          <w:sz w:val="22"/>
          <w:szCs w:val="22"/>
        </w:rPr>
        <w:t>.  In addition to the prohibitions of the North Carolina General Contract Terms &amp; Conditions section above entitled “</w:t>
      </w:r>
      <w:r w:rsidRPr="00087604">
        <w:rPr>
          <w:rFonts w:ascii="Arial" w:hAnsi="Arial" w:cs="Arial"/>
          <w:b/>
          <w:sz w:val="22"/>
          <w:szCs w:val="22"/>
          <w:u w:val="single"/>
        </w:rPr>
        <w:t>ADVERTISING,”</w:t>
      </w:r>
      <w:r w:rsidRPr="00087604">
        <w:rPr>
          <w:rFonts w:ascii="Arial" w:hAnsi="Arial" w:cs="Arial"/>
          <w:sz w:val="22"/>
          <w:szCs w:val="22"/>
        </w:rPr>
        <w:t xml:space="preserve"> the Vendor shall not use the seal(s), logos, crests, or reproductions of flags of a federal agency providing funding herein, or likenesses of federal agency officials without specific pre-approval of the relevant federal agency.</w:t>
      </w:r>
    </w:p>
    <w:p w14:paraId="3FFD9427" w14:textId="77777777" w:rsidR="006F4795" w:rsidRPr="00087604" w:rsidRDefault="006F4795" w:rsidP="006F4795">
      <w:pPr>
        <w:tabs>
          <w:tab w:val="num" w:pos="810"/>
        </w:tabs>
        <w:spacing w:line="264" w:lineRule="auto"/>
        <w:ind w:hanging="810"/>
        <w:contextualSpacing/>
        <w:jc w:val="both"/>
        <w:rPr>
          <w:rFonts w:ascii="Arial" w:hAnsi="Arial" w:cs="Arial"/>
          <w:sz w:val="22"/>
          <w:szCs w:val="22"/>
        </w:rPr>
      </w:pPr>
    </w:p>
    <w:p w14:paraId="7E296153" w14:textId="77777777" w:rsidR="006F4795" w:rsidRPr="00087604" w:rsidRDefault="006F4795" w:rsidP="004D70A3">
      <w:pPr>
        <w:pStyle w:val="ListParagraph"/>
        <w:numPr>
          <w:ilvl w:val="6"/>
          <w:numId w:val="77"/>
        </w:numPr>
        <w:ind w:left="900"/>
        <w:rPr>
          <w:rFonts w:ascii="Arial" w:hAnsi="Arial" w:cs="Arial"/>
          <w:sz w:val="22"/>
          <w:szCs w:val="22"/>
        </w:rPr>
      </w:pPr>
      <w:r w:rsidRPr="00087604">
        <w:rPr>
          <w:rFonts w:ascii="Arial" w:hAnsi="Arial" w:cs="Arial"/>
          <w:b/>
          <w:sz w:val="22"/>
          <w:szCs w:val="22"/>
        </w:rPr>
        <w:t>System for Awards Management</w:t>
      </w:r>
      <w:r w:rsidRPr="00087604">
        <w:rPr>
          <w:rFonts w:ascii="Arial" w:hAnsi="Arial" w:cs="Arial"/>
          <w:spacing w:val="25"/>
          <w:w w:val="97"/>
          <w:sz w:val="22"/>
          <w:szCs w:val="22"/>
        </w:rPr>
        <w:t xml:space="preserve">. </w:t>
      </w:r>
      <w:r w:rsidRPr="00087604">
        <w:rPr>
          <w:rFonts w:ascii="Arial" w:hAnsi="Arial" w:cs="Arial"/>
          <w:sz w:val="22"/>
          <w:szCs w:val="22"/>
        </w:rPr>
        <w:t xml:space="preserve">Vendor shall be responsible to ensure that it has checked the federal System for Awards Management (SAM) </w:t>
      </w:r>
      <w:hyperlink r:id="rId27" w:history="1">
        <w:r w:rsidRPr="00087604">
          <w:rPr>
            <w:rFonts w:ascii="Arial" w:hAnsi="Arial" w:cs="Arial"/>
            <w:sz w:val="22"/>
            <w:szCs w:val="22"/>
          </w:rPr>
          <w:t>https://www.sam.gov/portal/SAM</w:t>
        </w:r>
      </w:hyperlink>
      <w:r w:rsidRPr="00087604">
        <w:rPr>
          <w:rFonts w:ascii="Arial" w:hAnsi="Arial" w:cs="Arial"/>
          <w:sz w:val="22"/>
          <w:szCs w:val="22"/>
        </w:rPr>
        <w:t xml:space="preserve">  and the State Debarred Vendors Listing, </w:t>
      </w:r>
      <w:hyperlink r:id="rId28" w:history="1">
        <w:r w:rsidRPr="00087604">
          <w:rPr>
            <w:rFonts w:ascii="Arial" w:hAnsi="Arial" w:cs="Arial"/>
            <w:sz w:val="22"/>
            <w:szCs w:val="22"/>
          </w:rPr>
          <w:t>http://www.pandc.nc.gov/actions.asp</w:t>
        </w:r>
      </w:hyperlink>
      <w:r w:rsidRPr="00087604">
        <w:rPr>
          <w:rFonts w:ascii="Arial" w:hAnsi="Arial" w:cs="Arial"/>
          <w:sz w:val="22"/>
          <w:szCs w:val="22"/>
        </w:rPr>
        <w:t xml:space="preserve">  to verify that Contractors or sub-Recipients have not been suspended or debarred from doing business with federal or State </w:t>
      </w:r>
      <w:bookmarkStart w:id="694" w:name="_MON_1550493782"/>
      <w:bookmarkStart w:id="695" w:name="_MON_1550523018"/>
      <w:bookmarkStart w:id="696" w:name="_MON_1550523034"/>
      <w:bookmarkStart w:id="697" w:name="_MON_1550493822"/>
      <w:bookmarkStart w:id="698" w:name="_Toc471287821"/>
      <w:bookmarkStart w:id="699" w:name="_Toc471287929"/>
      <w:bookmarkStart w:id="700" w:name="_Toc471288172"/>
      <w:bookmarkStart w:id="701" w:name="_Toc471370808"/>
      <w:bookmarkStart w:id="702" w:name="_Toc471287822"/>
      <w:bookmarkStart w:id="703" w:name="_Toc471287930"/>
      <w:bookmarkStart w:id="704" w:name="_Toc471288173"/>
      <w:bookmarkStart w:id="705" w:name="_Toc471370809"/>
      <w:bookmarkStart w:id="706" w:name="_Toc471287823"/>
      <w:bookmarkStart w:id="707" w:name="_Toc471287931"/>
      <w:bookmarkStart w:id="708" w:name="_Toc471288174"/>
      <w:bookmarkStart w:id="709" w:name="_Toc471370810"/>
      <w:bookmarkStart w:id="710" w:name="_Toc471287839"/>
      <w:bookmarkStart w:id="711" w:name="_Toc471287947"/>
      <w:bookmarkStart w:id="712" w:name="_Toc471288190"/>
      <w:bookmarkStart w:id="713" w:name="_Toc471370826"/>
      <w:bookmarkStart w:id="714" w:name="_Toc471287840"/>
      <w:bookmarkStart w:id="715" w:name="_Toc471287948"/>
      <w:bookmarkStart w:id="716" w:name="_Toc471288191"/>
      <w:bookmarkStart w:id="717" w:name="_Toc471370827"/>
      <w:bookmarkStart w:id="718" w:name="_Toc471287844"/>
      <w:bookmarkStart w:id="719" w:name="_Toc471287952"/>
      <w:bookmarkStart w:id="720" w:name="_Toc471288195"/>
      <w:bookmarkStart w:id="721" w:name="_Toc471370831"/>
      <w:bookmarkStart w:id="722" w:name="_Toc471287846"/>
      <w:bookmarkStart w:id="723" w:name="_Toc471287954"/>
      <w:bookmarkStart w:id="724" w:name="_Toc471288197"/>
      <w:bookmarkStart w:id="725" w:name="_Toc471370833"/>
      <w:bookmarkStart w:id="726" w:name="_Toc471287862"/>
      <w:bookmarkStart w:id="727" w:name="_Toc471287970"/>
      <w:bookmarkStart w:id="728" w:name="_Toc471288213"/>
      <w:bookmarkStart w:id="729" w:name="_Toc471370849"/>
      <w:bookmarkStart w:id="730" w:name="_Toc471287863"/>
      <w:bookmarkStart w:id="731" w:name="_Toc471287971"/>
      <w:bookmarkStart w:id="732" w:name="_Toc471288214"/>
      <w:bookmarkStart w:id="733" w:name="_Toc471370850"/>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087604">
        <w:rPr>
          <w:rFonts w:ascii="Arial" w:hAnsi="Arial" w:cs="Arial"/>
          <w:sz w:val="22"/>
          <w:szCs w:val="22"/>
        </w:rPr>
        <w:t>government.</w:t>
      </w:r>
    </w:p>
    <w:p w14:paraId="1487A018" w14:textId="77777777" w:rsidR="006F4795" w:rsidRPr="00087604" w:rsidRDefault="006F4795" w:rsidP="006F4795">
      <w:pPr>
        <w:spacing w:line="264" w:lineRule="auto"/>
        <w:contextualSpacing/>
        <w:jc w:val="both"/>
        <w:rPr>
          <w:rFonts w:ascii="Arial" w:hAnsi="Arial" w:cs="Arial"/>
          <w:sz w:val="22"/>
          <w:szCs w:val="22"/>
        </w:rPr>
      </w:pPr>
    </w:p>
    <w:p w14:paraId="321584C6" w14:textId="77777777" w:rsidR="006F4795" w:rsidRPr="005A2E16" w:rsidRDefault="006F4795" w:rsidP="006F4795">
      <w:pPr>
        <w:rPr>
          <w:rFonts w:ascii="Arial Bold" w:eastAsia="Arial Bold" w:hAnsi="Arial Bold" w:cs="Arial Bold"/>
          <w:b/>
          <w:bCs/>
          <w:sz w:val="22"/>
          <w:szCs w:val="22"/>
        </w:rPr>
      </w:pPr>
    </w:p>
    <w:p w14:paraId="7E93616A" w14:textId="77777777" w:rsidR="006F4795" w:rsidRPr="005A2E16" w:rsidRDefault="006F4795" w:rsidP="006F4795">
      <w:pPr>
        <w:rPr>
          <w:rFonts w:ascii="Arial Bold" w:eastAsia="Arial Bold" w:hAnsi="Arial Bold" w:cs="Arial Bold"/>
          <w:b/>
          <w:bCs/>
          <w:sz w:val="22"/>
          <w:szCs w:val="22"/>
        </w:rPr>
      </w:pPr>
    </w:p>
    <w:p w14:paraId="770D1644" w14:textId="77777777" w:rsidR="006F4795" w:rsidRDefault="006F4795" w:rsidP="006F4795">
      <w:pPr>
        <w:pStyle w:val="NormalAfterHeading4"/>
        <w:ind w:left="-90"/>
        <w:jc w:val="center"/>
        <w:rPr>
          <w:b/>
          <w:bCs/>
        </w:rPr>
      </w:pPr>
      <w:r w:rsidRPr="006728B8">
        <w:rPr>
          <w:b/>
          <w:bCs/>
        </w:rPr>
        <w:t>THE REMAINDER OF THIS PAGE INTENTIONALLY LEFT BLANK</w:t>
      </w:r>
    </w:p>
    <w:p w14:paraId="3788D8FF" w14:textId="17F97AD8" w:rsidR="00CB260A" w:rsidRDefault="00CB260A">
      <w:pPr>
        <w:rPr>
          <w:rFonts w:ascii="Arial" w:eastAsia="Arial" w:hAnsi="Arial" w:cs="Arial"/>
          <w:b/>
          <w:bCs/>
          <w:sz w:val="22"/>
          <w:szCs w:val="22"/>
        </w:rPr>
      </w:pPr>
      <w:r>
        <w:rPr>
          <w:b/>
          <w:bCs/>
        </w:rPr>
        <w:br w:type="page"/>
      </w:r>
    </w:p>
    <w:p w14:paraId="33314AC7" w14:textId="17A0D3A1" w:rsidR="00CB260A" w:rsidRPr="005A685E" w:rsidRDefault="00CB260A" w:rsidP="00CB260A">
      <w:pPr>
        <w:pStyle w:val="Heading1"/>
        <w:numPr>
          <w:ilvl w:val="0"/>
          <w:numId w:val="0"/>
        </w:numPr>
        <w:ind w:left="360" w:hanging="360"/>
        <w:jc w:val="both"/>
      </w:pPr>
      <w:bookmarkStart w:id="734" w:name="_Toc181197437"/>
      <w:bookmarkStart w:id="735" w:name="_Toc184217385"/>
      <w:r>
        <w:lastRenderedPageBreak/>
        <w:t>APPENDIX 1</w:t>
      </w:r>
      <w:r w:rsidRPr="00CD7061">
        <w:t xml:space="preserve">: </w:t>
      </w:r>
      <w:r>
        <w:t>WORLD HEALTH ORGANIZATION (</w:t>
      </w:r>
      <w:r w:rsidR="00A10AF2">
        <w:t>WHO</w:t>
      </w:r>
      <w:r>
        <w:t>) INTERNATIONAL CODE OF MARKETING OF BREASTMILK SUBSTITUTES</w:t>
      </w:r>
      <w:bookmarkEnd w:id="734"/>
      <w:bookmarkEnd w:id="735"/>
    </w:p>
    <w:p w14:paraId="050E7A5B" w14:textId="77777777" w:rsidR="00CB260A" w:rsidRPr="00EF396C" w:rsidRDefault="00CB260A" w:rsidP="00CB260A">
      <w:pPr>
        <w:pStyle w:val="NormalAfterHeading4"/>
        <w:ind w:left="-90"/>
        <w:rPr>
          <w:b/>
          <w:bCs/>
        </w:rPr>
      </w:pPr>
    </w:p>
    <w:p w14:paraId="1778A22B" w14:textId="77777777" w:rsidR="00CB260A" w:rsidRDefault="00CB260A" w:rsidP="00CB260A">
      <w:pPr>
        <w:rPr>
          <w:rFonts w:ascii="Arial" w:hAnsi="Arial" w:cs="Arial"/>
        </w:rPr>
      </w:pPr>
    </w:p>
    <w:p w14:paraId="09F20C70" w14:textId="77777777" w:rsidR="00CB260A" w:rsidRDefault="00CB260A" w:rsidP="00CB260A">
      <w:pPr>
        <w:rPr>
          <w:rFonts w:ascii="Arial" w:hAnsi="Arial" w:cs="Arial"/>
        </w:rPr>
      </w:pPr>
    </w:p>
    <w:p w14:paraId="25D3DCBC" w14:textId="77777777" w:rsidR="00CB260A" w:rsidRDefault="00CB260A" w:rsidP="00CB260A">
      <w:pPr>
        <w:rPr>
          <w:rFonts w:ascii="Arial" w:hAnsi="Arial" w:cs="Arial"/>
        </w:rPr>
      </w:pPr>
    </w:p>
    <w:p w14:paraId="4BC7ED0A" w14:textId="77777777" w:rsidR="00CB260A" w:rsidRDefault="00CB260A" w:rsidP="00CB260A">
      <w:pPr>
        <w:pStyle w:val="NormalAfterHeading4"/>
        <w:ind w:left="-90"/>
        <w:jc w:val="center"/>
        <w:rPr>
          <w:b/>
          <w:bCs/>
        </w:rPr>
      </w:pPr>
      <w:r w:rsidRPr="006728B8">
        <w:rPr>
          <w:b/>
          <w:bCs/>
        </w:rPr>
        <w:t>THE REMAINDER OF THIS PAGE INTENTIONALLY LEFT BLANK</w:t>
      </w:r>
    </w:p>
    <w:p w14:paraId="58EA64FE" w14:textId="77777777" w:rsidR="00CB260A" w:rsidRDefault="00CB260A" w:rsidP="006F4795">
      <w:pPr>
        <w:pStyle w:val="NormalAfterHeading4"/>
        <w:ind w:left="-90"/>
        <w:jc w:val="center"/>
        <w:rPr>
          <w:b/>
          <w:bCs/>
        </w:rPr>
      </w:pPr>
    </w:p>
    <w:p w14:paraId="33EBE38C" w14:textId="77777777" w:rsidR="006F4795" w:rsidRDefault="006F4795">
      <w:pPr>
        <w:rPr>
          <w:rFonts w:ascii="Arial" w:hAnsi="Arial" w:cs="Arial"/>
        </w:rPr>
      </w:pPr>
    </w:p>
    <w:sectPr w:rsidR="006F4795" w:rsidSect="00BD5C20">
      <w:headerReference w:type="even" r:id="rId29"/>
      <w:headerReference w:type="default" r:id="rId30"/>
      <w:footerReference w:type="default" r:id="rId31"/>
      <w:headerReference w:type="first" r:id="rId32"/>
      <w:pgSz w:w="12240" w:h="15840" w:code="1"/>
      <w:pgMar w:top="600" w:right="720" w:bottom="6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18A2" w14:textId="77777777" w:rsidR="004A1F9A" w:rsidRDefault="004A1F9A">
      <w:r>
        <w:separator/>
      </w:r>
    </w:p>
  </w:endnote>
  <w:endnote w:type="continuationSeparator" w:id="0">
    <w:p w14:paraId="2836559C" w14:textId="77777777" w:rsidR="004A1F9A" w:rsidRDefault="004A1F9A">
      <w:r>
        <w:continuationSeparator/>
      </w:r>
    </w:p>
  </w:endnote>
  <w:endnote w:type="continuationNotice" w:id="1">
    <w:p w14:paraId="6DFC940D" w14:textId="77777777" w:rsidR="004A1F9A" w:rsidRDefault="004A1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default"/>
  </w:font>
  <w:font w:name="Arial-BoldMT">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969967941"/>
      <w:docPartObj>
        <w:docPartGallery w:val="Page Numbers (Bottom of Page)"/>
        <w:docPartUnique/>
      </w:docPartObj>
    </w:sdtPr>
    <w:sdtEndPr>
      <w:rPr>
        <w:noProof/>
      </w:rPr>
    </w:sdtEndPr>
    <w:sdtContent>
      <w:p w14:paraId="1FF74C03" w14:textId="2092EDFC" w:rsidR="003078A6" w:rsidRPr="006C3BBD" w:rsidRDefault="008E450B">
        <w:pPr>
          <w:pStyle w:val="Footer"/>
          <w:jc w:val="center"/>
          <w:rPr>
            <w:rFonts w:ascii="Arial" w:hAnsi="Arial" w:cs="Arial"/>
            <w:sz w:val="16"/>
            <w:szCs w:val="16"/>
          </w:rPr>
        </w:pPr>
        <w:r w:rsidRPr="006C3BBD">
          <w:rPr>
            <w:rFonts w:ascii="Arial" w:hAnsi="Arial" w:cs="Arial"/>
            <w:sz w:val="16"/>
            <w:szCs w:val="16"/>
          </w:rPr>
          <w:t xml:space="preserve">               </w:t>
        </w:r>
        <w:r w:rsidRPr="006C3BBD">
          <w:rPr>
            <w:rFonts w:ascii="Arial" w:hAnsi="Arial" w:cs="Arial"/>
            <w:sz w:val="16"/>
            <w:szCs w:val="16"/>
          </w:rPr>
          <w:tab/>
        </w:r>
        <w:r w:rsidR="003078A6" w:rsidRPr="006C3BBD">
          <w:rPr>
            <w:rFonts w:ascii="Arial" w:hAnsi="Arial" w:cs="Arial"/>
            <w:sz w:val="16"/>
            <w:szCs w:val="16"/>
          </w:rPr>
          <w:fldChar w:fldCharType="begin"/>
        </w:r>
        <w:r w:rsidR="003078A6" w:rsidRPr="006C3BBD">
          <w:rPr>
            <w:rFonts w:ascii="Arial" w:hAnsi="Arial" w:cs="Arial"/>
            <w:sz w:val="16"/>
            <w:szCs w:val="16"/>
          </w:rPr>
          <w:instrText xml:space="preserve"> PAGE   \* MERGEFORMAT </w:instrText>
        </w:r>
        <w:r w:rsidR="003078A6" w:rsidRPr="006C3BBD">
          <w:rPr>
            <w:rFonts w:ascii="Arial" w:hAnsi="Arial" w:cs="Arial"/>
            <w:sz w:val="16"/>
            <w:szCs w:val="16"/>
          </w:rPr>
          <w:fldChar w:fldCharType="separate"/>
        </w:r>
        <w:r w:rsidR="003078A6" w:rsidRPr="006C3BBD">
          <w:rPr>
            <w:rFonts w:ascii="Arial" w:hAnsi="Arial" w:cs="Arial"/>
            <w:noProof/>
            <w:sz w:val="16"/>
            <w:szCs w:val="16"/>
          </w:rPr>
          <w:t>2</w:t>
        </w:r>
        <w:r w:rsidR="003078A6" w:rsidRPr="006C3BBD">
          <w:rPr>
            <w:rFonts w:ascii="Arial" w:hAnsi="Arial" w:cs="Arial"/>
            <w:noProof/>
            <w:sz w:val="16"/>
            <w:szCs w:val="16"/>
          </w:rPr>
          <w:fldChar w:fldCharType="end"/>
        </w:r>
        <w:r w:rsidR="007E0A48" w:rsidRPr="006C3BBD">
          <w:rPr>
            <w:rFonts w:ascii="Arial" w:hAnsi="Arial" w:cs="Arial"/>
            <w:noProof/>
            <w:sz w:val="16"/>
            <w:szCs w:val="16"/>
          </w:rPr>
          <w:t xml:space="preserve">          </w:t>
        </w:r>
        <w:r w:rsidR="006C3BBD" w:rsidRPr="006C3BBD">
          <w:rPr>
            <w:rFonts w:ascii="Arial" w:hAnsi="Arial" w:cs="Arial"/>
            <w:noProof/>
            <w:sz w:val="16"/>
            <w:szCs w:val="16"/>
          </w:rPr>
          <w:tab/>
        </w:r>
        <w:r w:rsidR="006C3BBD">
          <w:rPr>
            <w:rFonts w:ascii="Arial" w:hAnsi="Arial" w:cs="Arial"/>
            <w:noProof/>
            <w:sz w:val="16"/>
            <w:szCs w:val="16"/>
          </w:rPr>
          <w:t xml:space="preserve">          </w:t>
        </w:r>
        <w:r w:rsidR="00B60F2C">
          <w:rPr>
            <w:rFonts w:ascii="Arial" w:hAnsi="Arial" w:cs="Arial"/>
            <w:noProof/>
            <w:sz w:val="16"/>
            <w:szCs w:val="16"/>
          </w:rPr>
          <w:t xml:space="preserve">  </w:t>
        </w:r>
        <w:r w:rsidR="00E73009">
          <w:rPr>
            <w:rFonts w:ascii="Arial" w:hAnsi="Arial" w:cs="Arial"/>
            <w:noProof/>
            <w:sz w:val="16"/>
            <w:szCs w:val="16"/>
          </w:rPr>
          <w:t xml:space="preserve"> </w:t>
        </w:r>
        <w:r w:rsidR="002608FD">
          <w:rPr>
            <w:rFonts w:ascii="Arial" w:hAnsi="Arial" w:cs="Arial"/>
            <w:noProof/>
            <w:sz w:val="16"/>
            <w:szCs w:val="16"/>
          </w:rPr>
          <w:t xml:space="preserve">  </w:t>
        </w:r>
        <w:r w:rsidR="006C3BBD" w:rsidRPr="006C3BBD">
          <w:rPr>
            <w:rFonts w:ascii="Arial" w:hAnsi="Arial" w:cs="Arial"/>
            <w:noProof/>
            <w:sz w:val="16"/>
            <w:szCs w:val="16"/>
          </w:rPr>
          <w:t>NC DPH B</w:t>
        </w:r>
        <w:r w:rsidR="007E0A48" w:rsidRPr="006C3BBD">
          <w:rPr>
            <w:rFonts w:ascii="Arial" w:hAnsi="Arial" w:cs="Arial"/>
            <w:noProof/>
            <w:sz w:val="16"/>
            <w:szCs w:val="16"/>
          </w:rPr>
          <w:t>reast</w:t>
        </w:r>
        <w:r w:rsidR="006C3BBD" w:rsidRPr="006C3BBD">
          <w:rPr>
            <w:rFonts w:ascii="Arial" w:hAnsi="Arial" w:cs="Arial"/>
            <w:noProof/>
            <w:sz w:val="16"/>
            <w:szCs w:val="16"/>
          </w:rPr>
          <w:t>f</w:t>
        </w:r>
        <w:r w:rsidR="007E0A48" w:rsidRPr="006C3BBD">
          <w:rPr>
            <w:rFonts w:ascii="Arial" w:hAnsi="Arial" w:cs="Arial"/>
            <w:noProof/>
            <w:sz w:val="16"/>
            <w:szCs w:val="16"/>
          </w:rPr>
          <w:t>eeding RFP</w:t>
        </w:r>
      </w:p>
    </w:sdtContent>
  </w:sdt>
  <w:p w14:paraId="41C5E88A" w14:textId="2A7D3216" w:rsidR="00A845F4" w:rsidRPr="004F4866" w:rsidRDefault="00A845F4" w:rsidP="004F4866">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244771"/>
      <w:docPartObj>
        <w:docPartGallery w:val="Page Numbers (Bottom of Page)"/>
        <w:docPartUnique/>
      </w:docPartObj>
    </w:sdtPr>
    <w:sdtEndPr>
      <w:rPr>
        <w:noProof/>
      </w:rPr>
    </w:sdtEndPr>
    <w:sdtContent>
      <w:p w14:paraId="104E9FF9" w14:textId="18080A6A" w:rsidR="003078A6" w:rsidRDefault="00307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4997F" w14:textId="235F0BA6" w:rsidR="00A845F4" w:rsidRPr="004F4866" w:rsidRDefault="00A845F4" w:rsidP="00A975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88FA2" w14:textId="77777777" w:rsidR="004A1F9A" w:rsidRDefault="004A1F9A">
      <w:r>
        <w:separator/>
      </w:r>
    </w:p>
  </w:footnote>
  <w:footnote w:type="continuationSeparator" w:id="0">
    <w:p w14:paraId="758995EF" w14:textId="77777777" w:rsidR="004A1F9A" w:rsidRDefault="004A1F9A">
      <w:r>
        <w:continuationSeparator/>
      </w:r>
    </w:p>
  </w:footnote>
  <w:footnote w:type="continuationNotice" w:id="1">
    <w:p w14:paraId="3FC8BFE2" w14:textId="77777777" w:rsidR="004A1F9A" w:rsidRDefault="004A1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F4CF903" w14:paraId="1E263B56" w14:textId="77777777" w:rsidTr="0F4CF903">
      <w:trPr>
        <w:trHeight w:val="300"/>
      </w:trPr>
      <w:tc>
        <w:tcPr>
          <w:tcW w:w="3600" w:type="dxa"/>
        </w:tcPr>
        <w:p w14:paraId="2E7E867C" w14:textId="57B79CD0" w:rsidR="0F4CF903" w:rsidRDefault="0F4CF903" w:rsidP="0F4CF903">
          <w:pPr>
            <w:pStyle w:val="Header"/>
            <w:ind w:left="-115"/>
            <w:jc w:val="left"/>
          </w:pPr>
        </w:p>
      </w:tc>
      <w:tc>
        <w:tcPr>
          <w:tcW w:w="3600" w:type="dxa"/>
        </w:tcPr>
        <w:p w14:paraId="31D6E370" w14:textId="7939382D" w:rsidR="0F4CF903" w:rsidRDefault="0F4CF903" w:rsidP="0F4CF903">
          <w:pPr>
            <w:pStyle w:val="Header"/>
            <w:jc w:val="center"/>
          </w:pPr>
        </w:p>
      </w:tc>
      <w:tc>
        <w:tcPr>
          <w:tcW w:w="3600" w:type="dxa"/>
        </w:tcPr>
        <w:p w14:paraId="2C9B54EA" w14:textId="318C1978" w:rsidR="0F4CF903" w:rsidRDefault="0F4CF903" w:rsidP="0F4CF903">
          <w:pPr>
            <w:pStyle w:val="Header"/>
            <w:ind w:right="-115"/>
            <w:jc w:val="right"/>
          </w:pPr>
        </w:p>
      </w:tc>
    </w:tr>
  </w:tbl>
  <w:p w14:paraId="45BCF9C7" w14:textId="70109D46" w:rsidR="0F4CF903" w:rsidRDefault="0F4CF903" w:rsidP="0F4CF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F4D1" w14:textId="2738E146" w:rsidR="00A845F4" w:rsidRDefault="00A84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7414" w14:textId="4C270475" w:rsidR="00A845F4" w:rsidRDefault="00A84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A896" w14:textId="3CFBE97B" w:rsidR="00A845F4" w:rsidRDefault="00A84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45A922"/>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7DA32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hybridMultilevel"/>
    <w:tmpl w:val="14A2CFC4"/>
    <w:lvl w:ilvl="0" w:tplc="F236C440">
      <w:start w:val="1"/>
      <w:numFmt w:val="decimal"/>
      <w:pStyle w:val="ListNumber4"/>
      <w:lvlText w:val="%1."/>
      <w:lvlJc w:val="left"/>
      <w:pPr>
        <w:tabs>
          <w:tab w:val="num" w:pos="1440"/>
        </w:tabs>
        <w:ind w:left="1440" w:hanging="360"/>
      </w:pPr>
    </w:lvl>
    <w:lvl w:ilvl="1" w:tplc="6F547E02">
      <w:numFmt w:val="decimal"/>
      <w:lvlText w:val=""/>
      <w:lvlJc w:val="left"/>
    </w:lvl>
    <w:lvl w:ilvl="2" w:tplc="A14EC506">
      <w:numFmt w:val="decimal"/>
      <w:lvlText w:val=""/>
      <w:lvlJc w:val="left"/>
    </w:lvl>
    <w:lvl w:ilvl="3" w:tplc="E86400BA">
      <w:numFmt w:val="decimal"/>
      <w:lvlText w:val=""/>
      <w:lvlJc w:val="left"/>
    </w:lvl>
    <w:lvl w:ilvl="4" w:tplc="4C3ADB84">
      <w:numFmt w:val="decimal"/>
      <w:lvlText w:val=""/>
      <w:lvlJc w:val="left"/>
    </w:lvl>
    <w:lvl w:ilvl="5" w:tplc="0024CD0C">
      <w:numFmt w:val="decimal"/>
      <w:lvlText w:val=""/>
      <w:lvlJc w:val="left"/>
    </w:lvl>
    <w:lvl w:ilvl="6" w:tplc="D02CCBB6">
      <w:numFmt w:val="decimal"/>
      <w:lvlText w:val=""/>
      <w:lvlJc w:val="left"/>
    </w:lvl>
    <w:lvl w:ilvl="7" w:tplc="B68E08C8">
      <w:numFmt w:val="decimal"/>
      <w:lvlText w:val=""/>
      <w:lvlJc w:val="left"/>
    </w:lvl>
    <w:lvl w:ilvl="8" w:tplc="299A7358">
      <w:numFmt w:val="decimal"/>
      <w:lvlText w:val=""/>
      <w:lvlJc w:val="left"/>
    </w:lvl>
  </w:abstractNum>
  <w:abstractNum w:abstractNumId="3" w15:restartNumberingAfterBreak="0">
    <w:nsid w:val="FFFFFF7E"/>
    <w:multiLevelType w:val="hybridMultilevel"/>
    <w:tmpl w:val="6A9A2A6C"/>
    <w:lvl w:ilvl="0" w:tplc="E6E09D96">
      <w:start w:val="1"/>
      <w:numFmt w:val="decimal"/>
      <w:pStyle w:val="ListNumber3"/>
      <w:lvlText w:val="%1."/>
      <w:lvlJc w:val="left"/>
      <w:pPr>
        <w:tabs>
          <w:tab w:val="num" w:pos="1080"/>
        </w:tabs>
        <w:ind w:left="1080" w:hanging="360"/>
      </w:pPr>
    </w:lvl>
    <w:lvl w:ilvl="1" w:tplc="F344FAD8">
      <w:numFmt w:val="decimal"/>
      <w:lvlText w:val=""/>
      <w:lvlJc w:val="left"/>
    </w:lvl>
    <w:lvl w:ilvl="2" w:tplc="B99ABEC6">
      <w:numFmt w:val="decimal"/>
      <w:lvlText w:val=""/>
      <w:lvlJc w:val="left"/>
    </w:lvl>
    <w:lvl w:ilvl="3" w:tplc="4BDCB3DA">
      <w:numFmt w:val="decimal"/>
      <w:lvlText w:val=""/>
      <w:lvlJc w:val="left"/>
    </w:lvl>
    <w:lvl w:ilvl="4" w:tplc="51E2B04E">
      <w:numFmt w:val="decimal"/>
      <w:lvlText w:val=""/>
      <w:lvlJc w:val="left"/>
    </w:lvl>
    <w:lvl w:ilvl="5" w:tplc="514C45DE">
      <w:numFmt w:val="decimal"/>
      <w:lvlText w:val=""/>
      <w:lvlJc w:val="left"/>
    </w:lvl>
    <w:lvl w:ilvl="6" w:tplc="CA407CE2">
      <w:numFmt w:val="decimal"/>
      <w:lvlText w:val=""/>
      <w:lvlJc w:val="left"/>
    </w:lvl>
    <w:lvl w:ilvl="7" w:tplc="827C5B68">
      <w:numFmt w:val="decimal"/>
      <w:lvlText w:val=""/>
      <w:lvlJc w:val="left"/>
    </w:lvl>
    <w:lvl w:ilvl="8" w:tplc="16703AD6">
      <w:numFmt w:val="decimal"/>
      <w:lvlText w:val=""/>
      <w:lvlJc w:val="left"/>
    </w:lvl>
  </w:abstractNum>
  <w:abstractNum w:abstractNumId="4" w15:restartNumberingAfterBreak="0">
    <w:nsid w:val="FFFFFF7F"/>
    <w:multiLevelType w:val="hybridMultilevel"/>
    <w:tmpl w:val="F78E92FC"/>
    <w:lvl w:ilvl="0" w:tplc="997E129E">
      <w:start w:val="1"/>
      <w:numFmt w:val="decimal"/>
      <w:pStyle w:val="ListNumber2"/>
      <w:lvlText w:val="%1."/>
      <w:lvlJc w:val="left"/>
      <w:pPr>
        <w:tabs>
          <w:tab w:val="num" w:pos="720"/>
        </w:tabs>
        <w:ind w:left="720" w:hanging="360"/>
      </w:pPr>
    </w:lvl>
    <w:lvl w:ilvl="1" w:tplc="81D8D2DA">
      <w:numFmt w:val="decimal"/>
      <w:lvlText w:val=""/>
      <w:lvlJc w:val="left"/>
    </w:lvl>
    <w:lvl w:ilvl="2" w:tplc="8F9CC444">
      <w:numFmt w:val="decimal"/>
      <w:lvlText w:val=""/>
      <w:lvlJc w:val="left"/>
    </w:lvl>
    <w:lvl w:ilvl="3" w:tplc="18C80D44">
      <w:numFmt w:val="decimal"/>
      <w:lvlText w:val=""/>
      <w:lvlJc w:val="left"/>
    </w:lvl>
    <w:lvl w:ilvl="4" w:tplc="6876D6F6">
      <w:numFmt w:val="decimal"/>
      <w:lvlText w:val=""/>
      <w:lvlJc w:val="left"/>
    </w:lvl>
    <w:lvl w:ilvl="5" w:tplc="475CEFCC">
      <w:numFmt w:val="decimal"/>
      <w:lvlText w:val=""/>
      <w:lvlJc w:val="left"/>
    </w:lvl>
    <w:lvl w:ilvl="6" w:tplc="2B6EA8E4">
      <w:numFmt w:val="decimal"/>
      <w:lvlText w:val=""/>
      <w:lvlJc w:val="left"/>
    </w:lvl>
    <w:lvl w:ilvl="7" w:tplc="AD2295DC">
      <w:numFmt w:val="decimal"/>
      <w:lvlText w:val=""/>
      <w:lvlJc w:val="left"/>
    </w:lvl>
    <w:lvl w:ilvl="8" w:tplc="8D8CC54A">
      <w:numFmt w:val="decimal"/>
      <w:lvlText w:val=""/>
      <w:lvlJc w:val="left"/>
    </w:lvl>
  </w:abstractNum>
  <w:abstractNum w:abstractNumId="5" w15:restartNumberingAfterBreak="0">
    <w:nsid w:val="FFFFFF80"/>
    <w:multiLevelType w:val="hybridMultilevel"/>
    <w:tmpl w:val="6082B7EC"/>
    <w:lvl w:ilvl="0" w:tplc="1ACEC8DC">
      <w:start w:val="1"/>
      <w:numFmt w:val="bullet"/>
      <w:pStyle w:val="ListBullet5"/>
      <w:lvlText w:val=""/>
      <w:lvlJc w:val="left"/>
      <w:pPr>
        <w:tabs>
          <w:tab w:val="num" w:pos="1800"/>
        </w:tabs>
        <w:ind w:left="1800" w:hanging="360"/>
      </w:pPr>
      <w:rPr>
        <w:rFonts w:ascii="Symbol" w:hAnsi="Symbol" w:hint="default"/>
      </w:rPr>
    </w:lvl>
    <w:lvl w:ilvl="1" w:tplc="3FFE5212">
      <w:numFmt w:val="decimal"/>
      <w:lvlText w:val=""/>
      <w:lvlJc w:val="left"/>
    </w:lvl>
    <w:lvl w:ilvl="2" w:tplc="0C8A83D0">
      <w:numFmt w:val="decimal"/>
      <w:lvlText w:val=""/>
      <w:lvlJc w:val="left"/>
    </w:lvl>
    <w:lvl w:ilvl="3" w:tplc="2D903B74">
      <w:numFmt w:val="decimal"/>
      <w:lvlText w:val=""/>
      <w:lvlJc w:val="left"/>
    </w:lvl>
    <w:lvl w:ilvl="4" w:tplc="3F74C4F0">
      <w:numFmt w:val="decimal"/>
      <w:lvlText w:val=""/>
      <w:lvlJc w:val="left"/>
    </w:lvl>
    <w:lvl w:ilvl="5" w:tplc="D7B6DB1C">
      <w:numFmt w:val="decimal"/>
      <w:lvlText w:val=""/>
      <w:lvlJc w:val="left"/>
    </w:lvl>
    <w:lvl w:ilvl="6" w:tplc="5CD0EE9E">
      <w:numFmt w:val="decimal"/>
      <w:lvlText w:val=""/>
      <w:lvlJc w:val="left"/>
    </w:lvl>
    <w:lvl w:ilvl="7" w:tplc="D50E29CA">
      <w:numFmt w:val="decimal"/>
      <w:lvlText w:val=""/>
      <w:lvlJc w:val="left"/>
    </w:lvl>
    <w:lvl w:ilvl="8" w:tplc="A4864F2E">
      <w:numFmt w:val="decimal"/>
      <w:lvlText w:val=""/>
      <w:lvlJc w:val="left"/>
    </w:lvl>
  </w:abstractNum>
  <w:abstractNum w:abstractNumId="6" w15:restartNumberingAfterBreak="0">
    <w:nsid w:val="FFFFFF81"/>
    <w:multiLevelType w:val="singleLevel"/>
    <w:tmpl w:val="684815E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A0111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C9ABAD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hybridMultilevel"/>
    <w:tmpl w:val="ECEE1F60"/>
    <w:lvl w:ilvl="0" w:tplc="619610D2">
      <w:start w:val="1"/>
      <w:numFmt w:val="decimal"/>
      <w:pStyle w:val="ListNumber"/>
      <w:lvlText w:val="%1."/>
      <w:lvlJc w:val="left"/>
      <w:pPr>
        <w:tabs>
          <w:tab w:val="num" w:pos="360"/>
        </w:tabs>
        <w:ind w:left="360" w:hanging="360"/>
      </w:pPr>
    </w:lvl>
    <w:lvl w:ilvl="1" w:tplc="8A484EF0">
      <w:numFmt w:val="decimal"/>
      <w:lvlText w:val=""/>
      <w:lvlJc w:val="left"/>
    </w:lvl>
    <w:lvl w:ilvl="2" w:tplc="D15EA3D2">
      <w:numFmt w:val="decimal"/>
      <w:lvlText w:val=""/>
      <w:lvlJc w:val="left"/>
    </w:lvl>
    <w:lvl w:ilvl="3" w:tplc="1E6A13EE">
      <w:numFmt w:val="decimal"/>
      <w:lvlText w:val=""/>
      <w:lvlJc w:val="left"/>
    </w:lvl>
    <w:lvl w:ilvl="4" w:tplc="11DA4408">
      <w:numFmt w:val="decimal"/>
      <w:lvlText w:val=""/>
      <w:lvlJc w:val="left"/>
    </w:lvl>
    <w:lvl w:ilvl="5" w:tplc="46663CA0">
      <w:numFmt w:val="decimal"/>
      <w:lvlText w:val=""/>
      <w:lvlJc w:val="left"/>
    </w:lvl>
    <w:lvl w:ilvl="6" w:tplc="3F808310">
      <w:numFmt w:val="decimal"/>
      <w:lvlText w:val=""/>
      <w:lvlJc w:val="left"/>
    </w:lvl>
    <w:lvl w:ilvl="7" w:tplc="747895F6">
      <w:numFmt w:val="decimal"/>
      <w:lvlText w:val=""/>
      <w:lvlJc w:val="left"/>
    </w:lvl>
    <w:lvl w:ilvl="8" w:tplc="91B44DE0">
      <w:numFmt w:val="decimal"/>
      <w:lvlText w:val=""/>
      <w:lvlJc w:val="left"/>
    </w:lvl>
  </w:abstractNum>
  <w:abstractNum w:abstractNumId="10" w15:restartNumberingAfterBreak="0">
    <w:nsid w:val="FFFFFF89"/>
    <w:multiLevelType w:val="hybridMultilevel"/>
    <w:tmpl w:val="861C6CCA"/>
    <w:lvl w:ilvl="0" w:tplc="B3322622">
      <w:start w:val="1"/>
      <w:numFmt w:val="bullet"/>
      <w:pStyle w:val="ListBullet"/>
      <w:lvlText w:val=""/>
      <w:lvlJc w:val="left"/>
      <w:pPr>
        <w:tabs>
          <w:tab w:val="num" w:pos="360"/>
        </w:tabs>
        <w:ind w:left="360" w:hanging="360"/>
      </w:pPr>
      <w:rPr>
        <w:rFonts w:ascii="Symbol" w:hAnsi="Symbol" w:hint="default"/>
      </w:rPr>
    </w:lvl>
    <w:lvl w:ilvl="1" w:tplc="5050776E">
      <w:numFmt w:val="decimal"/>
      <w:lvlText w:val=""/>
      <w:lvlJc w:val="left"/>
    </w:lvl>
    <w:lvl w:ilvl="2" w:tplc="15BC365A">
      <w:numFmt w:val="decimal"/>
      <w:lvlText w:val=""/>
      <w:lvlJc w:val="left"/>
    </w:lvl>
    <w:lvl w:ilvl="3" w:tplc="9886B72A">
      <w:numFmt w:val="decimal"/>
      <w:lvlText w:val=""/>
      <w:lvlJc w:val="left"/>
    </w:lvl>
    <w:lvl w:ilvl="4" w:tplc="3B60432C">
      <w:numFmt w:val="decimal"/>
      <w:lvlText w:val=""/>
      <w:lvlJc w:val="left"/>
    </w:lvl>
    <w:lvl w:ilvl="5" w:tplc="6A5A9988">
      <w:numFmt w:val="decimal"/>
      <w:lvlText w:val=""/>
      <w:lvlJc w:val="left"/>
    </w:lvl>
    <w:lvl w:ilvl="6" w:tplc="73422718">
      <w:numFmt w:val="decimal"/>
      <w:lvlText w:val=""/>
      <w:lvlJc w:val="left"/>
    </w:lvl>
    <w:lvl w:ilvl="7" w:tplc="1A5EC8A6">
      <w:numFmt w:val="decimal"/>
      <w:lvlText w:val=""/>
      <w:lvlJc w:val="left"/>
    </w:lvl>
    <w:lvl w:ilvl="8" w:tplc="3BA22EC6">
      <w:numFmt w:val="decimal"/>
      <w:lvlText w:val=""/>
      <w:lvlJc w:val="left"/>
    </w:lvl>
  </w:abstractNum>
  <w:abstractNum w:abstractNumId="11" w15:restartNumberingAfterBreak="0">
    <w:nsid w:val="011107FE"/>
    <w:multiLevelType w:val="multilevel"/>
    <w:tmpl w:val="5302D5DC"/>
    <w:lvl w:ilvl="0">
      <w:start w:val="2"/>
      <w:numFmt w:val="decimal"/>
      <w:lvlText w:val="%1)"/>
      <w:lvlJc w:val="left"/>
      <w:pPr>
        <w:tabs>
          <w:tab w:val="num" w:pos="1980"/>
        </w:tabs>
        <w:ind w:left="16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610"/>
        </w:tabs>
        <w:ind w:left="18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3186"/>
        </w:tabs>
        <w:ind w:left="24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330"/>
        </w:tabs>
        <w:ind w:left="3330" w:hanging="360"/>
      </w:pPr>
      <w:rPr>
        <w:rFonts w:ascii="Times New Roman" w:hAnsi="Times New Roman" w:hint="default"/>
        <w:b w:val="0"/>
        <w:i/>
        <w:sz w:val="22"/>
      </w:rPr>
    </w:lvl>
    <w:lvl w:ilvl="4">
      <w:start w:val="1"/>
      <w:numFmt w:val="lowerLetter"/>
      <w:lvlText w:val="(%5)"/>
      <w:lvlJc w:val="left"/>
      <w:pPr>
        <w:tabs>
          <w:tab w:val="num" w:pos="3690"/>
        </w:tabs>
        <w:ind w:left="3690" w:hanging="360"/>
      </w:pPr>
      <w:rPr>
        <w:rFonts w:hint="default"/>
      </w:rPr>
    </w:lvl>
    <w:lvl w:ilvl="5">
      <w:start w:val="1"/>
      <w:numFmt w:val="lowerRoman"/>
      <w:lvlText w:val="(%6)"/>
      <w:lvlJc w:val="left"/>
      <w:pPr>
        <w:tabs>
          <w:tab w:val="num" w:pos="4050"/>
        </w:tabs>
        <w:ind w:left="4050" w:hanging="36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4770"/>
        </w:tabs>
        <w:ind w:left="4770" w:hanging="360"/>
      </w:pPr>
      <w:rPr>
        <w:rFonts w:hint="default"/>
      </w:rPr>
    </w:lvl>
    <w:lvl w:ilvl="8">
      <w:start w:val="1"/>
      <w:numFmt w:val="lowerRoman"/>
      <w:lvlText w:val="%9."/>
      <w:lvlJc w:val="left"/>
      <w:pPr>
        <w:tabs>
          <w:tab w:val="num" w:pos="5130"/>
        </w:tabs>
        <w:ind w:left="5130" w:hanging="360"/>
      </w:pPr>
      <w:rPr>
        <w:rFonts w:hint="default"/>
      </w:rPr>
    </w:lvl>
  </w:abstractNum>
  <w:abstractNum w:abstractNumId="12" w15:restartNumberingAfterBreak="0">
    <w:nsid w:val="02F5214A"/>
    <w:multiLevelType w:val="hybridMultilevel"/>
    <w:tmpl w:val="89E0FE92"/>
    <w:lvl w:ilvl="0" w:tplc="6CAC653A">
      <w:start w:val="7"/>
      <w:numFmt w:val="lowerLetter"/>
      <w:lvlText w:val="%1."/>
      <w:lvlJc w:val="left"/>
      <w:pPr>
        <w:tabs>
          <w:tab w:val="num" w:pos="720"/>
        </w:tabs>
        <w:ind w:left="720" w:hanging="360"/>
      </w:pPr>
    </w:lvl>
    <w:lvl w:ilvl="1" w:tplc="F18C1F02" w:tentative="1">
      <w:start w:val="1"/>
      <w:numFmt w:val="lowerLetter"/>
      <w:lvlText w:val="%2."/>
      <w:lvlJc w:val="left"/>
      <w:pPr>
        <w:tabs>
          <w:tab w:val="num" w:pos="1440"/>
        </w:tabs>
        <w:ind w:left="1440" w:hanging="360"/>
      </w:pPr>
    </w:lvl>
    <w:lvl w:ilvl="2" w:tplc="F916888E" w:tentative="1">
      <w:start w:val="1"/>
      <w:numFmt w:val="lowerLetter"/>
      <w:lvlText w:val="%3."/>
      <w:lvlJc w:val="left"/>
      <w:pPr>
        <w:tabs>
          <w:tab w:val="num" w:pos="2160"/>
        </w:tabs>
        <w:ind w:left="2160" w:hanging="360"/>
      </w:pPr>
    </w:lvl>
    <w:lvl w:ilvl="3" w:tplc="4C20E0F8" w:tentative="1">
      <w:start w:val="1"/>
      <w:numFmt w:val="lowerLetter"/>
      <w:lvlText w:val="%4."/>
      <w:lvlJc w:val="left"/>
      <w:pPr>
        <w:tabs>
          <w:tab w:val="num" w:pos="2880"/>
        </w:tabs>
        <w:ind w:left="2880" w:hanging="360"/>
      </w:pPr>
    </w:lvl>
    <w:lvl w:ilvl="4" w:tplc="4E16F71A" w:tentative="1">
      <w:start w:val="1"/>
      <w:numFmt w:val="lowerLetter"/>
      <w:lvlText w:val="%5."/>
      <w:lvlJc w:val="left"/>
      <w:pPr>
        <w:tabs>
          <w:tab w:val="num" w:pos="3600"/>
        </w:tabs>
        <w:ind w:left="3600" w:hanging="360"/>
      </w:pPr>
    </w:lvl>
    <w:lvl w:ilvl="5" w:tplc="2DE62710" w:tentative="1">
      <w:start w:val="1"/>
      <w:numFmt w:val="lowerLetter"/>
      <w:lvlText w:val="%6."/>
      <w:lvlJc w:val="left"/>
      <w:pPr>
        <w:tabs>
          <w:tab w:val="num" w:pos="4320"/>
        </w:tabs>
        <w:ind w:left="4320" w:hanging="360"/>
      </w:pPr>
    </w:lvl>
    <w:lvl w:ilvl="6" w:tplc="E5FEE94C" w:tentative="1">
      <w:start w:val="1"/>
      <w:numFmt w:val="lowerLetter"/>
      <w:lvlText w:val="%7."/>
      <w:lvlJc w:val="left"/>
      <w:pPr>
        <w:tabs>
          <w:tab w:val="num" w:pos="5040"/>
        </w:tabs>
        <w:ind w:left="5040" w:hanging="360"/>
      </w:pPr>
    </w:lvl>
    <w:lvl w:ilvl="7" w:tplc="BE7E6C80" w:tentative="1">
      <w:start w:val="1"/>
      <w:numFmt w:val="lowerLetter"/>
      <w:lvlText w:val="%8."/>
      <w:lvlJc w:val="left"/>
      <w:pPr>
        <w:tabs>
          <w:tab w:val="num" w:pos="5760"/>
        </w:tabs>
        <w:ind w:left="5760" w:hanging="360"/>
      </w:pPr>
    </w:lvl>
    <w:lvl w:ilvl="8" w:tplc="D772E9DC" w:tentative="1">
      <w:start w:val="1"/>
      <w:numFmt w:val="lowerLetter"/>
      <w:lvlText w:val="%9."/>
      <w:lvlJc w:val="left"/>
      <w:pPr>
        <w:tabs>
          <w:tab w:val="num" w:pos="6480"/>
        </w:tabs>
        <w:ind w:left="6480" w:hanging="360"/>
      </w:pPr>
    </w:lvl>
  </w:abstractNum>
  <w:abstractNum w:abstractNumId="13" w15:restartNumberingAfterBreak="0">
    <w:nsid w:val="031153B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4655549"/>
    <w:multiLevelType w:val="hybridMultilevel"/>
    <w:tmpl w:val="5F58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6C618A"/>
    <w:multiLevelType w:val="hybridMultilevel"/>
    <w:tmpl w:val="9CBA3A74"/>
    <w:lvl w:ilvl="0" w:tplc="00DC699C">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4C10F3F"/>
    <w:multiLevelType w:val="hybridMultilevel"/>
    <w:tmpl w:val="2F483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56602F"/>
    <w:multiLevelType w:val="multilevel"/>
    <w:tmpl w:val="B5D4035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8202182"/>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9B46B04"/>
    <w:multiLevelType w:val="hybridMultilevel"/>
    <w:tmpl w:val="7E46B7E6"/>
    <w:lvl w:ilvl="0" w:tplc="8834C66A">
      <w:start w:val="1"/>
      <w:numFmt w:val="decimal"/>
      <w:lvlText w:val="%1."/>
      <w:lvlJc w:val="left"/>
      <w:pPr>
        <w:tabs>
          <w:tab w:val="num" w:pos="720"/>
        </w:tabs>
        <w:ind w:left="720" w:hanging="72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0356A58"/>
    <w:multiLevelType w:val="hybridMultilevel"/>
    <w:tmpl w:val="A36A941C"/>
    <w:lvl w:ilvl="0" w:tplc="63205D92">
      <w:start w:val="2"/>
      <w:numFmt w:val="decimal"/>
      <w:lvlText w:val="%1."/>
      <w:lvlJc w:val="left"/>
      <w:pPr>
        <w:tabs>
          <w:tab w:val="num" w:pos="360"/>
        </w:tabs>
        <w:ind w:left="360" w:hanging="360"/>
      </w:pPr>
      <w:rPr>
        <w:rFonts w:cs="Times New Roman" w:hint="default"/>
        <w:b/>
        <w:u w:val="none"/>
      </w:rPr>
    </w:lvl>
    <w:lvl w:ilvl="1" w:tplc="FD0A16CE">
      <w:start w:val="1"/>
      <w:numFmt w:val="lowerLetter"/>
      <w:lvlText w:val="%2)"/>
      <w:lvlJc w:val="left"/>
      <w:pPr>
        <w:tabs>
          <w:tab w:val="num" w:pos="1080"/>
        </w:tabs>
        <w:ind w:left="1080" w:hanging="360"/>
      </w:pPr>
      <w:rPr>
        <w:rFonts w:hint="default"/>
      </w:rPr>
    </w:lvl>
    <w:lvl w:ilvl="2" w:tplc="529EEF5C">
      <w:start w:val="1"/>
      <w:numFmt w:val="lowerRoman"/>
      <w:lvlText w:val="%3."/>
      <w:lvlJc w:val="right"/>
      <w:pPr>
        <w:tabs>
          <w:tab w:val="num" w:pos="1800"/>
        </w:tabs>
        <w:ind w:left="1800" w:hanging="180"/>
      </w:pPr>
      <w:rPr>
        <w:rFonts w:cs="Times New Roman" w:hint="default"/>
      </w:rPr>
    </w:lvl>
    <w:lvl w:ilvl="3" w:tplc="95346CD2">
      <w:start w:val="1"/>
      <w:numFmt w:val="decimal"/>
      <w:lvlText w:val="%4."/>
      <w:lvlJc w:val="left"/>
      <w:pPr>
        <w:tabs>
          <w:tab w:val="num" w:pos="2520"/>
        </w:tabs>
        <w:ind w:left="2520" w:hanging="360"/>
      </w:pPr>
      <w:rPr>
        <w:rFonts w:ascii="Arial" w:eastAsia="Calibri" w:hAnsi="Arial" w:cs="Arial" w:hint="default"/>
        <w:sz w:val="20"/>
        <w:szCs w:val="20"/>
      </w:rPr>
    </w:lvl>
    <w:lvl w:ilvl="4" w:tplc="4DCC162C">
      <w:start w:val="1"/>
      <w:numFmt w:val="lowerLetter"/>
      <w:lvlText w:val="%5."/>
      <w:lvlJc w:val="left"/>
      <w:pPr>
        <w:tabs>
          <w:tab w:val="num" w:pos="3240"/>
        </w:tabs>
        <w:ind w:left="3240" w:hanging="360"/>
      </w:pPr>
      <w:rPr>
        <w:rFonts w:cs="Times New Roman" w:hint="default"/>
      </w:rPr>
    </w:lvl>
    <w:lvl w:ilvl="5" w:tplc="E5442586">
      <w:start w:val="1"/>
      <w:numFmt w:val="lowerRoman"/>
      <w:lvlText w:val="%6."/>
      <w:lvlJc w:val="right"/>
      <w:pPr>
        <w:tabs>
          <w:tab w:val="num" w:pos="3960"/>
        </w:tabs>
        <w:ind w:left="3960" w:hanging="180"/>
      </w:pPr>
      <w:rPr>
        <w:rFonts w:cs="Times New Roman" w:hint="default"/>
      </w:rPr>
    </w:lvl>
    <w:lvl w:ilvl="6" w:tplc="C894807C">
      <w:start w:val="1"/>
      <w:numFmt w:val="decimal"/>
      <w:lvlText w:val="%7."/>
      <w:lvlJc w:val="left"/>
      <w:pPr>
        <w:tabs>
          <w:tab w:val="num" w:pos="4680"/>
        </w:tabs>
        <w:ind w:left="4680" w:hanging="360"/>
      </w:pPr>
      <w:rPr>
        <w:rFonts w:cs="Times New Roman" w:hint="default"/>
      </w:rPr>
    </w:lvl>
    <w:lvl w:ilvl="7" w:tplc="9C666300">
      <w:start w:val="1"/>
      <w:numFmt w:val="lowerLetter"/>
      <w:lvlText w:val="%8."/>
      <w:lvlJc w:val="left"/>
      <w:pPr>
        <w:tabs>
          <w:tab w:val="num" w:pos="5400"/>
        </w:tabs>
        <w:ind w:left="5400" w:hanging="360"/>
      </w:pPr>
      <w:rPr>
        <w:rFonts w:cs="Times New Roman" w:hint="default"/>
      </w:rPr>
    </w:lvl>
    <w:lvl w:ilvl="8" w:tplc="7A383FF2">
      <w:start w:val="1"/>
      <w:numFmt w:val="lowerRoman"/>
      <w:lvlText w:val="%9."/>
      <w:lvlJc w:val="right"/>
      <w:pPr>
        <w:tabs>
          <w:tab w:val="num" w:pos="6120"/>
        </w:tabs>
        <w:ind w:left="6120" w:hanging="180"/>
      </w:pPr>
      <w:rPr>
        <w:rFonts w:cs="Times New Roman" w:hint="default"/>
      </w:rPr>
    </w:lvl>
  </w:abstractNum>
  <w:abstractNum w:abstractNumId="22"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3BD7BD0"/>
    <w:multiLevelType w:val="hybridMultilevel"/>
    <w:tmpl w:val="64C8DC26"/>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6E04D4B"/>
    <w:multiLevelType w:val="hybridMultilevel"/>
    <w:tmpl w:val="3356F22E"/>
    <w:lvl w:ilvl="0" w:tplc="8690D330">
      <w:start w:val="9"/>
      <w:numFmt w:val="decimal"/>
      <w:lvlText w:val="%1."/>
      <w:lvlJc w:val="left"/>
      <w:pPr>
        <w:tabs>
          <w:tab w:val="num" w:pos="360"/>
        </w:tabs>
        <w:ind w:left="360" w:hanging="360"/>
      </w:pPr>
      <w:rPr>
        <w:rFonts w:cs="Times New Roman" w:hint="default"/>
        <w:b/>
        <w:u w:val="none"/>
      </w:rPr>
    </w:lvl>
    <w:lvl w:ilvl="1" w:tplc="67440D70">
      <w:start w:val="1"/>
      <w:numFmt w:val="lowerRoman"/>
      <w:lvlText w:val="%2."/>
      <w:lvlJc w:val="right"/>
      <w:pPr>
        <w:tabs>
          <w:tab w:val="num" w:pos="1080"/>
        </w:tabs>
        <w:ind w:left="1080" w:hanging="360"/>
      </w:pPr>
      <w:rPr>
        <w:rFonts w:ascii="Arial" w:eastAsia="Times New Roman" w:hAnsi="Arial" w:cs="Arial"/>
      </w:rPr>
    </w:lvl>
    <w:lvl w:ilvl="2" w:tplc="CC509296">
      <w:start w:val="1"/>
      <w:numFmt w:val="decimal"/>
      <w:lvlText w:val="%3."/>
      <w:lvlJc w:val="right"/>
      <w:pPr>
        <w:tabs>
          <w:tab w:val="num" w:pos="1800"/>
        </w:tabs>
        <w:ind w:left="1800" w:hanging="180"/>
      </w:pPr>
      <w:rPr>
        <w:rFonts w:ascii="Arial" w:eastAsia="Times New Roman" w:hAnsi="Arial" w:cs="Arial"/>
      </w:rPr>
    </w:lvl>
    <w:lvl w:ilvl="3" w:tplc="F688892C">
      <w:start w:val="1"/>
      <w:numFmt w:val="decimal"/>
      <w:lvlText w:val="%4."/>
      <w:lvlJc w:val="left"/>
      <w:pPr>
        <w:tabs>
          <w:tab w:val="num" w:pos="2520"/>
        </w:tabs>
        <w:ind w:left="2520" w:hanging="360"/>
      </w:pPr>
      <w:rPr>
        <w:rFonts w:cs="Times New Roman" w:hint="default"/>
      </w:rPr>
    </w:lvl>
    <w:lvl w:ilvl="4" w:tplc="E5EE81B8">
      <w:start w:val="1"/>
      <w:numFmt w:val="lowerLetter"/>
      <w:lvlText w:val="%5."/>
      <w:lvlJc w:val="left"/>
      <w:pPr>
        <w:tabs>
          <w:tab w:val="num" w:pos="3240"/>
        </w:tabs>
        <w:ind w:left="3240" w:hanging="360"/>
      </w:pPr>
      <w:rPr>
        <w:rFonts w:cs="Times New Roman" w:hint="default"/>
      </w:rPr>
    </w:lvl>
    <w:lvl w:ilvl="5" w:tplc="E9DE9846">
      <w:start w:val="1"/>
      <w:numFmt w:val="lowerRoman"/>
      <w:lvlText w:val="%6."/>
      <w:lvlJc w:val="right"/>
      <w:pPr>
        <w:tabs>
          <w:tab w:val="num" w:pos="3960"/>
        </w:tabs>
        <w:ind w:left="3960" w:hanging="180"/>
      </w:pPr>
      <w:rPr>
        <w:rFonts w:cs="Times New Roman" w:hint="default"/>
      </w:rPr>
    </w:lvl>
    <w:lvl w:ilvl="6" w:tplc="3FCA7E30">
      <w:start w:val="1"/>
      <w:numFmt w:val="decimal"/>
      <w:lvlText w:val="%7."/>
      <w:lvlJc w:val="left"/>
      <w:pPr>
        <w:tabs>
          <w:tab w:val="num" w:pos="1350"/>
        </w:tabs>
        <w:ind w:left="1350" w:hanging="360"/>
      </w:pPr>
      <w:rPr>
        <w:rFonts w:cs="Times New Roman" w:hint="default"/>
      </w:rPr>
    </w:lvl>
    <w:lvl w:ilvl="7" w:tplc="56FA21E6">
      <w:start w:val="1"/>
      <w:numFmt w:val="lowerLetter"/>
      <w:lvlText w:val="%8."/>
      <w:lvlJc w:val="left"/>
      <w:pPr>
        <w:tabs>
          <w:tab w:val="num" w:pos="5400"/>
        </w:tabs>
        <w:ind w:left="5400" w:hanging="360"/>
      </w:pPr>
      <w:rPr>
        <w:rFonts w:cs="Times New Roman" w:hint="default"/>
      </w:rPr>
    </w:lvl>
    <w:lvl w:ilvl="8" w:tplc="F34C2F52">
      <w:start w:val="1"/>
      <w:numFmt w:val="lowerRoman"/>
      <w:lvlText w:val="%9."/>
      <w:lvlJc w:val="right"/>
      <w:pPr>
        <w:tabs>
          <w:tab w:val="num" w:pos="6120"/>
        </w:tabs>
        <w:ind w:left="6120" w:hanging="180"/>
      </w:pPr>
      <w:rPr>
        <w:rFonts w:cs="Times New Roman" w:hint="default"/>
      </w:rPr>
    </w:lvl>
  </w:abstractNum>
  <w:abstractNum w:abstractNumId="25" w15:restartNumberingAfterBreak="0">
    <w:nsid w:val="16F900AE"/>
    <w:multiLevelType w:val="hybridMultilevel"/>
    <w:tmpl w:val="0F408476"/>
    <w:lvl w:ilvl="0" w:tplc="0EEE1D7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6" w15:restartNumberingAfterBreak="0">
    <w:nsid w:val="17177EA6"/>
    <w:multiLevelType w:val="hybridMultilevel"/>
    <w:tmpl w:val="FAEA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776AAC"/>
    <w:multiLevelType w:val="hybridMultilevel"/>
    <w:tmpl w:val="223E12D6"/>
    <w:lvl w:ilvl="0" w:tplc="0880972A">
      <w:start w:val="1"/>
      <w:numFmt w:val="decimal"/>
      <w:lvlText w:val="%1."/>
      <w:lvlJc w:val="left"/>
      <w:pPr>
        <w:tabs>
          <w:tab w:val="num" w:pos="720"/>
        </w:tabs>
        <w:ind w:left="720" w:hanging="72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7B4B9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30" w15:restartNumberingAfterBreak="0">
    <w:nsid w:val="1EF978C4"/>
    <w:multiLevelType w:val="hybridMultilevel"/>
    <w:tmpl w:val="1EC49060"/>
    <w:lvl w:ilvl="0" w:tplc="1492A230">
      <w:start w:val="3"/>
      <w:numFmt w:val="decimal"/>
      <w:lvlText w:val="%1."/>
      <w:lvlJc w:val="left"/>
      <w:pPr>
        <w:tabs>
          <w:tab w:val="num" w:pos="720"/>
        </w:tabs>
        <w:ind w:left="720" w:hanging="72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F7501E8"/>
    <w:multiLevelType w:val="hybridMultilevel"/>
    <w:tmpl w:val="896EDC0C"/>
    <w:lvl w:ilvl="0" w:tplc="80D8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1556C99"/>
    <w:multiLevelType w:val="multilevel"/>
    <w:tmpl w:val="E832827E"/>
    <w:lvl w:ilvl="0">
      <w:start w:val="1"/>
      <w:numFmt w:val="decimal"/>
      <w:lvlText w:val="%1.0"/>
      <w:lvlJc w:val="left"/>
      <w:pPr>
        <w:ind w:left="81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250" w:hanging="720"/>
      </w:pPr>
      <w:rPr>
        <w:rFonts w:ascii="Arial" w:hAnsi="Arial" w:cs="Arial" w:hint="default"/>
        <w:b/>
        <w:sz w:val="22"/>
        <w:szCs w:val="22"/>
      </w:rPr>
    </w:lvl>
    <w:lvl w:ilvl="3">
      <w:start w:val="1"/>
      <w:numFmt w:val="decimal"/>
      <w:lvlText w:val="%1.%2.%3.%4"/>
      <w:lvlJc w:val="left"/>
      <w:pPr>
        <w:ind w:left="3240" w:hanging="1080"/>
      </w:pPr>
      <w:rPr>
        <w:rFonts w:hint="default"/>
        <w:b w:val="0"/>
        <w:bCs w:val="0"/>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216315DA"/>
    <w:multiLevelType w:val="hybridMultilevel"/>
    <w:tmpl w:val="F0D478FE"/>
    <w:lvl w:ilvl="0" w:tplc="57AE0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1E20114"/>
    <w:multiLevelType w:val="hybridMultilevel"/>
    <w:tmpl w:val="46EC49AA"/>
    <w:lvl w:ilvl="0" w:tplc="00EEFD28">
      <w:start w:val="1"/>
      <w:numFmt w:val="decimal"/>
      <w:lvlText w:val="%1)"/>
      <w:lvlJc w:val="left"/>
      <w:pPr>
        <w:tabs>
          <w:tab w:val="num" w:pos="360"/>
        </w:tabs>
        <w:ind w:left="216" w:hanging="216"/>
      </w:pPr>
      <w:rPr>
        <w:rFonts w:hint="default"/>
        <w:i w:val="0"/>
        <w:color w:val="auto"/>
      </w:rPr>
    </w:lvl>
    <w:lvl w:ilvl="1" w:tplc="6D5CC2D4">
      <w:start w:val="1"/>
      <w:numFmt w:val="lowerLetter"/>
      <w:lvlText w:val="%2)"/>
      <w:lvlJc w:val="left"/>
      <w:pPr>
        <w:tabs>
          <w:tab w:val="num" w:pos="720"/>
        </w:tabs>
        <w:ind w:left="720" w:hanging="360"/>
      </w:pPr>
      <w:rPr>
        <w:rFonts w:ascii="Arial" w:hAnsi="Arial" w:cs="Arial" w:hint="default"/>
        <w:color w:val="auto"/>
      </w:rPr>
    </w:lvl>
    <w:lvl w:ilvl="2" w:tplc="BC06B53A">
      <w:start w:val="1"/>
      <w:numFmt w:val="lowerRoman"/>
      <w:lvlText w:val="%3)"/>
      <w:lvlJc w:val="left"/>
      <w:pPr>
        <w:tabs>
          <w:tab w:val="num" w:pos="1080"/>
        </w:tabs>
        <w:ind w:left="1080" w:hanging="360"/>
      </w:pPr>
      <w:rPr>
        <w:rFonts w:hint="default"/>
      </w:rPr>
    </w:lvl>
    <w:lvl w:ilvl="3" w:tplc="24B6B54C">
      <w:start w:val="1"/>
      <w:numFmt w:val="decimal"/>
      <w:lvlText w:val="(%4)"/>
      <w:lvlJc w:val="left"/>
      <w:pPr>
        <w:tabs>
          <w:tab w:val="num" w:pos="1440"/>
        </w:tabs>
        <w:ind w:left="1440" w:hanging="360"/>
      </w:pPr>
      <w:rPr>
        <w:rFonts w:hint="default"/>
      </w:rPr>
    </w:lvl>
    <w:lvl w:ilvl="4" w:tplc="BF62BDA4">
      <w:start w:val="1"/>
      <w:numFmt w:val="lowerLetter"/>
      <w:lvlText w:val="(%5)"/>
      <w:lvlJc w:val="left"/>
      <w:pPr>
        <w:tabs>
          <w:tab w:val="num" w:pos="1800"/>
        </w:tabs>
        <w:ind w:left="1800" w:hanging="360"/>
      </w:pPr>
      <w:rPr>
        <w:rFonts w:hint="default"/>
      </w:rPr>
    </w:lvl>
    <w:lvl w:ilvl="5" w:tplc="CD526270">
      <w:start w:val="1"/>
      <w:numFmt w:val="lowerRoman"/>
      <w:lvlText w:val="(%6)"/>
      <w:lvlJc w:val="left"/>
      <w:pPr>
        <w:tabs>
          <w:tab w:val="num" w:pos="2160"/>
        </w:tabs>
        <w:ind w:left="2160" w:hanging="360"/>
      </w:pPr>
      <w:rPr>
        <w:rFonts w:hint="default"/>
      </w:rPr>
    </w:lvl>
    <w:lvl w:ilvl="6" w:tplc="01928BD8">
      <w:start w:val="1"/>
      <w:numFmt w:val="decimal"/>
      <w:lvlText w:val="%7."/>
      <w:lvlJc w:val="left"/>
      <w:pPr>
        <w:tabs>
          <w:tab w:val="num" w:pos="2520"/>
        </w:tabs>
        <w:ind w:left="2520" w:hanging="360"/>
      </w:pPr>
      <w:rPr>
        <w:rFonts w:hint="default"/>
      </w:rPr>
    </w:lvl>
    <w:lvl w:ilvl="7" w:tplc="5908DB30">
      <w:start w:val="1"/>
      <w:numFmt w:val="lowerLetter"/>
      <w:lvlText w:val="%8."/>
      <w:lvlJc w:val="left"/>
      <w:pPr>
        <w:tabs>
          <w:tab w:val="num" w:pos="2880"/>
        </w:tabs>
        <w:ind w:left="2880" w:hanging="360"/>
      </w:pPr>
      <w:rPr>
        <w:rFonts w:hint="default"/>
      </w:rPr>
    </w:lvl>
    <w:lvl w:ilvl="8" w:tplc="80C43E6A">
      <w:start w:val="1"/>
      <w:numFmt w:val="lowerRoman"/>
      <w:lvlText w:val="%9."/>
      <w:lvlJc w:val="left"/>
      <w:pPr>
        <w:tabs>
          <w:tab w:val="num" w:pos="3240"/>
        </w:tabs>
        <w:ind w:left="3240" w:hanging="360"/>
      </w:pPr>
      <w:rPr>
        <w:rFonts w:hint="default"/>
      </w:rPr>
    </w:lvl>
  </w:abstractNum>
  <w:abstractNum w:abstractNumId="36" w15:restartNumberingAfterBreak="0">
    <w:nsid w:val="21EC1E71"/>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25F84400"/>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7EE0974"/>
    <w:multiLevelType w:val="hybridMultilevel"/>
    <w:tmpl w:val="90FCB8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8102F1E"/>
    <w:multiLevelType w:val="hybridMultilevel"/>
    <w:tmpl w:val="682CDD7C"/>
    <w:lvl w:ilvl="0" w:tplc="BF42E2E8">
      <w:start w:val="1"/>
      <w:numFmt w:val="decimal"/>
      <w:pStyle w:val="Heading1"/>
      <w:lvlText w:val="%1.0"/>
      <w:lvlJc w:val="left"/>
      <w:pPr>
        <w:ind w:left="360" w:hanging="360"/>
      </w:pPr>
      <w:rPr>
        <w:rFonts w:ascii="Arial Bold" w:hAnsi="Arial Bold" w:hint="default"/>
        <w:b/>
        <w:i w:val="0"/>
        <w:sz w:val="28"/>
        <w:u w:val="none"/>
      </w:rPr>
    </w:lvl>
    <w:lvl w:ilvl="1" w:tplc="8320FF68">
      <w:numFmt w:val="decimal"/>
      <w:lvlText w:val=""/>
      <w:lvlJc w:val="left"/>
    </w:lvl>
    <w:lvl w:ilvl="2" w:tplc="D41E0BC8">
      <w:numFmt w:val="decimal"/>
      <w:lvlText w:val=""/>
      <w:lvlJc w:val="left"/>
    </w:lvl>
    <w:lvl w:ilvl="3" w:tplc="4EA81736">
      <w:numFmt w:val="decimal"/>
      <w:lvlText w:val=""/>
      <w:lvlJc w:val="left"/>
    </w:lvl>
    <w:lvl w:ilvl="4" w:tplc="F1FE357C">
      <w:numFmt w:val="decimal"/>
      <w:lvlText w:val=""/>
      <w:lvlJc w:val="left"/>
    </w:lvl>
    <w:lvl w:ilvl="5" w:tplc="3F9A7296">
      <w:numFmt w:val="decimal"/>
      <w:lvlText w:val=""/>
      <w:lvlJc w:val="left"/>
    </w:lvl>
    <w:lvl w:ilvl="6" w:tplc="4BF2090E">
      <w:numFmt w:val="decimal"/>
      <w:lvlText w:val=""/>
      <w:lvlJc w:val="left"/>
    </w:lvl>
    <w:lvl w:ilvl="7" w:tplc="B6B26B5C">
      <w:numFmt w:val="decimal"/>
      <w:lvlText w:val=""/>
      <w:lvlJc w:val="left"/>
    </w:lvl>
    <w:lvl w:ilvl="8" w:tplc="2AC06780">
      <w:numFmt w:val="decimal"/>
      <w:lvlText w:val=""/>
      <w:lvlJc w:val="left"/>
    </w:lvl>
  </w:abstractNum>
  <w:abstractNum w:abstractNumId="40" w15:restartNumberingAfterBreak="0">
    <w:nsid w:val="2A8A3C7A"/>
    <w:multiLevelType w:val="multilevel"/>
    <w:tmpl w:val="2CEA85E0"/>
    <w:lvl w:ilvl="0">
      <w:start w:val="6"/>
      <w:numFmt w:val="decimal"/>
      <w:lvlText w:val="%1"/>
      <w:lvlJc w:val="left"/>
      <w:pPr>
        <w:ind w:left="475" w:hanging="475"/>
      </w:pPr>
      <w:rPr>
        <w:rFonts w:hint="default"/>
      </w:rPr>
    </w:lvl>
    <w:lvl w:ilvl="1">
      <w:start w:val="2"/>
      <w:numFmt w:val="decimal"/>
      <w:lvlText w:val="%1.%2"/>
      <w:lvlJc w:val="left"/>
      <w:pPr>
        <w:ind w:left="1195" w:hanging="475"/>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2AB52474"/>
    <w:multiLevelType w:val="hybridMultilevel"/>
    <w:tmpl w:val="61988DD0"/>
    <w:lvl w:ilvl="0" w:tplc="7438F5D2">
      <w:start w:val="6"/>
      <w:numFmt w:val="lowerLetter"/>
      <w:lvlText w:val="%1."/>
      <w:lvlJc w:val="left"/>
      <w:pPr>
        <w:tabs>
          <w:tab w:val="num" w:pos="720"/>
        </w:tabs>
        <w:ind w:left="720" w:hanging="360"/>
      </w:pPr>
    </w:lvl>
    <w:lvl w:ilvl="1" w:tplc="23803066" w:tentative="1">
      <w:start w:val="1"/>
      <w:numFmt w:val="lowerLetter"/>
      <w:lvlText w:val="%2."/>
      <w:lvlJc w:val="left"/>
      <w:pPr>
        <w:tabs>
          <w:tab w:val="num" w:pos="1440"/>
        </w:tabs>
        <w:ind w:left="1440" w:hanging="360"/>
      </w:pPr>
    </w:lvl>
    <w:lvl w:ilvl="2" w:tplc="213EAE74" w:tentative="1">
      <w:start w:val="1"/>
      <w:numFmt w:val="lowerLetter"/>
      <w:lvlText w:val="%3."/>
      <w:lvlJc w:val="left"/>
      <w:pPr>
        <w:tabs>
          <w:tab w:val="num" w:pos="2160"/>
        </w:tabs>
        <w:ind w:left="2160" w:hanging="360"/>
      </w:pPr>
    </w:lvl>
    <w:lvl w:ilvl="3" w:tplc="43E06AE0" w:tentative="1">
      <w:start w:val="1"/>
      <w:numFmt w:val="lowerLetter"/>
      <w:lvlText w:val="%4."/>
      <w:lvlJc w:val="left"/>
      <w:pPr>
        <w:tabs>
          <w:tab w:val="num" w:pos="2880"/>
        </w:tabs>
        <w:ind w:left="2880" w:hanging="360"/>
      </w:pPr>
    </w:lvl>
    <w:lvl w:ilvl="4" w:tplc="7FC40F40" w:tentative="1">
      <w:start w:val="1"/>
      <w:numFmt w:val="lowerLetter"/>
      <w:lvlText w:val="%5."/>
      <w:lvlJc w:val="left"/>
      <w:pPr>
        <w:tabs>
          <w:tab w:val="num" w:pos="3600"/>
        </w:tabs>
        <w:ind w:left="3600" w:hanging="360"/>
      </w:pPr>
    </w:lvl>
    <w:lvl w:ilvl="5" w:tplc="6DA6FB80" w:tentative="1">
      <w:start w:val="1"/>
      <w:numFmt w:val="lowerLetter"/>
      <w:lvlText w:val="%6."/>
      <w:lvlJc w:val="left"/>
      <w:pPr>
        <w:tabs>
          <w:tab w:val="num" w:pos="4320"/>
        </w:tabs>
        <w:ind w:left="4320" w:hanging="360"/>
      </w:pPr>
    </w:lvl>
    <w:lvl w:ilvl="6" w:tplc="F00ED2B2" w:tentative="1">
      <w:start w:val="1"/>
      <w:numFmt w:val="lowerLetter"/>
      <w:lvlText w:val="%7."/>
      <w:lvlJc w:val="left"/>
      <w:pPr>
        <w:tabs>
          <w:tab w:val="num" w:pos="5040"/>
        </w:tabs>
        <w:ind w:left="5040" w:hanging="360"/>
      </w:pPr>
    </w:lvl>
    <w:lvl w:ilvl="7" w:tplc="ADB20C3A" w:tentative="1">
      <w:start w:val="1"/>
      <w:numFmt w:val="lowerLetter"/>
      <w:lvlText w:val="%8."/>
      <w:lvlJc w:val="left"/>
      <w:pPr>
        <w:tabs>
          <w:tab w:val="num" w:pos="5760"/>
        </w:tabs>
        <w:ind w:left="5760" w:hanging="360"/>
      </w:pPr>
    </w:lvl>
    <w:lvl w:ilvl="8" w:tplc="7908AAC0" w:tentative="1">
      <w:start w:val="1"/>
      <w:numFmt w:val="lowerLetter"/>
      <w:lvlText w:val="%9."/>
      <w:lvlJc w:val="left"/>
      <w:pPr>
        <w:tabs>
          <w:tab w:val="num" w:pos="6480"/>
        </w:tabs>
        <w:ind w:left="6480" w:hanging="360"/>
      </w:pPr>
    </w:lvl>
  </w:abstractNum>
  <w:abstractNum w:abstractNumId="42" w15:restartNumberingAfterBreak="0">
    <w:nsid w:val="2B2C6B12"/>
    <w:multiLevelType w:val="multilevel"/>
    <w:tmpl w:val="C33C820A"/>
    <w:lvl w:ilvl="0">
      <w:start w:val="1"/>
      <w:numFmt w:val="decimal"/>
      <w:lvlText w:val="%1)"/>
      <w:lvlJc w:val="left"/>
      <w:pPr>
        <w:tabs>
          <w:tab w:val="num" w:pos="360"/>
        </w:tabs>
        <w:ind w:left="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1">
      <w:start w:val="1"/>
      <w:numFmt w:val="lowerLetter"/>
      <w:lvlText w:val="%2)"/>
      <w:lvlJc w:val="left"/>
      <w:pPr>
        <w:tabs>
          <w:tab w:val="num" w:pos="720"/>
        </w:tabs>
        <w:ind w:left="0" w:firstLine="360"/>
      </w:pPr>
      <w:rPr>
        <w:b w:val="0"/>
        <w:i w:val="0"/>
        <w:caps w:val="0"/>
        <w:strike w:val="0"/>
        <w:dstrike w:val="0"/>
        <w:vanish w:val="0"/>
        <w:webHidden w:val="0"/>
        <w:color w:val="000000"/>
        <w:sz w:val="22"/>
        <w:szCs w:val="22"/>
        <w:u w:val="none"/>
        <w:effect w:val="none"/>
        <w:vertAlign w:val="baseline"/>
        <w:specVanish w:val="0"/>
      </w:rPr>
    </w:lvl>
    <w:lvl w:ilvl="2">
      <w:start w:val="1"/>
      <w:numFmt w:val="lowerRoman"/>
      <w:lvlText w:val="%3)"/>
      <w:lvlJc w:val="left"/>
      <w:pPr>
        <w:tabs>
          <w:tab w:val="num" w:pos="1350"/>
        </w:tabs>
        <w:ind w:left="630" w:firstLine="0"/>
      </w:pPr>
      <w:rPr>
        <w:rFonts w:ascii="Arial" w:eastAsia="Times New Roman" w:hAnsi="Arial" w:cs="Arial"/>
        <w:b w:val="0"/>
        <w:i w:val="0"/>
        <w:caps w:val="0"/>
        <w:strike w:val="0"/>
        <w:dstrike w:val="0"/>
        <w:vanish w:val="0"/>
        <w:webHidden w:val="0"/>
        <w:color w:val="000000"/>
        <w:sz w:val="22"/>
        <w:u w:val="none"/>
        <w:effect w:val="none"/>
        <w:vertAlign w:val="baseline"/>
        <w:specVanish w:val="0"/>
      </w:rPr>
    </w:lvl>
    <w:lvl w:ilvl="3">
      <w:start w:val="1"/>
      <w:numFmt w:val="decimal"/>
      <w:lvlText w:val="(%4)"/>
      <w:lvlJc w:val="left"/>
      <w:pPr>
        <w:tabs>
          <w:tab w:val="num" w:pos="1440"/>
        </w:tabs>
        <w:ind w:left="1440" w:hanging="360"/>
      </w:pPr>
      <w:rPr>
        <w:rFonts w:ascii="Times New Roman" w:hAnsi="Times New Roman" w:cs="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2D2E7E2E"/>
    <w:multiLevelType w:val="hybridMultilevel"/>
    <w:tmpl w:val="083C67E6"/>
    <w:lvl w:ilvl="0" w:tplc="730C2734">
      <w:start w:val="1"/>
      <w:numFmt w:val="decimal"/>
      <w:lvlText w:val="(%1)"/>
      <w:lvlJc w:val="left"/>
      <w:pPr>
        <w:tabs>
          <w:tab w:val="num" w:pos="720"/>
        </w:tabs>
        <w:ind w:left="2160" w:hanging="72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D542EA5"/>
    <w:multiLevelType w:val="hybridMultilevel"/>
    <w:tmpl w:val="3C2CED64"/>
    <w:lvl w:ilvl="0" w:tplc="FFFFFFFF">
      <w:start w:val="1"/>
      <w:numFmt w:val="lowerLetter"/>
      <w:lvlText w:val="%1."/>
      <w:lvlJc w:val="left"/>
      <w:pPr>
        <w:ind w:left="1080" w:hanging="360"/>
      </w:pPr>
    </w:lvl>
    <w:lvl w:ilvl="1" w:tplc="04090017">
      <w:start w:val="1"/>
      <w:numFmt w:val="lowerLetter"/>
      <w:lvlText w:val="%2)"/>
      <w:lvlJc w:val="left"/>
      <w:pPr>
        <w:ind w:left="243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F632465"/>
    <w:multiLevelType w:val="hybridMultilevel"/>
    <w:tmpl w:val="7742820A"/>
    <w:lvl w:ilvl="0" w:tplc="8F0A14E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7" w15:restartNumberingAfterBreak="0">
    <w:nsid w:val="2FDC3DEC"/>
    <w:multiLevelType w:val="hybridMultilevel"/>
    <w:tmpl w:val="A9FE0BF2"/>
    <w:lvl w:ilvl="0" w:tplc="AD6A5D78">
      <w:start w:val="1"/>
      <w:numFmt w:val="lowerLetter"/>
      <w:lvlText w:val="%1)"/>
      <w:lvlJc w:val="left"/>
      <w:pPr>
        <w:ind w:left="630" w:hanging="360"/>
      </w:pPr>
      <w:rPr>
        <w:rFonts w:ascii="Arial" w:eastAsia="Garamond"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1E0842"/>
    <w:multiLevelType w:val="hybridMultilevel"/>
    <w:tmpl w:val="54F0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247BC8"/>
    <w:multiLevelType w:val="hybridMultilevel"/>
    <w:tmpl w:val="EDC8AA9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322911AC"/>
    <w:multiLevelType w:val="hybridMultilevel"/>
    <w:tmpl w:val="77AC7F8C"/>
    <w:lvl w:ilvl="0" w:tplc="57AE0F44">
      <w:start w:val="1"/>
      <w:numFmt w:val="decimal"/>
      <w:lvlText w:val="%1)"/>
      <w:lvlJc w:val="left"/>
      <w:pPr>
        <w:ind w:left="720" w:hanging="360"/>
      </w:pPr>
      <w:rPr>
        <w:rFonts w:hint="default"/>
        <w:b/>
      </w:rPr>
    </w:lvl>
    <w:lvl w:ilvl="1" w:tplc="7C52D2D2">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C6014E"/>
    <w:multiLevelType w:val="hybridMultilevel"/>
    <w:tmpl w:val="237A493E"/>
    <w:lvl w:ilvl="0" w:tplc="49DC060C">
      <w:start w:val="1"/>
      <w:numFmt w:val="bullet"/>
      <w:pStyle w:val="Bullet"/>
      <w:lvlText w:val=""/>
      <w:lvlJc w:val="left"/>
      <w:pPr>
        <w:tabs>
          <w:tab w:val="num" w:pos="1080"/>
        </w:tabs>
        <w:ind w:left="1080" w:hanging="360"/>
      </w:pPr>
      <w:rPr>
        <w:rFonts w:ascii="Symbol" w:hAnsi="Symbol" w:hint="default"/>
      </w:rPr>
    </w:lvl>
    <w:lvl w:ilvl="1" w:tplc="645440C0">
      <w:numFmt w:val="decimal"/>
      <w:lvlText w:val=""/>
      <w:lvlJc w:val="left"/>
    </w:lvl>
    <w:lvl w:ilvl="2" w:tplc="4F921FB4">
      <w:numFmt w:val="decimal"/>
      <w:lvlText w:val=""/>
      <w:lvlJc w:val="left"/>
    </w:lvl>
    <w:lvl w:ilvl="3" w:tplc="B798FB50">
      <w:numFmt w:val="decimal"/>
      <w:lvlText w:val=""/>
      <w:lvlJc w:val="left"/>
    </w:lvl>
    <w:lvl w:ilvl="4" w:tplc="DDDCEF36">
      <w:numFmt w:val="decimal"/>
      <w:lvlText w:val=""/>
      <w:lvlJc w:val="left"/>
    </w:lvl>
    <w:lvl w:ilvl="5" w:tplc="885A4684">
      <w:numFmt w:val="decimal"/>
      <w:lvlText w:val=""/>
      <w:lvlJc w:val="left"/>
    </w:lvl>
    <w:lvl w:ilvl="6" w:tplc="A98E5A54">
      <w:numFmt w:val="decimal"/>
      <w:lvlText w:val=""/>
      <w:lvlJc w:val="left"/>
    </w:lvl>
    <w:lvl w:ilvl="7" w:tplc="A5D6B2B0">
      <w:numFmt w:val="decimal"/>
      <w:lvlText w:val=""/>
      <w:lvlJc w:val="left"/>
    </w:lvl>
    <w:lvl w:ilvl="8" w:tplc="799A9AB6">
      <w:numFmt w:val="decimal"/>
      <w:lvlText w:val=""/>
      <w:lvlJc w:val="left"/>
    </w:lvl>
  </w:abstractNum>
  <w:abstractNum w:abstractNumId="52" w15:restartNumberingAfterBreak="0">
    <w:nsid w:val="32CA1B3E"/>
    <w:multiLevelType w:val="hybridMultilevel"/>
    <w:tmpl w:val="C1148CA2"/>
    <w:lvl w:ilvl="0" w:tplc="04090017">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3" w15:restartNumberingAfterBreak="0">
    <w:nsid w:val="331025A1"/>
    <w:multiLevelType w:val="hybridMultilevel"/>
    <w:tmpl w:val="4292565E"/>
    <w:lvl w:ilvl="0" w:tplc="D00E6548">
      <w:start w:val="1"/>
      <w:numFmt w:val="low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339D3C84"/>
    <w:multiLevelType w:val="hybridMultilevel"/>
    <w:tmpl w:val="A40E349C"/>
    <w:lvl w:ilvl="0" w:tplc="04090001">
      <w:start w:val="1"/>
      <w:numFmt w:val="bullet"/>
      <w:lvlText w:val=""/>
      <w:lvlJc w:val="left"/>
      <w:pPr>
        <w:ind w:left="1454" w:hanging="360"/>
      </w:pPr>
      <w:rPr>
        <w:rFonts w:ascii="Symbol" w:hAnsi="Symbol" w:hint="default"/>
      </w:rPr>
    </w:lvl>
    <w:lvl w:ilvl="1" w:tplc="04090003">
      <w:start w:val="1"/>
      <w:numFmt w:val="decimal"/>
      <w:lvlText w:val="%2."/>
      <w:lvlJc w:val="left"/>
      <w:pPr>
        <w:tabs>
          <w:tab w:val="num" w:pos="2174"/>
        </w:tabs>
        <w:ind w:left="2174" w:hanging="360"/>
      </w:pPr>
    </w:lvl>
    <w:lvl w:ilvl="2" w:tplc="04090005">
      <w:start w:val="1"/>
      <w:numFmt w:val="decimal"/>
      <w:lvlText w:val="%3."/>
      <w:lvlJc w:val="left"/>
      <w:pPr>
        <w:tabs>
          <w:tab w:val="num" w:pos="2894"/>
        </w:tabs>
        <w:ind w:left="2894" w:hanging="360"/>
      </w:pPr>
    </w:lvl>
    <w:lvl w:ilvl="3" w:tplc="04090001">
      <w:start w:val="1"/>
      <w:numFmt w:val="decimal"/>
      <w:lvlText w:val="%4."/>
      <w:lvlJc w:val="left"/>
      <w:pPr>
        <w:tabs>
          <w:tab w:val="num" w:pos="3614"/>
        </w:tabs>
        <w:ind w:left="3614" w:hanging="360"/>
      </w:pPr>
    </w:lvl>
    <w:lvl w:ilvl="4" w:tplc="04090003">
      <w:start w:val="1"/>
      <w:numFmt w:val="decimal"/>
      <w:lvlText w:val="%5."/>
      <w:lvlJc w:val="left"/>
      <w:pPr>
        <w:tabs>
          <w:tab w:val="num" w:pos="4334"/>
        </w:tabs>
        <w:ind w:left="4334" w:hanging="360"/>
      </w:pPr>
    </w:lvl>
    <w:lvl w:ilvl="5" w:tplc="04090005">
      <w:start w:val="1"/>
      <w:numFmt w:val="decimal"/>
      <w:lvlText w:val="%6."/>
      <w:lvlJc w:val="left"/>
      <w:pPr>
        <w:tabs>
          <w:tab w:val="num" w:pos="5054"/>
        </w:tabs>
        <w:ind w:left="5054" w:hanging="360"/>
      </w:pPr>
    </w:lvl>
    <w:lvl w:ilvl="6" w:tplc="04090001">
      <w:start w:val="1"/>
      <w:numFmt w:val="decimal"/>
      <w:lvlText w:val="%7."/>
      <w:lvlJc w:val="left"/>
      <w:pPr>
        <w:tabs>
          <w:tab w:val="num" w:pos="5774"/>
        </w:tabs>
        <w:ind w:left="5774" w:hanging="360"/>
      </w:pPr>
    </w:lvl>
    <w:lvl w:ilvl="7" w:tplc="04090003">
      <w:start w:val="1"/>
      <w:numFmt w:val="decimal"/>
      <w:lvlText w:val="%8."/>
      <w:lvlJc w:val="left"/>
      <w:pPr>
        <w:tabs>
          <w:tab w:val="num" w:pos="6494"/>
        </w:tabs>
        <w:ind w:left="6494" w:hanging="360"/>
      </w:pPr>
    </w:lvl>
    <w:lvl w:ilvl="8" w:tplc="04090005">
      <w:start w:val="1"/>
      <w:numFmt w:val="decimal"/>
      <w:lvlText w:val="%9."/>
      <w:lvlJc w:val="left"/>
      <w:pPr>
        <w:tabs>
          <w:tab w:val="num" w:pos="7214"/>
        </w:tabs>
        <w:ind w:left="7214" w:hanging="360"/>
      </w:pPr>
    </w:lvl>
  </w:abstractNum>
  <w:abstractNum w:abstractNumId="56" w15:restartNumberingAfterBreak="0">
    <w:nsid w:val="35105E42"/>
    <w:multiLevelType w:val="hybridMultilevel"/>
    <w:tmpl w:val="95848AD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5245FD7"/>
    <w:multiLevelType w:val="hybridMultilevel"/>
    <w:tmpl w:val="C9EC1CE8"/>
    <w:lvl w:ilvl="0" w:tplc="73D8C876">
      <w:start w:val="1"/>
      <w:numFmt w:val="decimal"/>
      <w:lvlText w:val="%1."/>
      <w:lvlJc w:val="left"/>
      <w:pPr>
        <w:tabs>
          <w:tab w:val="num" w:pos="720"/>
        </w:tabs>
        <w:ind w:left="720" w:hanging="72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54F4446"/>
    <w:multiLevelType w:val="hybridMultilevel"/>
    <w:tmpl w:val="906AA386"/>
    <w:lvl w:ilvl="0" w:tplc="E4CCE19C">
      <w:start w:val="1"/>
      <w:numFmt w:val="decimal"/>
      <w:lvlText w:val="(%1)"/>
      <w:lvlJc w:val="left"/>
      <w:pPr>
        <w:tabs>
          <w:tab w:val="num" w:pos="720"/>
        </w:tabs>
        <w:ind w:left="2160" w:hanging="72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62016F3"/>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373D4D90"/>
    <w:multiLevelType w:val="hybridMultilevel"/>
    <w:tmpl w:val="EBD4BB0C"/>
    <w:lvl w:ilvl="0" w:tplc="04090011">
      <w:start w:val="1"/>
      <w:numFmt w:val="decimal"/>
      <w:pStyle w:val="RFPBulletList"/>
      <w:lvlText w:val="%1)"/>
      <w:lvlJc w:val="left"/>
      <w:pPr>
        <w:ind w:left="189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630" w:hanging="360"/>
      </w:pPr>
      <w:rPr>
        <w:rFonts w:ascii="Symbol" w:hAnsi="Symbol" w:hint="default"/>
      </w:rPr>
    </w:lvl>
    <w:lvl w:ilvl="4" w:tplc="04090003" w:tentative="1">
      <w:start w:val="1"/>
      <w:numFmt w:val="bullet"/>
      <w:lvlText w:val="o"/>
      <w:lvlJc w:val="left"/>
      <w:pPr>
        <w:ind w:left="1350" w:hanging="360"/>
      </w:pPr>
      <w:rPr>
        <w:rFonts w:ascii="Courier New" w:hAnsi="Courier New" w:cs="Courier New" w:hint="default"/>
      </w:rPr>
    </w:lvl>
    <w:lvl w:ilvl="5" w:tplc="04090005" w:tentative="1">
      <w:start w:val="1"/>
      <w:numFmt w:val="bullet"/>
      <w:lvlText w:val=""/>
      <w:lvlJc w:val="left"/>
      <w:pPr>
        <w:ind w:left="2070" w:hanging="360"/>
      </w:pPr>
      <w:rPr>
        <w:rFonts w:ascii="Wingdings" w:hAnsi="Wingdings" w:hint="default"/>
      </w:rPr>
    </w:lvl>
    <w:lvl w:ilvl="6" w:tplc="04090001" w:tentative="1">
      <w:start w:val="1"/>
      <w:numFmt w:val="bullet"/>
      <w:lvlText w:val=""/>
      <w:lvlJc w:val="left"/>
      <w:pPr>
        <w:ind w:left="2790" w:hanging="360"/>
      </w:pPr>
      <w:rPr>
        <w:rFonts w:ascii="Symbol" w:hAnsi="Symbol" w:hint="default"/>
      </w:rPr>
    </w:lvl>
    <w:lvl w:ilvl="7" w:tplc="04090003" w:tentative="1">
      <w:start w:val="1"/>
      <w:numFmt w:val="bullet"/>
      <w:lvlText w:val="o"/>
      <w:lvlJc w:val="left"/>
      <w:pPr>
        <w:ind w:left="3510" w:hanging="360"/>
      </w:pPr>
      <w:rPr>
        <w:rFonts w:ascii="Courier New" w:hAnsi="Courier New" w:cs="Courier New" w:hint="default"/>
      </w:rPr>
    </w:lvl>
    <w:lvl w:ilvl="8" w:tplc="04090005" w:tentative="1">
      <w:start w:val="1"/>
      <w:numFmt w:val="bullet"/>
      <w:lvlText w:val=""/>
      <w:lvlJc w:val="left"/>
      <w:pPr>
        <w:ind w:left="4230" w:hanging="360"/>
      </w:pPr>
      <w:rPr>
        <w:rFonts w:ascii="Wingdings" w:hAnsi="Wingdings" w:hint="default"/>
      </w:rPr>
    </w:lvl>
  </w:abstractNum>
  <w:abstractNum w:abstractNumId="61" w15:restartNumberingAfterBreak="0">
    <w:nsid w:val="39647338"/>
    <w:multiLevelType w:val="hybridMultilevel"/>
    <w:tmpl w:val="E8BAC518"/>
    <w:lvl w:ilvl="0" w:tplc="6630C802">
      <w:start w:val="1"/>
      <w:numFmt w:val="bullet"/>
      <w:pStyle w:val="RFPTableTextLeftBullet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33321"/>
    <w:multiLevelType w:val="hybridMultilevel"/>
    <w:tmpl w:val="B6A43CF4"/>
    <w:lvl w:ilvl="0" w:tplc="7C48436C">
      <w:start w:val="1"/>
      <w:numFmt w:val="decimal"/>
      <w:lvlText w:val="%1."/>
      <w:lvlJc w:val="left"/>
      <w:pPr>
        <w:ind w:left="720" w:hanging="360"/>
      </w:pPr>
      <w:rPr>
        <w:rFonts w:ascii="Arial" w:hAnsi="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2B27CE"/>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11F0430"/>
    <w:multiLevelType w:val="hybridMultilevel"/>
    <w:tmpl w:val="6DB41A4E"/>
    <w:lvl w:ilvl="0" w:tplc="1F36AAB8">
      <w:start w:val="1"/>
      <w:numFmt w:val="decimal"/>
      <w:lvlText w:val="%1)"/>
      <w:lvlJc w:val="left"/>
      <w:pPr>
        <w:ind w:left="1080" w:hanging="360"/>
      </w:pPr>
      <w:rPr>
        <w:rFonts w:ascii="Arial Bold" w:hAnsi="Arial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452B30"/>
    <w:multiLevelType w:val="hybridMultilevel"/>
    <w:tmpl w:val="C2048A42"/>
    <w:lvl w:ilvl="0" w:tplc="ADF2A476">
      <w:start w:val="10"/>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28A78F9"/>
    <w:multiLevelType w:val="hybridMultilevel"/>
    <w:tmpl w:val="550C2B14"/>
    <w:lvl w:ilvl="0" w:tplc="FE7EC4C0">
      <w:start w:val="1"/>
      <w:numFmt w:val="decimal"/>
      <w:lvlText w:val="(%1)"/>
      <w:lvlJc w:val="left"/>
      <w:pPr>
        <w:tabs>
          <w:tab w:val="num" w:pos="720"/>
        </w:tabs>
        <w:ind w:left="2160" w:hanging="720"/>
      </w:pPr>
      <w:rPr>
        <w:rFonts w:hint="default"/>
        <w:b w:val="0"/>
        <w:i w:val="0"/>
        <w:sz w:val="22"/>
        <w:szCs w:val="22"/>
      </w:rPr>
    </w:lvl>
    <w:lvl w:ilvl="1" w:tplc="717ACE02">
      <w:start w:val="7"/>
      <w:numFmt w:val="lowerLetter"/>
      <w:lvlText w:val="(%2)"/>
      <w:lvlJc w:val="left"/>
      <w:pPr>
        <w:tabs>
          <w:tab w:val="num" w:pos="720"/>
        </w:tabs>
        <w:ind w:left="1440" w:hanging="72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3F604AD"/>
    <w:multiLevelType w:val="multilevel"/>
    <w:tmpl w:val="331AD0D2"/>
    <w:lvl w:ilvl="0">
      <w:start w:val="5"/>
      <w:numFmt w:val="decimal"/>
      <w:lvlText w:val="%1)"/>
      <w:lvlJc w:val="left"/>
      <w:pPr>
        <w:tabs>
          <w:tab w:val="num" w:pos="360"/>
        </w:tabs>
        <w:ind w:left="0" w:firstLine="0"/>
      </w:pPr>
      <w:rPr>
        <w:rFonts w:ascii="Arial" w:hAnsi="Arial" w:cs="Arial" w:hint="default"/>
        <w:b w:val="0"/>
        <w:i w:val="0"/>
        <w:caps w:val="0"/>
        <w:strike w:val="0"/>
        <w:dstrike w:val="0"/>
        <w:outline w:val="0"/>
        <w:shadow w:val="0"/>
        <w:emboss w:val="0"/>
        <w:imprint w:val="0"/>
        <w:vanish w:val="0"/>
        <w:sz w:val="22"/>
        <w:szCs w:val="22"/>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4373BB1"/>
    <w:multiLevelType w:val="hybridMultilevel"/>
    <w:tmpl w:val="74569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4635D9C"/>
    <w:multiLevelType w:val="hybridMultilevel"/>
    <w:tmpl w:val="EF86684C"/>
    <w:lvl w:ilvl="0" w:tplc="88AEEB4E">
      <w:start w:val="1"/>
      <w:numFmt w:val="lowerLetter"/>
      <w:lvlText w:val="%1."/>
      <w:lvlJc w:val="left"/>
      <w:pPr>
        <w:tabs>
          <w:tab w:val="num" w:pos="720"/>
        </w:tabs>
        <w:ind w:left="720" w:hanging="360"/>
      </w:pPr>
    </w:lvl>
    <w:lvl w:ilvl="1" w:tplc="A35A31AC" w:tentative="1">
      <w:start w:val="1"/>
      <w:numFmt w:val="lowerLetter"/>
      <w:lvlText w:val="%2."/>
      <w:lvlJc w:val="left"/>
      <w:pPr>
        <w:tabs>
          <w:tab w:val="num" w:pos="1440"/>
        </w:tabs>
        <w:ind w:left="1440" w:hanging="360"/>
      </w:pPr>
    </w:lvl>
    <w:lvl w:ilvl="2" w:tplc="111256AE" w:tentative="1">
      <w:start w:val="1"/>
      <w:numFmt w:val="lowerLetter"/>
      <w:lvlText w:val="%3."/>
      <w:lvlJc w:val="left"/>
      <w:pPr>
        <w:tabs>
          <w:tab w:val="num" w:pos="2160"/>
        </w:tabs>
        <w:ind w:left="2160" w:hanging="360"/>
      </w:pPr>
    </w:lvl>
    <w:lvl w:ilvl="3" w:tplc="CDB4EB1A" w:tentative="1">
      <w:start w:val="1"/>
      <w:numFmt w:val="lowerLetter"/>
      <w:lvlText w:val="%4."/>
      <w:lvlJc w:val="left"/>
      <w:pPr>
        <w:tabs>
          <w:tab w:val="num" w:pos="2880"/>
        </w:tabs>
        <w:ind w:left="2880" w:hanging="360"/>
      </w:pPr>
    </w:lvl>
    <w:lvl w:ilvl="4" w:tplc="DC180DDC" w:tentative="1">
      <w:start w:val="1"/>
      <w:numFmt w:val="lowerLetter"/>
      <w:lvlText w:val="%5."/>
      <w:lvlJc w:val="left"/>
      <w:pPr>
        <w:tabs>
          <w:tab w:val="num" w:pos="3600"/>
        </w:tabs>
        <w:ind w:left="3600" w:hanging="360"/>
      </w:pPr>
    </w:lvl>
    <w:lvl w:ilvl="5" w:tplc="EE249F00" w:tentative="1">
      <w:start w:val="1"/>
      <w:numFmt w:val="lowerLetter"/>
      <w:lvlText w:val="%6."/>
      <w:lvlJc w:val="left"/>
      <w:pPr>
        <w:tabs>
          <w:tab w:val="num" w:pos="4320"/>
        </w:tabs>
        <w:ind w:left="4320" w:hanging="360"/>
      </w:pPr>
    </w:lvl>
    <w:lvl w:ilvl="6" w:tplc="6F4C4010" w:tentative="1">
      <w:start w:val="1"/>
      <w:numFmt w:val="lowerLetter"/>
      <w:lvlText w:val="%7."/>
      <w:lvlJc w:val="left"/>
      <w:pPr>
        <w:tabs>
          <w:tab w:val="num" w:pos="5040"/>
        </w:tabs>
        <w:ind w:left="5040" w:hanging="360"/>
      </w:pPr>
    </w:lvl>
    <w:lvl w:ilvl="7" w:tplc="347E29FE" w:tentative="1">
      <w:start w:val="1"/>
      <w:numFmt w:val="lowerLetter"/>
      <w:lvlText w:val="%8."/>
      <w:lvlJc w:val="left"/>
      <w:pPr>
        <w:tabs>
          <w:tab w:val="num" w:pos="5760"/>
        </w:tabs>
        <w:ind w:left="5760" w:hanging="360"/>
      </w:pPr>
    </w:lvl>
    <w:lvl w:ilvl="8" w:tplc="775C7262" w:tentative="1">
      <w:start w:val="1"/>
      <w:numFmt w:val="lowerLetter"/>
      <w:lvlText w:val="%9."/>
      <w:lvlJc w:val="left"/>
      <w:pPr>
        <w:tabs>
          <w:tab w:val="num" w:pos="6480"/>
        </w:tabs>
        <w:ind w:left="6480" w:hanging="360"/>
      </w:pPr>
    </w:lvl>
  </w:abstractNum>
  <w:abstractNum w:abstractNumId="70" w15:restartNumberingAfterBreak="0">
    <w:nsid w:val="449B43FC"/>
    <w:multiLevelType w:val="hybridMultilevel"/>
    <w:tmpl w:val="07C678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44B93188"/>
    <w:multiLevelType w:val="hybridMultilevel"/>
    <w:tmpl w:val="3140CCA2"/>
    <w:lvl w:ilvl="0" w:tplc="6C94FE58">
      <w:start w:val="1"/>
      <w:numFmt w:val="decimal"/>
      <w:pStyle w:val="Heading2"/>
      <w:lvlText w:val="1.%1"/>
      <w:lvlJc w:val="left"/>
      <w:pPr>
        <w:ind w:left="360" w:hanging="360"/>
      </w:pPr>
      <w:rPr>
        <w:rFonts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2"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BE839A5"/>
    <w:multiLevelType w:val="hybridMultilevel"/>
    <w:tmpl w:val="06F0A966"/>
    <w:lvl w:ilvl="0" w:tplc="4874EEAE">
      <w:start w:val="1"/>
      <w:numFmt w:val="decimal"/>
      <w:lvlText w:val="%1."/>
      <w:lvlJc w:val="left"/>
      <w:pPr>
        <w:tabs>
          <w:tab w:val="num" w:pos="720"/>
        </w:tabs>
        <w:ind w:left="720" w:hanging="72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D0D4369"/>
    <w:multiLevelType w:val="multilevel"/>
    <w:tmpl w:val="AA481FE2"/>
    <w:lvl w:ilvl="0">
      <w:start w:val="1"/>
      <w:numFmt w:val="upperRoman"/>
      <w:pStyle w:val="RFPHeading1"/>
      <w:lvlText w:val="%1."/>
      <w:lvlJc w:val="right"/>
      <w:pPr>
        <w:ind w:left="360" w:hanging="360"/>
      </w:pPr>
      <w:rPr>
        <w:rFonts w:hint="default"/>
        <w:b/>
        <w:i w:val="0"/>
        <w:sz w:val="2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5" w15:restartNumberingAfterBreak="0">
    <w:nsid w:val="4E0440B7"/>
    <w:multiLevelType w:val="hybridMultilevel"/>
    <w:tmpl w:val="9D262462"/>
    <w:lvl w:ilvl="0" w:tplc="23C23F88">
      <w:start w:val="1"/>
      <w:numFmt w:val="lowerLetter"/>
      <w:pStyle w:val="RFPBodyTexta"/>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77" w15:restartNumberingAfterBreak="0">
    <w:nsid w:val="516D0D1D"/>
    <w:multiLevelType w:val="hybridMultilevel"/>
    <w:tmpl w:val="F0CA01B2"/>
    <w:lvl w:ilvl="0" w:tplc="83087270">
      <w:start w:val="1"/>
      <w:numFmt w:val="decimal"/>
      <w:pStyle w:val="RFPHeader3"/>
      <w:lvlText w:val="1.1.%1"/>
      <w:lvlJc w:val="left"/>
      <w:pPr>
        <w:ind w:left="1080" w:hanging="360"/>
      </w:pPr>
      <w:rPr>
        <w:rFonts w:ascii="Arial Bold" w:hAnsi="Arial Bold"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26108EB"/>
    <w:multiLevelType w:val="hybridMultilevel"/>
    <w:tmpl w:val="9E8AA582"/>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594E5DEC"/>
    <w:multiLevelType w:val="hybridMultilevel"/>
    <w:tmpl w:val="E1EE2D38"/>
    <w:lvl w:ilvl="0" w:tplc="04090017">
      <w:start w:val="1"/>
      <w:numFmt w:val="lowerLetter"/>
      <w:lvlText w:val="%1)"/>
      <w:lvlJc w:val="left"/>
      <w:pPr>
        <w:ind w:left="720" w:hanging="360"/>
      </w:pPr>
    </w:lvl>
    <w:lvl w:ilvl="1" w:tplc="E42863C6">
      <w:start w:val="1"/>
      <w:numFmt w:val="decimal"/>
      <w:lvlText w:val="(%2)"/>
      <w:lvlJc w:val="right"/>
      <w:pPr>
        <w:ind w:left="1440" w:hanging="360"/>
      </w:pPr>
      <w:rPr>
        <w:rFonts w:ascii="Arial" w:eastAsia="Times New Roman" w:hAnsi="Arial" w:cs="Arial"/>
      </w:rPr>
    </w:lvl>
    <w:lvl w:ilvl="2" w:tplc="04D8475C">
      <w:start w:val="4"/>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C1C56BE"/>
    <w:multiLevelType w:val="multilevel"/>
    <w:tmpl w:val="A7D4DBC0"/>
    <w:styleLink w:val="Style1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2593B8F"/>
    <w:multiLevelType w:val="hybridMultilevel"/>
    <w:tmpl w:val="B52840A4"/>
    <w:styleLink w:val="RFPHeadingMulti"/>
    <w:lvl w:ilvl="0" w:tplc="1F9610B0">
      <w:start w:val="1"/>
      <w:numFmt w:val="upperRoman"/>
      <w:lvlText w:val="%1."/>
      <w:lvlJc w:val="left"/>
      <w:pPr>
        <w:ind w:left="1080" w:hanging="360"/>
      </w:pPr>
      <w:rPr>
        <w:rFonts w:ascii="Arial" w:hAnsi="Arial" w:hint="default"/>
        <w:b/>
        <w:i w:val="0"/>
        <w:sz w:val="28"/>
      </w:rPr>
    </w:lvl>
    <w:lvl w:ilvl="1" w:tplc="92E03130">
      <w:start w:val="1"/>
      <w:numFmt w:val="upperLetter"/>
      <w:lvlText w:val="%2)"/>
      <w:lvlJc w:val="left"/>
      <w:pPr>
        <w:ind w:left="720" w:hanging="360"/>
      </w:pPr>
      <w:rPr>
        <w:rFonts w:ascii="Arial" w:hAnsi="Arial" w:hint="default"/>
        <w:b w:val="0"/>
        <w:i w:val="0"/>
        <w:sz w:val="22"/>
      </w:rPr>
    </w:lvl>
    <w:lvl w:ilvl="2" w:tplc="759096B4">
      <w:start w:val="1"/>
      <w:numFmt w:val="decimal"/>
      <w:lvlText w:val="%3)"/>
      <w:lvlJc w:val="left"/>
      <w:pPr>
        <w:ind w:left="1080" w:hanging="360"/>
      </w:pPr>
      <w:rPr>
        <w:rFonts w:ascii="Arial" w:hAnsi="Arial" w:hint="default"/>
        <w:b w:val="0"/>
        <w:i w:val="0"/>
        <w:sz w:val="22"/>
      </w:rPr>
    </w:lvl>
    <w:lvl w:ilvl="3" w:tplc="00BEB4BC">
      <w:start w:val="1"/>
      <w:numFmt w:val="lowerLetter"/>
      <w:lvlText w:val="(%4)"/>
      <w:lvlJc w:val="left"/>
      <w:pPr>
        <w:ind w:left="1440" w:hanging="360"/>
      </w:pPr>
      <w:rPr>
        <w:rFonts w:ascii="Arial" w:hAnsi="Arial" w:hint="default"/>
        <w:b w:val="0"/>
        <w:i w:val="0"/>
        <w:sz w:val="22"/>
      </w:rPr>
    </w:lvl>
    <w:lvl w:ilvl="4" w:tplc="4566DC32">
      <w:start w:val="1"/>
      <w:numFmt w:val="lowerRoman"/>
      <w:lvlText w:val="(%5)"/>
      <w:lvlJc w:val="left"/>
      <w:pPr>
        <w:ind w:left="1800" w:hanging="360"/>
      </w:pPr>
      <w:rPr>
        <w:rFonts w:hint="default"/>
      </w:rPr>
    </w:lvl>
    <w:lvl w:ilvl="5" w:tplc="04464DF0">
      <w:start w:val="1"/>
      <w:numFmt w:val="lowerLetter"/>
      <w:lvlText w:val="(%6)"/>
      <w:lvlJc w:val="left"/>
      <w:pPr>
        <w:ind w:left="2160" w:hanging="360"/>
      </w:pPr>
      <w:rPr>
        <w:rFonts w:hint="default"/>
      </w:rPr>
    </w:lvl>
    <w:lvl w:ilvl="6" w:tplc="7F1CBAF8">
      <w:start w:val="1"/>
      <w:numFmt w:val="decimal"/>
      <w:lvlText w:val="%7."/>
      <w:lvlJc w:val="left"/>
      <w:pPr>
        <w:ind w:left="2520" w:hanging="360"/>
      </w:pPr>
      <w:rPr>
        <w:rFonts w:hint="default"/>
      </w:rPr>
    </w:lvl>
    <w:lvl w:ilvl="7" w:tplc="5EAA3D24">
      <w:start w:val="1"/>
      <w:numFmt w:val="lowerLetter"/>
      <w:lvlText w:val="%8."/>
      <w:lvlJc w:val="left"/>
      <w:pPr>
        <w:ind w:left="2880" w:hanging="360"/>
      </w:pPr>
      <w:rPr>
        <w:rFonts w:hint="default"/>
      </w:rPr>
    </w:lvl>
    <w:lvl w:ilvl="8" w:tplc="164EF640">
      <w:start w:val="1"/>
      <w:numFmt w:val="lowerRoman"/>
      <w:lvlText w:val="%9."/>
      <w:lvlJc w:val="left"/>
      <w:pPr>
        <w:ind w:left="3240" w:hanging="360"/>
      </w:pPr>
      <w:rPr>
        <w:rFonts w:hint="default"/>
      </w:rPr>
    </w:lvl>
  </w:abstractNum>
  <w:abstractNum w:abstractNumId="82" w15:restartNumberingAfterBreak="0">
    <w:nsid w:val="64380A4C"/>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64B532ED"/>
    <w:multiLevelType w:val="multilevel"/>
    <w:tmpl w:val="D01A0550"/>
    <w:lvl w:ilvl="0">
      <w:start w:val="1"/>
      <w:numFmt w:val="decimal"/>
      <w:lvlText w:val="%1)"/>
      <w:lvlJc w:val="left"/>
      <w:pPr>
        <w:tabs>
          <w:tab w:val="num" w:pos="360"/>
        </w:tabs>
        <w:ind w:left="0" w:firstLine="0"/>
      </w:pPr>
      <w:rPr>
        <w:rFonts w:ascii="Times New Roman" w:hAnsi="Times New Roman" w:cs="Times New Roman"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630"/>
        </w:tabs>
        <w:ind w:left="-18" w:firstLine="288"/>
      </w:pPr>
      <w:rPr>
        <w:rFonts w:ascii="Arial" w:hAnsi="Arial" w:cs="Arial" w:hint="default"/>
        <w:b w:val="0"/>
        <w:i w:val="0"/>
        <w:caps w:val="0"/>
        <w:strike w:val="0"/>
        <w:dstrike w:val="0"/>
        <w:vanish w:val="0"/>
        <w:webHidden w:val="0"/>
        <w:color w:val="000000"/>
        <w:sz w:val="22"/>
        <w:u w:val="none"/>
        <w:effect w:val="none"/>
        <w:vertAlign w:val="baseline"/>
        <w:specVanish w:val="0"/>
      </w:rPr>
    </w:lvl>
    <w:lvl w:ilvl="2">
      <w:start w:val="1"/>
      <w:numFmt w:val="lowerRoman"/>
      <w:lvlText w:val="%3)"/>
      <w:lvlJc w:val="left"/>
      <w:pPr>
        <w:tabs>
          <w:tab w:val="num" w:pos="1080"/>
        </w:tabs>
        <w:ind w:left="360" w:firstLine="0"/>
      </w:pPr>
      <w:rPr>
        <w:rFonts w:ascii="Arial" w:hAnsi="Arial" w:cs="Arial" w:hint="default"/>
        <w:b w:val="0"/>
        <w:i w:val="0"/>
        <w:caps w:val="0"/>
        <w:strike w:val="0"/>
        <w:dstrike w:val="0"/>
        <w:vanish w:val="0"/>
        <w:webHidden w:val="0"/>
        <w:color w:val="000000"/>
        <w:sz w:val="22"/>
        <w:u w:val="none"/>
        <w:effect w:val="none"/>
        <w:vertAlign w:val="baseli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66286020"/>
    <w:multiLevelType w:val="multilevel"/>
    <w:tmpl w:val="E5744324"/>
    <w:lvl w:ilvl="0">
      <w:start w:val="1"/>
      <w:numFmt w:val="decimal"/>
      <w:lvlText w:val="%1)"/>
      <w:lvlJc w:val="left"/>
      <w:pPr>
        <w:tabs>
          <w:tab w:val="num" w:pos="360"/>
        </w:tabs>
        <w:ind w:left="0" w:firstLine="0"/>
      </w:pPr>
      <w:rPr>
        <w:rFonts w:ascii="Times New Roman" w:hAnsi="Times New Roman" w:cs="Times New Roman" w:hint="default"/>
        <w:b/>
        <w:i w:val="0"/>
        <w:caps w:val="0"/>
        <w:strike w:val="0"/>
        <w:dstrike w:val="0"/>
        <w:vanish w:val="0"/>
        <w:webHidden w:val="0"/>
        <w:color w:val="000000"/>
        <w:sz w:val="22"/>
        <w:u w:val="none"/>
        <w:effect w:val="none"/>
        <w:vertAlign w:val="baseline"/>
        <w:specVanish w:val="0"/>
      </w:rPr>
    </w:lvl>
    <w:lvl w:ilvl="1">
      <w:start w:val="3"/>
      <w:numFmt w:val="lowerLetter"/>
      <w:lvlText w:val="%2)"/>
      <w:lvlJc w:val="left"/>
      <w:pPr>
        <w:tabs>
          <w:tab w:val="num" w:pos="630"/>
        </w:tabs>
        <w:ind w:left="-18" w:firstLine="288"/>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2">
      <w:start w:val="1"/>
      <w:numFmt w:val="lowerRoman"/>
      <w:lvlText w:val="%3)"/>
      <w:lvlJc w:val="left"/>
      <w:pPr>
        <w:tabs>
          <w:tab w:val="num" w:pos="1080"/>
        </w:tabs>
        <w:ind w:left="360" w:firstLine="0"/>
      </w:pPr>
      <w:rPr>
        <w:rFonts w:ascii="Arial" w:hAnsi="Arial" w:cs="Arial" w:hint="default"/>
        <w:b w:val="0"/>
        <w:i w:val="0"/>
        <w:caps w:val="0"/>
        <w:strike w:val="0"/>
        <w:dstrike w:val="0"/>
        <w:vanish w:val="0"/>
        <w:webHidden w:val="0"/>
        <w:color w:val="000000"/>
        <w:sz w:val="22"/>
        <w:u w:val="none"/>
        <w:effect w:val="none"/>
        <w:vertAlign w:val="baseli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66F3345D"/>
    <w:multiLevelType w:val="hybridMultilevel"/>
    <w:tmpl w:val="D874677A"/>
    <w:lvl w:ilvl="0" w:tplc="40FA2376">
      <w:start w:val="1"/>
      <w:numFmt w:val="bullet"/>
      <w:pStyle w:val="RFPInstructions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38628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69D54D3C"/>
    <w:multiLevelType w:val="hybridMultilevel"/>
    <w:tmpl w:val="16C4E1C8"/>
    <w:lvl w:ilvl="0" w:tplc="77905DFC">
      <w:start w:val="1"/>
      <w:numFmt w:val="decimal"/>
      <w:lvlText w:val="%1."/>
      <w:legacy w:legacy="1" w:legacySpace="0" w:legacyIndent="360"/>
      <w:lvlJc w:val="left"/>
      <w:pPr>
        <w:ind w:left="450" w:hanging="360"/>
      </w:pPr>
      <w:rPr>
        <w:rFonts w:cs="Times New Roman"/>
        <w:b/>
        <w:color w:val="auto"/>
      </w:rPr>
    </w:lvl>
    <w:lvl w:ilvl="1" w:tplc="07F6AD66">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tplc="D48C7CE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tplc="5F4C641A">
      <w:start w:val="1"/>
      <w:numFmt w:val="lowerLetter"/>
      <w:lvlText w:val="%4)"/>
      <w:lvlJc w:val="left"/>
      <w:pPr>
        <w:tabs>
          <w:tab w:val="num" w:pos="1710"/>
        </w:tabs>
        <w:ind w:left="1710" w:hanging="360"/>
      </w:pPr>
      <w:rPr>
        <w:rFonts w:ascii="Arial" w:eastAsia="Calibri" w:hAnsi="Arial" w:cs="Arial"/>
        <w:b w:val="0"/>
        <w:i/>
        <w:sz w:val="22"/>
      </w:rPr>
    </w:lvl>
    <w:lvl w:ilvl="4" w:tplc="A898602C">
      <w:start w:val="1"/>
      <w:numFmt w:val="lowerLetter"/>
      <w:lvlText w:val="(%5)"/>
      <w:lvlJc w:val="left"/>
      <w:pPr>
        <w:tabs>
          <w:tab w:val="num" w:pos="2070"/>
        </w:tabs>
        <w:ind w:left="2070" w:hanging="360"/>
      </w:pPr>
    </w:lvl>
    <w:lvl w:ilvl="5" w:tplc="F8FA17AA">
      <w:start w:val="1"/>
      <w:numFmt w:val="lowerRoman"/>
      <w:lvlText w:val="(%6)"/>
      <w:lvlJc w:val="left"/>
      <w:pPr>
        <w:tabs>
          <w:tab w:val="num" w:pos="2430"/>
        </w:tabs>
        <w:ind w:left="2430" w:hanging="360"/>
      </w:pPr>
    </w:lvl>
    <w:lvl w:ilvl="6" w:tplc="43464A06">
      <w:start w:val="1"/>
      <w:numFmt w:val="decimal"/>
      <w:lvlText w:val="%7."/>
      <w:lvlJc w:val="left"/>
      <w:pPr>
        <w:tabs>
          <w:tab w:val="num" w:pos="2790"/>
        </w:tabs>
        <w:ind w:left="2790" w:hanging="360"/>
      </w:pPr>
    </w:lvl>
    <w:lvl w:ilvl="7" w:tplc="3988855A">
      <w:start w:val="1"/>
      <w:numFmt w:val="lowerLetter"/>
      <w:lvlText w:val="%8."/>
      <w:lvlJc w:val="left"/>
      <w:pPr>
        <w:tabs>
          <w:tab w:val="num" w:pos="3150"/>
        </w:tabs>
        <w:ind w:left="3150" w:hanging="360"/>
      </w:pPr>
    </w:lvl>
    <w:lvl w:ilvl="8" w:tplc="5AEA2DC0">
      <w:start w:val="1"/>
      <w:numFmt w:val="lowerRoman"/>
      <w:lvlText w:val="%9."/>
      <w:lvlJc w:val="left"/>
      <w:pPr>
        <w:tabs>
          <w:tab w:val="num" w:pos="3510"/>
        </w:tabs>
        <w:ind w:left="3510" w:hanging="360"/>
      </w:pPr>
    </w:lvl>
  </w:abstractNum>
  <w:abstractNum w:abstractNumId="88"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89" w15:restartNumberingAfterBreak="0">
    <w:nsid w:val="708B5BE7"/>
    <w:multiLevelType w:val="hybridMultilevel"/>
    <w:tmpl w:val="02D86FE0"/>
    <w:lvl w:ilvl="0" w:tplc="FFFFFFFF">
      <w:start w:val="1"/>
      <w:numFmt w:val="decimal"/>
      <w:lvlText w:val="%1)"/>
      <w:lvlJc w:val="left"/>
      <w:pPr>
        <w:ind w:left="720" w:hanging="360"/>
      </w:pPr>
      <w:rPr>
        <w:rFonts w:ascii="Arial Bold" w:hAnsi="Arial Bold" w:hint="default"/>
        <w:b/>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1B207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5F92564"/>
    <w:multiLevelType w:val="hybridMultilevel"/>
    <w:tmpl w:val="686ED5E4"/>
    <w:lvl w:ilvl="0" w:tplc="80D8517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7638132E"/>
    <w:multiLevelType w:val="hybridMultilevel"/>
    <w:tmpl w:val="60421CC4"/>
    <w:lvl w:ilvl="0" w:tplc="AC362A8C">
      <w:start w:val="1"/>
      <w:numFmt w:val="decimal"/>
      <w:lvlText w:val="%1)"/>
      <w:lvlJc w:val="left"/>
      <w:pPr>
        <w:ind w:left="720" w:hanging="360"/>
      </w:pPr>
      <w:rPr>
        <w:rFonts w:ascii="Arial Bold" w:hAnsi="Arial Bold" w:hint="default"/>
        <w:b/>
        <w:u w:val="none"/>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8C27D8"/>
    <w:multiLevelType w:val="hybridMultilevel"/>
    <w:tmpl w:val="92E6092E"/>
    <w:lvl w:ilvl="0" w:tplc="0409001B">
      <w:start w:val="1"/>
      <w:numFmt w:val="lowerRoman"/>
      <w:lvlText w:val="%1."/>
      <w:lvlJc w:val="right"/>
      <w:pPr>
        <w:ind w:left="720" w:hanging="360"/>
      </w:pPr>
    </w:lvl>
    <w:lvl w:ilvl="1" w:tplc="CCB4AD76">
      <w:start w:val="1"/>
      <w:numFmt w:val="lowerRoman"/>
      <w:lvlText w:val="%2)"/>
      <w:lvlJc w:val="left"/>
      <w:pPr>
        <w:ind w:left="1440" w:hanging="360"/>
      </w:pPr>
      <w:rPr>
        <w:rFonts w:ascii="Arial" w:eastAsia="Times New Roman" w:hAnsi="Arial" w:cs="Arial"/>
      </w:rPr>
    </w:lvl>
    <w:lvl w:ilvl="2" w:tplc="E42863C6">
      <w:start w:val="1"/>
      <w:numFmt w:val="decimal"/>
      <w:lvlText w:val="(%3)"/>
      <w:lvlJc w:val="right"/>
      <w:pPr>
        <w:ind w:left="2160" w:hanging="180"/>
      </w:pPr>
      <w:rPr>
        <w:rFonts w:ascii="Arial" w:eastAsia="Times New Roman" w:hAnsi="Arial" w:cs="Arial"/>
      </w:rPr>
    </w:lvl>
    <w:lvl w:ilvl="3" w:tplc="E74A7FC6">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6C23A18"/>
    <w:multiLevelType w:val="hybridMultilevel"/>
    <w:tmpl w:val="D5E2D332"/>
    <w:lvl w:ilvl="0" w:tplc="98D251FA">
      <w:start w:val="2"/>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95" w15:restartNumberingAfterBreak="0">
    <w:nsid w:val="77D60DA7"/>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7C435900"/>
    <w:multiLevelType w:val="hybridMultilevel"/>
    <w:tmpl w:val="42C049F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D057C5A"/>
    <w:multiLevelType w:val="multilevel"/>
    <w:tmpl w:val="CA4ECB14"/>
    <w:lvl w:ilvl="0">
      <w:start w:val="1"/>
      <w:numFmt w:val="decimal"/>
      <w:lvlText w:val="%1)"/>
      <w:lvlJc w:val="left"/>
      <w:pPr>
        <w:tabs>
          <w:tab w:val="num" w:pos="360"/>
        </w:tabs>
        <w:ind w:left="0" w:firstLine="0"/>
      </w:pPr>
      <w:rPr>
        <w:rFonts w:ascii="Arial" w:hAnsi="Arial" w:cs="Arial" w:hint="default"/>
        <w:b w:val="0"/>
        <w:i w:val="0"/>
        <w:caps w:val="0"/>
        <w:strike w:val="0"/>
        <w:dstrike w:val="0"/>
        <w:outline w:val="0"/>
        <w:shadow w:val="0"/>
        <w:emboss w:val="0"/>
        <w:imprint w:val="0"/>
        <w:vanish w:val="0"/>
        <w:sz w:val="22"/>
        <w:szCs w:val="22"/>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D17301F"/>
    <w:multiLevelType w:val="hybridMultilevel"/>
    <w:tmpl w:val="C678888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7E4618A2"/>
    <w:multiLevelType w:val="hybridMultilevel"/>
    <w:tmpl w:val="528C49EC"/>
    <w:lvl w:ilvl="0" w:tplc="80D851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6763245">
    <w:abstractNumId w:val="10"/>
  </w:num>
  <w:num w:numId="2" w16cid:durableId="1265965379">
    <w:abstractNumId w:val="51"/>
  </w:num>
  <w:num w:numId="3" w16cid:durableId="501166448">
    <w:abstractNumId w:val="39"/>
  </w:num>
  <w:num w:numId="4" w16cid:durableId="708607027">
    <w:abstractNumId w:val="35"/>
  </w:num>
  <w:num w:numId="5" w16cid:durableId="960693415">
    <w:abstractNumId w:val="8"/>
  </w:num>
  <w:num w:numId="6" w16cid:durableId="723602789">
    <w:abstractNumId w:val="7"/>
  </w:num>
  <w:num w:numId="7" w16cid:durableId="1255893398">
    <w:abstractNumId w:val="6"/>
  </w:num>
  <w:num w:numId="8" w16cid:durableId="1281960642">
    <w:abstractNumId w:val="5"/>
  </w:num>
  <w:num w:numId="9" w16cid:durableId="875704523">
    <w:abstractNumId w:val="9"/>
  </w:num>
  <w:num w:numId="10" w16cid:durableId="100684686">
    <w:abstractNumId w:val="4"/>
  </w:num>
  <w:num w:numId="11" w16cid:durableId="1862888130">
    <w:abstractNumId w:val="3"/>
  </w:num>
  <w:num w:numId="12" w16cid:durableId="252932632">
    <w:abstractNumId w:val="2"/>
  </w:num>
  <w:num w:numId="13" w16cid:durableId="48964130">
    <w:abstractNumId w:val="1"/>
  </w:num>
  <w:num w:numId="14" w16cid:durableId="1297759565">
    <w:abstractNumId w:val="77"/>
  </w:num>
  <w:num w:numId="15" w16cid:durableId="1106462107">
    <w:abstractNumId w:val="75"/>
  </w:num>
  <w:num w:numId="16" w16cid:durableId="1274479339">
    <w:abstractNumId w:val="60"/>
  </w:num>
  <w:num w:numId="17" w16cid:durableId="1831865090">
    <w:abstractNumId w:val="74"/>
  </w:num>
  <w:num w:numId="18" w16cid:durableId="1691955904">
    <w:abstractNumId w:val="34"/>
  </w:num>
  <w:num w:numId="19" w16cid:durableId="2114006867">
    <w:abstractNumId w:val="81"/>
  </w:num>
  <w:num w:numId="20" w16cid:durableId="1557625935">
    <w:abstractNumId w:val="85"/>
  </w:num>
  <w:num w:numId="21" w16cid:durableId="1987738917">
    <w:abstractNumId w:val="61"/>
  </w:num>
  <w:num w:numId="22" w16cid:durableId="2032100149">
    <w:abstractNumId w:val="71"/>
  </w:num>
  <w:num w:numId="23" w16cid:durableId="474950954">
    <w:abstractNumId w:val="91"/>
  </w:num>
  <w:num w:numId="24" w16cid:durableId="1647320726">
    <w:abstractNumId w:val="98"/>
  </w:num>
  <w:num w:numId="25" w16cid:durableId="1707950528">
    <w:abstractNumId w:val="96"/>
  </w:num>
  <w:num w:numId="26" w16cid:durableId="657921335">
    <w:abstractNumId w:val="23"/>
  </w:num>
  <w:num w:numId="27" w16cid:durableId="21246871">
    <w:abstractNumId w:val="31"/>
  </w:num>
  <w:num w:numId="28" w16cid:durableId="2102798912">
    <w:abstractNumId w:val="99"/>
  </w:num>
  <w:num w:numId="29" w16cid:durableId="1615135492">
    <w:abstractNumId w:val="92"/>
  </w:num>
  <w:num w:numId="30" w16cid:durableId="125660426">
    <w:abstractNumId w:val="64"/>
  </w:num>
  <w:num w:numId="31" w16cid:durableId="1286498190">
    <w:abstractNumId w:val="78"/>
  </w:num>
  <w:num w:numId="32" w16cid:durableId="1649941184">
    <w:abstractNumId w:val="56"/>
  </w:num>
  <w:num w:numId="33" w16cid:durableId="1844666626">
    <w:abstractNumId w:val="62"/>
  </w:num>
  <w:num w:numId="34" w16cid:durableId="1300963964">
    <w:abstractNumId w:val="69"/>
  </w:num>
  <w:num w:numId="35" w16cid:durableId="1209105436">
    <w:abstractNumId w:val="94"/>
  </w:num>
  <w:num w:numId="36" w16cid:durableId="1143887845">
    <w:abstractNumId w:val="88"/>
  </w:num>
  <w:num w:numId="37" w16cid:durableId="1610579145">
    <w:abstractNumId w:val="29"/>
  </w:num>
  <w:num w:numId="38" w16cid:durableId="1958872427">
    <w:abstractNumId w:val="76"/>
  </w:num>
  <w:num w:numId="39" w16cid:durableId="1660303216">
    <w:abstractNumId w:val="41"/>
  </w:num>
  <w:num w:numId="40" w16cid:durableId="82923821">
    <w:abstractNumId w:val="12"/>
  </w:num>
  <w:num w:numId="41" w16cid:durableId="460920142">
    <w:abstractNumId w:val="17"/>
  </w:num>
  <w:num w:numId="42" w16cid:durableId="2121560116">
    <w:abstractNumId w:val="65"/>
  </w:num>
  <w:num w:numId="43" w16cid:durableId="1552887063">
    <w:abstractNumId w:val="32"/>
  </w:num>
  <w:num w:numId="44" w16cid:durableId="1801800179">
    <w:abstractNumId w:val="40"/>
  </w:num>
  <w:num w:numId="45" w16cid:durableId="632909765">
    <w:abstractNumId w:val="14"/>
  </w:num>
  <w:num w:numId="46" w16cid:durableId="692463116">
    <w:abstractNumId w:val="48"/>
  </w:num>
  <w:num w:numId="47" w16cid:durableId="486671576">
    <w:abstractNumId w:val="46"/>
  </w:num>
  <w:num w:numId="48" w16cid:durableId="284122126">
    <w:abstractNumId w:val="25"/>
  </w:num>
  <w:num w:numId="49" w16cid:durableId="98358422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7452221">
    <w:abstractNumId w:val="68"/>
  </w:num>
  <w:num w:numId="51" w16cid:durableId="541329088">
    <w:abstractNumId w:val="59"/>
  </w:num>
  <w:num w:numId="52" w16cid:durableId="1074550657">
    <w:abstractNumId w:val="86"/>
  </w:num>
  <w:num w:numId="53" w16cid:durableId="1020468344">
    <w:abstractNumId w:val="13"/>
  </w:num>
  <w:num w:numId="54" w16cid:durableId="1434128513">
    <w:abstractNumId w:val="36"/>
  </w:num>
  <w:num w:numId="55" w16cid:durableId="1937666985">
    <w:abstractNumId w:val="82"/>
  </w:num>
  <w:num w:numId="56" w16cid:durableId="1957440581">
    <w:abstractNumId w:val="63"/>
  </w:num>
  <w:num w:numId="57" w16cid:durableId="399864510">
    <w:abstractNumId w:val="37"/>
  </w:num>
  <w:num w:numId="58" w16cid:durableId="1203396349">
    <w:abstractNumId w:val="95"/>
  </w:num>
  <w:num w:numId="59" w16cid:durableId="644430390">
    <w:abstractNumId w:val="50"/>
  </w:num>
  <w:num w:numId="60" w16cid:durableId="1431896127">
    <w:abstractNumId w:val="33"/>
  </w:num>
  <w:num w:numId="61" w16cid:durableId="894439174">
    <w:abstractNumId w:val="43"/>
  </w:num>
  <w:num w:numId="62" w16cid:durableId="505830062">
    <w:abstractNumId w:val="20"/>
  </w:num>
  <w:num w:numId="63" w16cid:durableId="501362585">
    <w:abstractNumId w:val="54"/>
  </w:num>
  <w:num w:numId="64" w16cid:durableId="47727170">
    <w:abstractNumId w:val="26"/>
  </w:num>
  <w:num w:numId="65" w16cid:durableId="1357347996">
    <w:abstractNumId w:val="49"/>
  </w:num>
  <w:num w:numId="66" w16cid:durableId="1662269741">
    <w:abstractNumId w:val="27"/>
  </w:num>
  <w:num w:numId="67" w16cid:durableId="669872586">
    <w:abstractNumId w:val="80"/>
  </w:num>
  <w:num w:numId="68" w16cid:durableId="1575621991">
    <w:abstractNumId w:val="44"/>
  </w:num>
  <w:num w:numId="69" w16cid:durableId="927930214">
    <w:abstractNumId w:val="58"/>
  </w:num>
  <w:num w:numId="70" w16cid:durableId="1272006053">
    <w:abstractNumId w:val="66"/>
  </w:num>
  <w:num w:numId="71" w16cid:durableId="1584145700">
    <w:abstractNumId w:val="30"/>
  </w:num>
  <w:num w:numId="72" w16cid:durableId="2004619728">
    <w:abstractNumId w:val="73"/>
  </w:num>
  <w:num w:numId="73" w16cid:durableId="1038163545">
    <w:abstractNumId w:val="19"/>
  </w:num>
  <w:num w:numId="74" w16cid:durableId="2142915921">
    <w:abstractNumId w:val="16"/>
  </w:num>
  <w:num w:numId="75" w16cid:durableId="741099166">
    <w:abstractNumId w:val="53"/>
  </w:num>
  <w:num w:numId="76" w16cid:durableId="1306471337">
    <w:abstractNumId w:val="87"/>
  </w:num>
  <w:num w:numId="77" w16cid:durableId="1237476446">
    <w:abstractNumId w:val="24"/>
  </w:num>
  <w:num w:numId="78" w16cid:durableId="471409699">
    <w:abstractNumId w:val="47"/>
  </w:num>
  <w:num w:numId="79" w16cid:durableId="494497573">
    <w:abstractNumId w:val="70"/>
  </w:num>
  <w:num w:numId="80" w16cid:durableId="1674145626">
    <w:abstractNumId w:val="21"/>
  </w:num>
  <w:num w:numId="81" w16cid:durableId="1451048339">
    <w:abstractNumId w:val="57"/>
  </w:num>
  <w:num w:numId="82" w16cid:durableId="604461202">
    <w:abstractNumId w:val="97"/>
  </w:num>
  <w:num w:numId="83" w16cid:durableId="7599866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3325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575199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222879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745390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26764707">
    <w:abstractNumId w:val="52"/>
  </w:num>
  <w:num w:numId="89" w16cid:durableId="1758940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20610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96976176">
    <w:abstractNumId w:val="8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3793670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38976020">
    <w:abstractNumId w:val="7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24107370">
    <w:abstractNumId w:val="67"/>
  </w:num>
  <w:num w:numId="95" w16cid:durableId="379405825">
    <w:abstractNumId w:val="45"/>
  </w:num>
  <w:num w:numId="96" w16cid:durableId="1619531932">
    <w:abstractNumId w:val="39"/>
  </w:num>
  <w:num w:numId="97" w16cid:durableId="231549333">
    <w:abstractNumId w:val="38"/>
  </w:num>
  <w:num w:numId="98" w16cid:durableId="1845582544">
    <w:abstractNumId w:val="89"/>
  </w:num>
  <w:num w:numId="99" w16cid:durableId="1849708334">
    <w:abstractNumId w:val="71"/>
  </w:num>
  <w:num w:numId="100" w16cid:durableId="1227718161">
    <w:abstractNumId w:val="18"/>
  </w:num>
  <w:num w:numId="101" w16cid:durableId="647781725">
    <w:abstractNumId w:val="0"/>
  </w:num>
  <w:num w:numId="102" w16cid:durableId="2119711993">
    <w:abstractNumId w:val="90"/>
  </w:num>
  <w:num w:numId="103" w16cid:durableId="1025905842">
    <w:abstractNumId w:val="28"/>
  </w:num>
  <w:num w:numId="104" w16cid:durableId="2017997552">
    <w:abstractNumId w:val="42"/>
  </w:num>
  <w:num w:numId="105" w16cid:durableId="477115107">
    <w:abstractNumId w:val="93"/>
  </w:num>
  <w:num w:numId="106" w16cid:durableId="1149860774">
    <w:abstractNumId w:val="7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AD"/>
    <w:rsid w:val="0000016D"/>
    <w:rsid w:val="000004D4"/>
    <w:rsid w:val="000006B3"/>
    <w:rsid w:val="000009C3"/>
    <w:rsid w:val="00000B40"/>
    <w:rsid w:val="00000D24"/>
    <w:rsid w:val="00000D30"/>
    <w:rsid w:val="0000117E"/>
    <w:rsid w:val="000012BB"/>
    <w:rsid w:val="00001A6B"/>
    <w:rsid w:val="00001E1A"/>
    <w:rsid w:val="00001FC4"/>
    <w:rsid w:val="00002113"/>
    <w:rsid w:val="000027B6"/>
    <w:rsid w:val="00002836"/>
    <w:rsid w:val="00003191"/>
    <w:rsid w:val="00003323"/>
    <w:rsid w:val="00003338"/>
    <w:rsid w:val="0000336B"/>
    <w:rsid w:val="000036AD"/>
    <w:rsid w:val="0000408D"/>
    <w:rsid w:val="0000441B"/>
    <w:rsid w:val="00004652"/>
    <w:rsid w:val="00004943"/>
    <w:rsid w:val="00004A3E"/>
    <w:rsid w:val="000054E3"/>
    <w:rsid w:val="000056BE"/>
    <w:rsid w:val="00005F1B"/>
    <w:rsid w:val="000064B6"/>
    <w:rsid w:val="000071FF"/>
    <w:rsid w:val="0000720D"/>
    <w:rsid w:val="000079AE"/>
    <w:rsid w:val="0001089F"/>
    <w:rsid w:val="00010D71"/>
    <w:rsid w:val="00011487"/>
    <w:rsid w:val="0001185A"/>
    <w:rsid w:val="00011F10"/>
    <w:rsid w:val="00012723"/>
    <w:rsid w:val="00012856"/>
    <w:rsid w:val="00012951"/>
    <w:rsid w:val="00012975"/>
    <w:rsid w:val="00012D49"/>
    <w:rsid w:val="00012FBE"/>
    <w:rsid w:val="00012FE3"/>
    <w:rsid w:val="0001320B"/>
    <w:rsid w:val="00013376"/>
    <w:rsid w:val="000133F1"/>
    <w:rsid w:val="0001395D"/>
    <w:rsid w:val="00013F2F"/>
    <w:rsid w:val="0001475A"/>
    <w:rsid w:val="000149EB"/>
    <w:rsid w:val="000149FB"/>
    <w:rsid w:val="00014B44"/>
    <w:rsid w:val="00014C5C"/>
    <w:rsid w:val="00015077"/>
    <w:rsid w:val="0001508E"/>
    <w:rsid w:val="0001528D"/>
    <w:rsid w:val="000156BD"/>
    <w:rsid w:val="0001582A"/>
    <w:rsid w:val="00015F6A"/>
    <w:rsid w:val="00015FB9"/>
    <w:rsid w:val="00015FFA"/>
    <w:rsid w:val="00017A1F"/>
    <w:rsid w:val="00017C93"/>
    <w:rsid w:val="00020079"/>
    <w:rsid w:val="00021064"/>
    <w:rsid w:val="00021221"/>
    <w:rsid w:val="000217C5"/>
    <w:rsid w:val="00021D1F"/>
    <w:rsid w:val="00021F89"/>
    <w:rsid w:val="000227AC"/>
    <w:rsid w:val="00022F7F"/>
    <w:rsid w:val="00022FE1"/>
    <w:rsid w:val="00023388"/>
    <w:rsid w:val="00024217"/>
    <w:rsid w:val="000245B1"/>
    <w:rsid w:val="0002493F"/>
    <w:rsid w:val="00024F12"/>
    <w:rsid w:val="000258AE"/>
    <w:rsid w:val="000258F7"/>
    <w:rsid w:val="00025A9C"/>
    <w:rsid w:val="00025C21"/>
    <w:rsid w:val="000269E5"/>
    <w:rsid w:val="00026C18"/>
    <w:rsid w:val="000271CA"/>
    <w:rsid w:val="00027931"/>
    <w:rsid w:val="00027AEE"/>
    <w:rsid w:val="0003062A"/>
    <w:rsid w:val="000307C9"/>
    <w:rsid w:val="000311C4"/>
    <w:rsid w:val="000312AA"/>
    <w:rsid w:val="00031E51"/>
    <w:rsid w:val="000320CD"/>
    <w:rsid w:val="00032DE4"/>
    <w:rsid w:val="00033038"/>
    <w:rsid w:val="00033C77"/>
    <w:rsid w:val="0003457F"/>
    <w:rsid w:val="00034FDB"/>
    <w:rsid w:val="000357A8"/>
    <w:rsid w:val="000358E8"/>
    <w:rsid w:val="00036492"/>
    <w:rsid w:val="00036B14"/>
    <w:rsid w:val="0003703E"/>
    <w:rsid w:val="000372AF"/>
    <w:rsid w:val="000373A5"/>
    <w:rsid w:val="00037532"/>
    <w:rsid w:val="000379A0"/>
    <w:rsid w:val="00037E3E"/>
    <w:rsid w:val="00037E45"/>
    <w:rsid w:val="00037EE6"/>
    <w:rsid w:val="0004027E"/>
    <w:rsid w:val="000409F3"/>
    <w:rsid w:val="00040F36"/>
    <w:rsid w:val="000429EF"/>
    <w:rsid w:val="00043170"/>
    <w:rsid w:val="0004334B"/>
    <w:rsid w:val="000438D1"/>
    <w:rsid w:val="000439A2"/>
    <w:rsid w:val="00044042"/>
    <w:rsid w:val="0004479A"/>
    <w:rsid w:val="00044819"/>
    <w:rsid w:val="00045320"/>
    <w:rsid w:val="00045C12"/>
    <w:rsid w:val="000462AC"/>
    <w:rsid w:val="0004641A"/>
    <w:rsid w:val="00046DC0"/>
    <w:rsid w:val="000470F9"/>
    <w:rsid w:val="000477D8"/>
    <w:rsid w:val="00047959"/>
    <w:rsid w:val="00047C86"/>
    <w:rsid w:val="00047DCE"/>
    <w:rsid w:val="00047E6E"/>
    <w:rsid w:val="00050288"/>
    <w:rsid w:val="0005031C"/>
    <w:rsid w:val="00050B09"/>
    <w:rsid w:val="000518BA"/>
    <w:rsid w:val="00051CBE"/>
    <w:rsid w:val="00051E3E"/>
    <w:rsid w:val="000524F5"/>
    <w:rsid w:val="000525CE"/>
    <w:rsid w:val="00052FC0"/>
    <w:rsid w:val="00053207"/>
    <w:rsid w:val="000532BD"/>
    <w:rsid w:val="00053300"/>
    <w:rsid w:val="0005385B"/>
    <w:rsid w:val="00053B44"/>
    <w:rsid w:val="000544CA"/>
    <w:rsid w:val="00054AC5"/>
    <w:rsid w:val="00055291"/>
    <w:rsid w:val="000557E7"/>
    <w:rsid w:val="000558B3"/>
    <w:rsid w:val="00055DD2"/>
    <w:rsid w:val="00055F1E"/>
    <w:rsid w:val="000566EA"/>
    <w:rsid w:val="00056A0A"/>
    <w:rsid w:val="00056A55"/>
    <w:rsid w:val="00056DDF"/>
    <w:rsid w:val="000577BF"/>
    <w:rsid w:val="00057AF2"/>
    <w:rsid w:val="00057F9C"/>
    <w:rsid w:val="0006008C"/>
    <w:rsid w:val="000604AC"/>
    <w:rsid w:val="000604C4"/>
    <w:rsid w:val="000607F4"/>
    <w:rsid w:val="00060FB2"/>
    <w:rsid w:val="00061420"/>
    <w:rsid w:val="00061CC5"/>
    <w:rsid w:val="00061E0A"/>
    <w:rsid w:val="00062277"/>
    <w:rsid w:val="00062B22"/>
    <w:rsid w:val="00062CB0"/>
    <w:rsid w:val="00062DE5"/>
    <w:rsid w:val="00063E5E"/>
    <w:rsid w:val="0006436E"/>
    <w:rsid w:val="00065797"/>
    <w:rsid w:val="00065F24"/>
    <w:rsid w:val="00065FE3"/>
    <w:rsid w:val="000664FD"/>
    <w:rsid w:val="0006664D"/>
    <w:rsid w:val="00066CEE"/>
    <w:rsid w:val="0006773B"/>
    <w:rsid w:val="0007060A"/>
    <w:rsid w:val="000706C6"/>
    <w:rsid w:val="00070784"/>
    <w:rsid w:val="00070EE0"/>
    <w:rsid w:val="000714E2"/>
    <w:rsid w:val="00071615"/>
    <w:rsid w:val="00071C80"/>
    <w:rsid w:val="00071D4C"/>
    <w:rsid w:val="000722A5"/>
    <w:rsid w:val="00072368"/>
    <w:rsid w:val="000725DF"/>
    <w:rsid w:val="000725EA"/>
    <w:rsid w:val="000728F1"/>
    <w:rsid w:val="00072E01"/>
    <w:rsid w:val="00073013"/>
    <w:rsid w:val="00073C91"/>
    <w:rsid w:val="00073F10"/>
    <w:rsid w:val="0007445F"/>
    <w:rsid w:val="000745B4"/>
    <w:rsid w:val="00074967"/>
    <w:rsid w:val="00074E77"/>
    <w:rsid w:val="00074FC4"/>
    <w:rsid w:val="00075484"/>
    <w:rsid w:val="00075A5A"/>
    <w:rsid w:val="00075B70"/>
    <w:rsid w:val="0007622C"/>
    <w:rsid w:val="00076888"/>
    <w:rsid w:val="0007695E"/>
    <w:rsid w:val="00076E82"/>
    <w:rsid w:val="0007754F"/>
    <w:rsid w:val="00077D86"/>
    <w:rsid w:val="000809F2"/>
    <w:rsid w:val="00080A54"/>
    <w:rsid w:val="00080BD0"/>
    <w:rsid w:val="00081AC9"/>
    <w:rsid w:val="00082054"/>
    <w:rsid w:val="000822CC"/>
    <w:rsid w:val="0008235A"/>
    <w:rsid w:val="000823AD"/>
    <w:rsid w:val="00082691"/>
    <w:rsid w:val="00082D48"/>
    <w:rsid w:val="000839A2"/>
    <w:rsid w:val="00083DBA"/>
    <w:rsid w:val="000843BC"/>
    <w:rsid w:val="00084F82"/>
    <w:rsid w:val="0008505D"/>
    <w:rsid w:val="00085454"/>
    <w:rsid w:val="0008573F"/>
    <w:rsid w:val="000860FB"/>
    <w:rsid w:val="000868AD"/>
    <w:rsid w:val="00086935"/>
    <w:rsid w:val="00087746"/>
    <w:rsid w:val="00090245"/>
    <w:rsid w:val="00090675"/>
    <w:rsid w:val="000906CC"/>
    <w:rsid w:val="00090B1F"/>
    <w:rsid w:val="00091C58"/>
    <w:rsid w:val="0009227F"/>
    <w:rsid w:val="00092BC2"/>
    <w:rsid w:val="00092C43"/>
    <w:rsid w:val="0009383D"/>
    <w:rsid w:val="00093DE4"/>
    <w:rsid w:val="00094235"/>
    <w:rsid w:val="0009455B"/>
    <w:rsid w:val="00094A39"/>
    <w:rsid w:val="00094C5F"/>
    <w:rsid w:val="00095DDD"/>
    <w:rsid w:val="000961B0"/>
    <w:rsid w:val="000965C9"/>
    <w:rsid w:val="000966BA"/>
    <w:rsid w:val="00096BDF"/>
    <w:rsid w:val="00096C43"/>
    <w:rsid w:val="00097223"/>
    <w:rsid w:val="000972E3"/>
    <w:rsid w:val="000976DE"/>
    <w:rsid w:val="00097A6C"/>
    <w:rsid w:val="00097F15"/>
    <w:rsid w:val="000A0683"/>
    <w:rsid w:val="000A0AB1"/>
    <w:rsid w:val="000A0F9C"/>
    <w:rsid w:val="000A1440"/>
    <w:rsid w:val="000A1817"/>
    <w:rsid w:val="000A1DAD"/>
    <w:rsid w:val="000A2276"/>
    <w:rsid w:val="000A3555"/>
    <w:rsid w:val="000A4100"/>
    <w:rsid w:val="000A4604"/>
    <w:rsid w:val="000A4BDF"/>
    <w:rsid w:val="000A57D0"/>
    <w:rsid w:val="000A5840"/>
    <w:rsid w:val="000A58A9"/>
    <w:rsid w:val="000A5F2A"/>
    <w:rsid w:val="000A6A80"/>
    <w:rsid w:val="000A6BFA"/>
    <w:rsid w:val="000A7188"/>
    <w:rsid w:val="000A76FD"/>
    <w:rsid w:val="000A7796"/>
    <w:rsid w:val="000A7804"/>
    <w:rsid w:val="000A7905"/>
    <w:rsid w:val="000A7A93"/>
    <w:rsid w:val="000B0322"/>
    <w:rsid w:val="000B0744"/>
    <w:rsid w:val="000B0D12"/>
    <w:rsid w:val="000B105D"/>
    <w:rsid w:val="000B157F"/>
    <w:rsid w:val="000B1886"/>
    <w:rsid w:val="000B1D3F"/>
    <w:rsid w:val="000B1FCF"/>
    <w:rsid w:val="000B2315"/>
    <w:rsid w:val="000B2B5E"/>
    <w:rsid w:val="000B31ED"/>
    <w:rsid w:val="000B4F19"/>
    <w:rsid w:val="000B510A"/>
    <w:rsid w:val="000B5D98"/>
    <w:rsid w:val="000B6A1D"/>
    <w:rsid w:val="000B6B28"/>
    <w:rsid w:val="000B6C60"/>
    <w:rsid w:val="000B72B3"/>
    <w:rsid w:val="000B7587"/>
    <w:rsid w:val="000B7694"/>
    <w:rsid w:val="000B7AD5"/>
    <w:rsid w:val="000B7BA6"/>
    <w:rsid w:val="000C0071"/>
    <w:rsid w:val="000C024B"/>
    <w:rsid w:val="000C04CF"/>
    <w:rsid w:val="000C04EF"/>
    <w:rsid w:val="000C1046"/>
    <w:rsid w:val="000C1A01"/>
    <w:rsid w:val="000C1BA0"/>
    <w:rsid w:val="000C26E0"/>
    <w:rsid w:val="000C3A67"/>
    <w:rsid w:val="000C3D5C"/>
    <w:rsid w:val="000C4892"/>
    <w:rsid w:val="000C4992"/>
    <w:rsid w:val="000C4BE3"/>
    <w:rsid w:val="000C50B8"/>
    <w:rsid w:val="000C53C6"/>
    <w:rsid w:val="000C662C"/>
    <w:rsid w:val="000C6BBC"/>
    <w:rsid w:val="000C6FEF"/>
    <w:rsid w:val="000C7379"/>
    <w:rsid w:val="000C77D7"/>
    <w:rsid w:val="000C78D9"/>
    <w:rsid w:val="000C7B57"/>
    <w:rsid w:val="000C7BC4"/>
    <w:rsid w:val="000C7BE2"/>
    <w:rsid w:val="000D027D"/>
    <w:rsid w:val="000D0637"/>
    <w:rsid w:val="000D09E4"/>
    <w:rsid w:val="000D1B20"/>
    <w:rsid w:val="000D210B"/>
    <w:rsid w:val="000D303B"/>
    <w:rsid w:val="000D313B"/>
    <w:rsid w:val="000D319A"/>
    <w:rsid w:val="000D338B"/>
    <w:rsid w:val="000D3EBE"/>
    <w:rsid w:val="000D4EAA"/>
    <w:rsid w:val="000D5174"/>
    <w:rsid w:val="000D58B3"/>
    <w:rsid w:val="000D69DD"/>
    <w:rsid w:val="000D6CD6"/>
    <w:rsid w:val="000E03B3"/>
    <w:rsid w:val="000E12B1"/>
    <w:rsid w:val="000E133A"/>
    <w:rsid w:val="000E141C"/>
    <w:rsid w:val="000E144C"/>
    <w:rsid w:val="000E25DD"/>
    <w:rsid w:val="000E3238"/>
    <w:rsid w:val="000E3271"/>
    <w:rsid w:val="000E3282"/>
    <w:rsid w:val="000E32EE"/>
    <w:rsid w:val="000E35DF"/>
    <w:rsid w:val="000E3B3B"/>
    <w:rsid w:val="000E4543"/>
    <w:rsid w:val="000E45DC"/>
    <w:rsid w:val="000E46C6"/>
    <w:rsid w:val="000E4D5B"/>
    <w:rsid w:val="000E5203"/>
    <w:rsid w:val="000E57EC"/>
    <w:rsid w:val="000E5AF9"/>
    <w:rsid w:val="000E5CB4"/>
    <w:rsid w:val="000E5D26"/>
    <w:rsid w:val="000E61D8"/>
    <w:rsid w:val="000E6243"/>
    <w:rsid w:val="000E645B"/>
    <w:rsid w:val="000E6543"/>
    <w:rsid w:val="000E6ABD"/>
    <w:rsid w:val="000E6C48"/>
    <w:rsid w:val="000E6F77"/>
    <w:rsid w:val="000E7B79"/>
    <w:rsid w:val="000E7B7F"/>
    <w:rsid w:val="000E7D81"/>
    <w:rsid w:val="000E7DD8"/>
    <w:rsid w:val="000E7F40"/>
    <w:rsid w:val="000F0151"/>
    <w:rsid w:val="000F0938"/>
    <w:rsid w:val="000F0E2B"/>
    <w:rsid w:val="000F0EE7"/>
    <w:rsid w:val="000F1185"/>
    <w:rsid w:val="000F12F0"/>
    <w:rsid w:val="000F19B3"/>
    <w:rsid w:val="000F1C00"/>
    <w:rsid w:val="000F1C9F"/>
    <w:rsid w:val="000F251D"/>
    <w:rsid w:val="000F2566"/>
    <w:rsid w:val="000F2696"/>
    <w:rsid w:val="000F2BC3"/>
    <w:rsid w:val="000F2D5D"/>
    <w:rsid w:val="000F31DA"/>
    <w:rsid w:val="000F359E"/>
    <w:rsid w:val="000F35BF"/>
    <w:rsid w:val="000F3828"/>
    <w:rsid w:val="000F39C5"/>
    <w:rsid w:val="000F3C83"/>
    <w:rsid w:val="000F4198"/>
    <w:rsid w:val="000F4CEA"/>
    <w:rsid w:val="000F51AC"/>
    <w:rsid w:val="000F5213"/>
    <w:rsid w:val="000F586A"/>
    <w:rsid w:val="000F58BB"/>
    <w:rsid w:val="000F5EF9"/>
    <w:rsid w:val="000F627D"/>
    <w:rsid w:val="000F6FA1"/>
    <w:rsid w:val="000F6FA6"/>
    <w:rsid w:val="000F7111"/>
    <w:rsid w:val="000F72FC"/>
    <w:rsid w:val="000F7776"/>
    <w:rsid w:val="000F7D7B"/>
    <w:rsid w:val="0010077B"/>
    <w:rsid w:val="00100830"/>
    <w:rsid w:val="00100ECC"/>
    <w:rsid w:val="0010143C"/>
    <w:rsid w:val="0010144E"/>
    <w:rsid w:val="001019C9"/>
    <w:rsid w:val="00101F95"/>
    <w:rsid w:val="001020DB"/>
    <w:rsid w:val="001023C4"/>
    <w:rsid w:val="001027FC"/>
    <w:rsid w:val="00102CF5"/>
    <w:rsid w:val="0010302D"/>
    <w:rsid w:val="00103403"/>
    <w:rsid w:val="00103642"/>
    <w:rsid w:val="001037B0"/>
    <w:rsid w:val="00103890"/>
    <w:rsid w:val="00103CBB"/>
    <w:rsid w:val="00103E77"/>
    <w:rsid w:val="00104158"/>
    <w:rsid w:val="00104265"/>
    <w:rsid w:val="001048CF"/>
    <w:rsid w:val="00105101"/>
    <w:rsid w:val="0010633E"/>
    <w:rsid w:val="00106CCF"/>
    <w:rsid w:val="00106F6F"/>
    <w:rsid w:val="00107607"/>
    <w:rsid w:val="00107DE6"/>
    <w:rsid w:val="00107EA0"/>
    <w:rsid w:val="00107ECC"/>
    <w:rsid w:val="00110555"/>
    <w:rsid w:val="00110813"/>
    <w:rsid w:val="00110E00"/>
    <w:rsid w:val="0011108A"/>
    <w:rsid w:val="00111801"/>
    <w:rsid w:val="001119EE"/>
    <w:rsid w:val="00111CCB"/>
    <w:rsid w:val="0011222C"/>
    <w:rsid w:val="00112B7D"/>
    <w:rsid w:val="00112FA9"/>
    <w:rsid w:val="0011324C"/>
    <w:rsid w:val="0011346C"/>
    <w:rsid w:val="001136AB"/>
    <w:rsid w:val="001137FA"/>
    <w:rsid w:val="001139AB"/>
    <w:rsid w:val="00113EAE"/>
    <w:rsid w:val="00114AD3"/>
    <w:rsid w:val="00114ADC"/>
    <w:rsid w:val="00115E42"/>
    <w:rsid w:val="00116A47"/>
    <w:rsid w:val="001170F9"/>
    <w:rsid w:val="001171EC"/>
    <w:rsid w:val="00117280"/>
    <w:rsid w:val="0012073C"/>
    <w:rsid w:val="001212E4"/>
    <w:rsid w:val="00121F27"/>
    <w:rsid w:val="0012224C"/>
    <w:rsid w:val="00122361"/>
    <w:rsid w:val="00122457"/>
    <w:rsid w:val="00122646"/>
    <w:rsid w:val="0012294E"/>
    <w:rsid w:val="001230FA"/>
    <w:rsid w:val="00123338"/>
    <w:rsid w:val="00123BBB"/>
    <w:rsid w:val="0012513A"/>
    <w:rsid w:val="0012535A"/>
    <w:rsid w:val="00126093"/>
    <w:rsid w:val="001263AA"/>
    <w:rsid w:val="001264D9"/>
    <w:rsid w:val="0012693C"/>
    <w:rsid w:val="001271EE"/>
    <w:rsid w:val="001272DC"/>
    <w:rsid w:val="001279AD"/>
    <w:rsid w:val="00127ACC"/>
    <w:rsid w:val="00130324"/>
    <w:rsid w:val="001304ED"/>
    <w:rsid w:val="001305D4"/>
    <w:rsid w:val="00131064"/>
    <w:rsid w:val="00131310"/>
    <w:rsid w:val="001318D8"/>
    <w:rsid w:val="00131C7C"/>
    <w:rsid w:val="00131F07"/>
    <w:rsid w:val="00132228"/>
    <w:rsid w:val="00132A88"/>
    <w:rsid w:val="00132ACA"/>
    <w:rsid w:val="0013375F"/>
    <w:rsid w:val="00133BD6"/>
    <w:rsid w:val="0013442E"/>
    <w:rsid w:val="001348F4"/>
    <w:rsid w:val="00134F3B"/>
    <w:rsid w:val="001356DD"/>
    <w:rsid w:val="00136046"/>
    <w:rsid w:val="0013618C"/>
    <w:rsid w:val="0013630B"/>
    <w:rsid w:val="00136676"/>
    <w:rsid w:val="00136A2B"/>
    <w:rsid w:val="00137DA0"/>
    <w:rsid w:val="00140358"/>
    <w:rsid w:val="00140438"/>
    <w:rsid w:val="00141197"/>
    <w:rsid w:val="001417DA"/>
    <w:rsid w:val="00141EFE"/>
    <w:rsid w:val="001421FE"/>
    <w:rsid w:val="001422AD"/>
    <w:rsid w:val="00142B4C"/>
    <w:rsid w:val="00143855"/>
    <w:rsid w:val="0014395F"/>
    <w:rsid w:val="00143BC7"/>
    <w:rsid w:val="00143C5A"/>
    <w:rsid w:val="0014420F"/>
    <w:rsid w:val="00144E59"/>
    <w:rsid w:val="00144F9F"/>
    <w:rsid w:val="0014558D"/>
    <w:rsid w:val="001457D3"/>
    <w:rsid w:val="00145FAC"/>
    <w:rsid w:val="00146694"/>
    <w:rsid w:val="00146735"/>
    <w:rsid w:val="00146960"/>
    <w:rsid w:val="00146A16"/>
    <w:rsid w:val="00146C8B"/>
    <w:rsid w:val="00146F9E"/>
    <w:rsid w:val="0014710B"/>
    <w:rsid w:val="00147111"/>
    <w:rsid w:val="00147527"/>
    <w:rsid w:val="001478B5"/>
    <w:rsid w:val="001500EB"/>
    <w:rsid w:val="0015029A"/>
    <w:rsid w:val="0015060A"/>
    <w:rsid w:val="001510A1"/>
    <w:rsid w:val="0015134F"/>
    <w:rsid w:val="00151522"/>
    <w:rsid w:val="00151691"/>
    <w:rsid w:val="00151813"/>
    <w:rsid w:val="00152013"/>
    <w:rsid w:val="00152A6A"/>
    <w:rsid w:val="00152E8A"/>
    <w:rsid w:val="00153CD1"/>
    <w:rsid w:val="00153D94"/>
    <w:rsid w:val="00153F62"/>
    <w:rsid w:val="0015491D"/>
    <w:rsid w:val="0015507C"/>
    <w:rsid w:val="001552E9"/>
    <w:rsid w:val="0015543F"/>
    <w:rsid w:val="00155467"/>
    <w:rsid w:val="00155716"/>
    <w:rsid w:val="00155874"/>
    <w:rsid w:val="00156650"/>
    <w:rsid w:val="00156F9A"/>
    <w:rsid w:val="001575A7"/>
    <w:rsid w:val="00157770"/>
    <w:rsid w:val="00157906"/>
    <w:rsid w:val="00157B71"/>
    <w:rsid w:val="00157C0F"/>
    <w:rsid w:val="00160912"/>
    <w:rsid w:val="00160D66"/>
    <w:rsid w:val="0016107A"/>
    <w:rsid w:val="00161A2B"/>
    <w:rsid w:val="00161E32"/>
    <w:rsid w:val="00161FB5"/>
    <w:rsid w:val="0016244E"/>
    <w:rsid w:val="00162F79"/>
    <w:rsid w:val="001631BE"/>
    <w:rsid w:val="00163BA1"/>
    <w:rsid w:val="00163BDA"/>
    <w:rsid w:val="0016425D"/>
    <w:rsid w:val="00164F7C"/>
    <w:rsid w:val="001651C2"/>
    <w:rsid w:val="00165D40"/>
    <w:rsid w:val="0016604A"/>
    <w:rsid w:val="0016607E"/>
    <w:rsid w:val="0016613E"/>
    <w:rsid w:val="001667E3"/>
    <w:rsid w:val="001677E7"/>
    <w:rsid w:val="00167AAB"/>
    <w:rsid w:val="00167F23"/>
    <w:rsid w:val="00167F6F"/>
    <w:rsid w:val="00170616"/>
    <w:rsid w:val="001708CE"/>
    <w:rsid w:val="00170B0E"/>
    <w:rsid w:val="00170EE2"/>
    <w:rsid w:val="0017159A"/>
    <w:rsid w:val="00171F95"/>
    <w:rsid w:val="00171FA1"/>
    <w:rsid w:val="001720F0"/>
    <w:rsid w:val="00172C26"/>
    <w:rsid w:val="00173120"/>
    <w:rsid w:val="00173CE4"/>
    <w:rsid w:val="00174598"/>
    <w:rsid w:val="0017463B"/>
    <w:rsid w:val="00174CFB"/>
    <w:rsid w:val="001750FF"/>
    <w:rsid w:val="001752A2"/>
    <w:rsid w:val="00175860"/>
    <w:rsid w:val="0017600C"/>
    <w:rsid w:val="001764DC"/>
    <w:rsid w:val="001765FE"/>
    <w:rsid w:val="001768C6"/>
    <w:rsid w:val="00176D91"/>
    <w:rsid w:val="00177E73"/>
    <w:rsid w:val="00181431"/>
    <w:rsid w:val="00181A97"/>
    <w:rsid w:val="00181CC0"/>
    <w:rsid w:val="00181D38"/>
    <w:rsid w:val="00181F57"/>
    <w:rsid w:val="00182310"/>
    <w:rsid w:val="00182420"/>
    <w:rsid w:val="00182572"/>
    <w:rsid w:val="0018269C"/>
    <w:rsid w:val="0018283C"/>
    <w:rsid w:val="00182F20"/>
    <w:rsid w:val="00183A4B"/>
    <w:rsid w:val="00184332"/>
    <w:rsid w:val="00184B8F"/>
    <w:rsid w:val="00184DFF"/>
    <w:rsid w:val="001852F4"/>
    <w:rsid w:val="00186536"/>
    <w:rsid w:val="00186C3C"/>
    <w:rsid w:val="00186D72"/>
    <w:rsid w:val="00187448"/>
    <w:rsid w:val="00187503"/>
    <w:rsid w:val="00187C5D"/>
    <w:rsid w:val="00187D77"/>
    <w:rsid w:val="00190232"/>
    <w:rsid w:val="001906BB"/>
    <w:rsid w:val="00190F15"/>
    <w:rsid w:val="00191341"/>
    <w:rsid w:val="001925D2"/>
    <w:rsid w:val="0019271A"/>
    <w:rsid w:val="001931E3"/>
    <w:rsid w:val="001935AF"/>
    <w:rsid w:val="00193862"/>
    <w:rsid w:val="00193B90"/>
    <w:rsid w:val="00194DD7"/>
    <w:rsid w:val="001951D4"/>
    <w:rsid w:val="0019530E"/>
    <w:rsid w:val="00195310"/>
    <w:rsid w:val="00195B56"/>
    <w:rsid w:val="001963F9"/>
    <w:rsid w:val="00196680"/>
    <w:rsid w:val="00196692"/>
    <w:rsid w:val="00196C12"/>
    <w:rsid w:val="00196DC3"/>
    <w:rsid w:val="0019725A"/>
    <w:rsid w:val="00197748"/>
    <w:rsid w:val="00197A06"/>
    <w:rsid w:val="00197A75"/>
    <w:rsid w:val="001A024C"/>
    <w:rsid w:val="001A050F"/>
    <w:rsid w:val="001A0633"/>
    <w:rsid w:val="001A0CCD"/>
    <w:rsid w:val="001A1071"/>
    <w:rsid w:val="001A160B"/>
    <w:rsid w:val="001A1B1D"/>
    <w:rsid w:val="001A1B37"/>
    <w:rsid w:val="001A1F09"/>
    <w:rsid w:val="001A2260"/>
    <w:rsid w:val="001A25E9"/>
    <w:rsid w:val="001A379D"/>
    <w:rsid w:val="001A383B"/>
    <w:rsid w:val="001A39D4"/>
    <w:rsid w:val="001A3D2F"/>
    <w:rsid w:val="001A42B5"/>
    <w:rsid w:val="001A4847"/>
    <w:rsid w:val="001A4B2F"/>
    <w:rsid w:val="001A516A"/>
    <w:rsid w:val="001A5468"/>
    <w:rsid w:val="001A59D4"/>
    <w:rsid w:val="001A60DB"/>
    <w:rsid w:val="001A612E"/>
    <w:rsid w:val="001A6AD9"/>
    <w:rsid w:val="001A6BA6"/>
    <w:rsid w:val="001A6E55"/>
    <w:rsid w:val="001A76B3"/>
    <w:rsid w:val="001A79EA"/>
    <w:rsid w:val="001A7D06"/>
    <w:rsid w:val="001B01A1"/>
    <w:rsid w:val="001B02FA"/>
    <w:rsid w:val="001B0BA7"/>
    <w:rsid w:val="001B155A"/>
    <w:rsid w:val="001B1D98"/>
    <w:rsid w:val="001B2E11"/>
    <w:rsid w:val="001B2F6E"/>
    <w:rsid w:val="001B321F"/>
    <w:rsid w:val="001B33FC"/>
    <w:rsid w:val="001B37E3"/>
    <w:rsid w:val="001B3E21"/>
    <w:rsid w:val="001B466D"/>
    <w:rsid w:val="001B4C2E"/>
    <w:rsid w:val="001B5283"/>
    <w:rsid w:val="001B53BF"/>
    <w:rsid w:val="001B53F1"/>
    <w:rsid w:val="001B627C"/>
    <w:rsid w:val="001B6584"/>
    <w:rsid w:val="001B78A9"/>
    <w:rsid w:val="001C0081"/>
    <w:rsid w:val="001C07B6"/>
    <w:rsid w:val="001C0D31"/>
    <w:rsid w:val="001C14AA"/>
    <w:rsid w:val="001C17FD"/>
    <w:rsid w:val="001C1900"/>
    <w:rsid w:val="001C19CF"/>
    <w:rsid w:val="001C1D64"/>
    <w:rsid w:val="001C274C"/>
    <w:rsid w:val="001C2E30"/>
    <w:rsid w:val="001C3E7E"/>
    <w:rsid w:val="001C3EB1"/>
    <w:rsid w:val="001C4441"/>
    <w:rsid w:val="001C4A24"/>
    <w:rsid w:val="001C4C3E"/>
    <w:rsid w:val="001C5278"/>
    <w:rsid w:val="001C552B"/>
    <w:rsid w:val="001C5A5A"/>
    <w:rsid w:val="001C6201"/>
    <w:rsid w:val="001C6AB8"/>
    <w:rsid w:val="001C7262"/>
    <w:rsid w:val="001C7469"/>
    <w:rsid w:val="001C76EE"/>
    <w:rsid w:val="001C779D"/>
    <w:rsid w:val="001C7BD9"/>
    <w:rsid w:val="001C7F9D"/>
    <w:rsid w:val="001D02CF"/>
    <w:rsid w:val="001D07A8"/>
    <w:rsid w:val="001D0D69"/>
    <w:rsid w:val="001D0E87"/>
    <w:rsid w:val="001D0F5D"/>
    <w:rsid w:val="001D173C"/>
    <w:rsid w:val="001D17E4"/>
    <w:rsid w:val="001D1956"/>
    <w:rsid w:val="001D1EAF"/>
    <w:rsid w:val="001D2342"/>
    <w:rsid w:val="001D289E"/>
    <w:rsid w:val="001D2FCA"/>
    <w:rsid w:val="001D331E"/>
    <w:rsid w:val="001D3A26"/>
    <w:rsid w:val="001D4297"/>
    <w:rsid w:val="001D44DE"/>
    <w:rsid w:val="001D45E5"/>
    <w:rsid w:val="001D46F5"/>
    <w:rsid w:val="001D49DC"/>
    <w:rsid w:val="001D4C53"/>
    <w:rsid w:val="001D53CE"/>
    <w:rsid w:val="001D5734"/>
    <w:rsid w:val="001D5ECD"/>
    <w:rsid w:val="001D62E5"/>
    <w:rsid w:val="001D72A1"/>
    <w:rsid w:val="001D776D"/>
    <w:rsid w:val="001D7B2F"/>
    <w:rsid w:val="001D7E49"/>
    <w:rsid w:val="001E04DA"/>
    <w:rsid w:val="001E068D"/>
    <w:rsid w:val="001E0A0C"/>
    <w:rsid w:val="001E0A26"/>
    <w:rsid w:val="001E0FBA"/>
    <w:rsid w:val="001E1DB3"/>
    <w:rsid w:val="001E21EB"/>
    <w:rsid w:val="001E2494"/>
    <w:rsid w:val="001E26ED"/>
    <w:rsid w:val="001E2A0B"/>
    <w:rsid w:val="001E2A76"/>
    <w:rsid w:val="001E2C1F"/>
    <w:rsid w:val="001E301F"/>
    <w:rsid w:val="001E42C6"/>
    <w:rsid w:val="001E45A9"/>
    <w:rsid w:val="001E49D7"/>
    <w:rsid w:val="001E5072"/>
    <w:rsid w:val="001E512C"/>
    <w:rsid w:val="001E552B"/>
    <w:rsid w:val="001E5F1D"/>
    <w:rsid w:val="001E61CA"/>
    <w:rsid w:val="001E62D2"/>
    <w:rsid w:val="001E7256"/>
    <w:rsid w:val="001E7810"/>
    <w:rsid w:val="001F09D0"/>
    <w:rsid w:val="001F0C55"/>
    <w:rsid w:val="001F11FD"/>
    <w:rsid w:val="001F1278"/>
    <w:rsid w:val="001F15D6"/>
    <w:rsid w:val="001F1D00"/>
    <w:rsid w:val="001F2460"/>
    <w:rsid w:val="001F2C6A"/>
    <w:rsid w:val="001F30A3"/>
    <w:rsid w:val="001F3818"/>
    <w:rsid w:val="001F3C8F"/>
    <w:rsid w:val="001F4467"/>
    <w:rsid w:val="001F4815"/>
    <w:rsid w:val="001F4DBE"/>
    <w:rsid w:val="001F554F"/>
    <w:rsid w:val="001F5708"/>
    <w:rsid w:val="001F5861"/>
    <w:rsid w:val="001F58B3"/>
    <w:rsid w:val="001F5D94"/>
    <w:rsid w:val="001F63EE"/>
    <w:rsid w:val="001F7722"/>
    <w:rsid w:val="001F772C"/>
    <w:rsid w:val="002008E9"/>
    <w:rsid w:val="00201411"/>
    <w:rsid w:val="002017C1"/>
    <w:rsid w:val="00201A09"/>
    <w:rsid w:val="00201A4E"/>
    <w:rsid w:val="00201E08"/>
    <w:rsid w:val="00202200"/>
    <w:rsid w:val="002022F7"/>
    <w:rsid w:val="002028CF"/>
    <w:rsid w:val="00202C21"/>
    <w:rsid w:val="00202D29"/>
    <w:rsid w:val="0020366F"/>
    <w:rsid w:val="00203737"/>
    <w:rsid w:val="0020385D"/>
    <w:rsid w:val="00203D22"/>
    <w:rsid w:val="002043A6"/>
    <w:rsid w:val="00204536"/>
    <w:rsid w:val="00204C6C"/>
    <w:rsid w:val="002054D9"/>
    <w:rsid w:val="00205597"/>
    <w:rsid w:val="00206108"/>
    <w:rsid w:val="00206252"/>
    <w:rsid w:val="002074BB"/>
    <w:rsid w:val="002076E0"/>
    <w:rsid w:val="00210067"/>
    <w:rsid w:val="002102DB"/>
    <w:rsid w:val="00210983"/>
    <w:rsid w:val="002111AF"/>
    <w:rsid w:val="002119D3"/>
    <w:rsid w:val="002119F1"/>
    <w:rsid w:val="00211AE5"/>
    <w:rsid w:val="00211D23"/>
    <w:rsid w:val="00211EEA"/>
    <w:rsid w:val="0021209E"/>
    <w:rsid w:val="00212474"/>
    <w:rsid w:val="002131A9"/>
    <w:rsid w:val="002132FA"/>
    <w:rsid w:val="0021330E"/>
    <w:rsid w:val="00213355"/>
    <w:rsid w:val="00213449"/>
    <w:rsid w:val="00213D4A"/>
    <w:rsid w:val="00213DCE"/>
    <w:rsid w:val="00214115"/>
    <w:rsid w:val="00214214"/>
    <w:rsid w:val="00214518"/>
    <w:rsid w:val="00214A50"/>
    <w:rsid w:val="00214C93"/>
    <w:rsid w:val="00215CA4"/>
    <w:rsid w:val="00215FA7"/>
    <w:rsid w:val="0021664C"/>
    <w:rsid w:val="00217208"/>
    <w:rsid w:val="00217585"/>
    <w:rsid w:val="00217DA1"/>
    <w:rsid w:val="00220287"/>
    <w:rsid w:val="00220390"/>
    <w:rsid w:val="0022094E"/>
    <w:rsid w:val="00221E3B"/>
    <w:rsid w:val="00221E44"/>
    <w:rsid w:val="00222156"/>
    <w:rsid w:val="00223354"/>
    <w:rsid w:val="002233ED"/>
    <w:rsid w:val="00223617"/>
    <w:rsid w:val="00223787"/>
    <w:rsid w:val="002239FE"/>
    <w:rsid w:val="00223E31"/>
    <w:rsid w:val="002240B6"/>
    <w:rsid w:val="002241EA"/>
    <w:rsid w:val="0022474E"/>
    <w:rsid w:val="002251A6"/>
    <w:rsid w:val="00225284"/>
    <w:rsid w:val="00225B65"/>
    <w:rsid w:val="002263AD"/>
    <w:rsid w:val="0022646A"/>
    <w:rsid w:val="00226DAD"/>
    <w:rsid w:val="00226DD2"/>
    <w:rsid w:val="00227DF7"/>
    <w:rsid w:val="00227F96"/>
    <w:rsid w:val="002305C9"/>
    <w:rsid w:val="00230D61"/>
    <w:rsid w:val="00231589"/>
    <w:rsid w:val="00231767"/>
    <w:rsid w:val="00231D3A"/>
    <w:rsid w:val="00231E4E"/>
    <w:rsid w:val="00232088"/>
    <w:rsid w:val="00232285"/>
    <w:rsid w:val="00233754"/>
    <w:rsid w:val="00233986"/>
    <w:rsid w:val="00233C54"/>
    <w:rsid w:val="00233FD1"/>
    <w:rsid w:val="0023414C"/>
    <w:rsid w:val="002344EE"/>
    <w:rsid w:val="002345F6"/>
    <w:rsid w:val="00234A1A"/>
    <w:rsid w:val="00235F83"/>
    <w:rsid w:val="002361C6"/>
    <w:rsid w:val="00236478"/>
    <w:rsid w:val="00236C0B"/>
    <w:rsid w:val="00237150"/>
    <w:rsid w:val="0023731F"/>
    <w:rsid w:val="00237F33"/>
    <w:rsid w:val="00240BEB"/>
    <w:rsid w:val="0024127B"/>
    <w:rsid w:val="00242B00"/>
    <w:rsid w:val="00242E16"/>
    <w:rsid w:val="00243340"/>
    <w:rsid w:val="002434CB"/>
    <w:rsid w:val="00243663"/>
    <w:rsid w:val="002436A4"/>
    <w:rsid w:val="00243914"/>
    <w:rsid w:val="00243D37"/>
    <w:rsid w:val="00243EDE"/>
    <w:rsid w:val="00244391"/>
    <w:rsid w:val="00244532"/>
    <w:rsid w:val="00244C82"/>
    <w:rsid w:val="00244F23"/>
    <w:rsid w:val="00244FCE"/>
    <w:rsid w:val="00244FD9"/>
    <w:rsid w:val="0024517C"/>
    <w:rsid w:val="00245692"/>
    <w:rsid w:val="0024578D"/>
    <w:rsid w:val="00245940"/>
    <w:rsid w:val="00246C83"/>
    <w:rsid w:val="00246FDC"/>
    <w:rsid w:val="002475CB"/>
    <w:rsid w:val="0024762B"/>
    <w:rsid w:val="002476F5"/>
    <w:rsid w:val="002479D8"/>
    <w:rsid w:val="00247B7D"/>
    <w:rsid w:val="00250CFC"/>
    <w:rsid w:val="00250D09"/>
    <w:rsid w:val="0025175C"/>
    <w:rsid w:val="0025199B"/>
    <w:rsid w:val="00251D7F"/>
    <w:rsid w:val="00251F6C"/>
    <w:rsid w:val="002524AF"/>
    <w:rsid w:val="00252513"/>
    <w:rsid w:val="00252647"/>
    <w:rsid w:val="0025301D"/>
    <w:rsid w:val="00253578"/>
    <w:rsid w:val="002541C7"/>
    <w:rsid w:val="00254336"/>
    <w:rsid w:val="00254C63"/>
    <w:rsid w:val="00255128"/>
    <w:rsid w:val="002552DD"/>
    <w:rsid w:val="002554A4"/>
    <w:rsid w:val="00255A67"/>
    <w:rsid w:val="00255C26"/>
    <w:rsid w:val="002575F9"/>
    <w:rsid w:val="00257953"/>
    <w:rsid w:val="00257CE5"/>
    <w:rsid w:val="00257D82"/>
    <w:rsid w:val="002600FB"/>
    <w:rsid w:val="002608FD"/>
    <w:rsid w:val="00260A96"/>
    <w:rsid w:val="00260B42"/>
    <w:rsid w:val="00260FE2"/>
    <w:rsid w:val="002610EF"/>
    <w:rsid w:val="00261AF5"/>
    <w:rsid w:val="00261B87"/>
    <w:rsid w:val="002623C9"/>
    <w:rsid w:val="002624D7"/>
    <w:rsid w:val="00262516"/>
    <w:rsid w:val="00262743"/>
    <w:rsid w:val="002627DC"/>
    <w:rsid w:val="00262A00"/>
    <w:rsid w:val="002630E3"/>
    <w:rsid w:val="0026375B"/>
    <w:rsid w:val="00264B0A"/>
    <w:rsid w:val="00264D5E"/>
    <w:rsid w:val="00265300"/>
    <w:rsid w:val="00265863"/>
    <w:rsid w:val="00265B61"/>
    <w:rsid w:val="002660EE"/>
    <w:rsid w:val="00266237"/>
    <w:rsid w:val="00266253"/>
    <w:rsid w:val="00266515"/>
    <w:rsid w:val="002669E0"/>
    <w:rsid w:val="00266FE2"/>
    <w:rsid w:val="002670EA"/>
    <w:rsid w:val="0026723F"/>
    <w:rsid w:val="0026788D"/>
    <w:rsid w:val="00267CD9"/>
    <w:rsid w:val="00267E2F"/>
    <w:rsid w:val="002702FE"/>
    <w:rsid w:val="00270500"/>
    <w:rsid w:val="00272091"/>
    <w:rsid w:val="002723E4"/>
    <w:rsid w:val="00272793"/>
    <w:rsid w:val="0027461E"/>
    <w:rsid w:val="0027463E"/>
    <w:rsid w:val="002746CE"/>
    <w:rsid w:val="0027480D"/>
    <w:rsid w:val="00274A8F"/>
    <w:rsid w:val="002758AB"/>
    <w:rsid w:val="00275D88"/>
    <w:rsid w:val="0027606E"/>
    <w:rsid w:val="0027615D"/>
    <w:rsid w:val="00276589"/>
    <w:rsid w:val="00276925"/>
    <w:rsid w:val="00276C05"/>
    <w:rsid w:val="00277205"/>
    <w:rsid w:val="00282909"/>
    <w:rsid w:val="00282CC9"/>
    <w:rsid w:val="00282D79"/>
    <w:rsid w:val="0028303B"/>
    <w:rsid w:val="0028432E"/>
    <w:rsid w:val="0028439A"/>
    <w:rsid w:val="00284921"/>
    <w:rsid w:val="002849FC"/>
    <w:rsid w:val="00284BA7"/>
    <w:rsid w:val="0028519E"/>
    <w:rsid w:val="00285440"/>
    <w:rsid w:val="00285771"/>
    <w:rsid w:val="00285823"/>
    <w:rsid w:val="00285FF7"/>
    <w:rsid w:val="002873B1"/>
    <w:rsid w:val="00287638"/>
    <w:rsid w:val="00287942"/>
    <w:rsid w:val="00287C5F"/>
    <w:rsid w:val="00287CA1"/>
    <w:rsid w:val="00290028"/>
    <w:rsid w:val="00290199"/>
    <w:rsid w:val="00290971"/>
    <w:rsid w:val="00290ADF"/>
    <w:rsid w:val="002919DF"/>
    <w:rsid w:val="0029371E"/>
    <w:rsid w:val="0029398B"/>
    <w:rsid w:val="00293A16"/>
    <w:rsid w:val="00293C53"/>
    <w:rsid w:val="00293DD6"/>
    <w:rsid w:val="00294480"/>
    <w:rsid w:val="002949B2"/>
    <w:rsid w:val="00294A80"/>
    <w:rsid w:val="00294C3E"/>
    <w:rsid w:val="00294CC2"/>
    <w:rsid w:val="002967F1"/>
    <w:rsid w:val="00297936"/>
    <w:rsid w:val="00297FD5"/>
    <w:rsid w:val="002A020B"/>
    <w:rsid w:val="002A0446"/>
    <w:rsid w:val="002A089E"/>
    <w:rsid w:val="002A0E41"/>
    <w:rsid w:val="002A1A7A"/>
    <w:rsid w:val="002A1C65"/>
    <w:rsid w:val="002A34D8"/>
    <w:rsid w:val="002A3AE3"/>
    <w:rsid w:val="002A47D4"/>
    <w:rsid w:val="002A4E74"/>
    <w:rsid w:val="002A5285"/>
    <w:rsid w:val="002A5318"/>
    <w:rsid w:val="002A5CE0"/>
    <w:rsid w:val="002A5D67"/>
    <w:rsid w:val="002A60C1"/>
    <w:rsid w:val="002A6506"/>
    <w:rsid w:val="002A70E9"/>
    <w:rsid w:val="002A72F2"/>
    <w:rsid w:val="002A7552"/>
    <w:rsid w:val="002A7743"/>
    <w:rsid w:val="002A7E79"/>
    <w:rsid w:val="002B0583"/>
    <w:rsid w:val="002B0999"/>
    <w:rsid w:val="002B0F4A"/>
    <w:rsid w:val="002B10A1"/>
    <w:rsid w:val="002B1315"/>
    <w:rsid w:val="002B1392"/>
    <w:rsid w:val="002B1530"/>
    <w:rsid w:val="002B19DC"/>
    <w:rsid w:val="002B1A0F"/>
    <w:rsid w:val="002B1FD1"/>
    <w:rsid w:val="002B210A"/>
    <w:rsid w:val="002B212E"/>
    <w:rsid w:val="002B2943"/>
    <w:rsid w:val="002B3C6D"/>
    <w:rsid w:val="002B4995"/>
    <w:rsid w:val="002B4E42"/>
    <w:rsid w:val="002B5063"/>
    <w:rsid w:val="002B5972"/>
    <w:rsid w:val="002B5BD4"/>
    <w:rsid w:val="002B629F"/>
    <w:rsid w:val="002B65AF"/>
    <w:rsid w:val="002B66C9"/>
    <w:rsid w:val="002B6D15"/>
    <w:rsid w:val="002B7214"/>
    <w:rsid w:val="002C03A5"/>
    <w:rsid w:val="002C068E"/>
    <w:rsid w:val="002C06F3"/>
    <w:rsid w:val="002C085A"/>
    <w:rsid w:val="002C0F6A"/>
    <w:rsid w:val="002C19D6"/>
    <w:rsid w:val="002C1A8F"/>
    <w:rsid w:val="002C1EE1"/>
    <w:rsid w:val="002C1FAC"/>
    <w:rsid w:val="002C2676"/>
    <w:rsid w:val="002C2C55"/>
    <w:rsid w:val="002C3A68"/>
    <w:rsid w:val="002C40CD"/>
    <w:rsid w:val="002C440C"/>
    <w:rsid w:val="002C452E"/>
    <w:rsid w:val="002C4814"/>
    <w:rsid w:val="002C5116"/>
    <w:rsid w:val="002C53FA"/>
    <w:rsid w:val="002C6B38"/>
    <w:rsid w:val="002C6DBE"/>
    <w:rsid w:val="002C6EE3"/>
    <w:rsid w:val="002C7786"/>
    <w:rsid w:val="002C7AEC"/>
    <w:rsid w:val="002C7D5A"/>
    <w:rsid w:val="002D0979"/>
    <w:rsid w:val="002D0D1F"/>
    <w:rsid w:val="002D0D82"/>
    <w:rsid w:val="002D16A0"/>
    <w:rsid w:val="002D1A63"/>
    <w:rsid w:val="002D1B00"/>
    <w:rsid w:val="002D2367"/>
    <w:rsid w:val="002D2440"/>
    <w:rsid w:val="002D2971"/>
    <w:rsid w:val="002D2DC4"/>
    <w:rsid w:val="002D4025"/>
    <w:rsid w:val="002D493A"/>
    <w:rsid w:val="002D4F7D"/>
    <w:rsid w:val="002D52C9"/>
    <w:rsid w:val="002D5ACC"/>
    <w:rsid w:val="002D6211"/>
    <w:rsid w:val="002D6A7D"/>
    <w:rsid w:val="002D73CC"/>
    <w:rsid w:val="002D7A47"/>
    <w:rsid w:val="002D7C6F"/>
    <w:rsid w:val="002D7D6E"/>
    <w:rsid w:val="002E0E82"/>
    <w:rsid w:val="002E106B"/>
    <w:rsid w:val="002E13A1"/>
    <w:rsid w:val="002E189E"/>
    <w:rsid w:val="002E29EF"/>
    <w:rsid w:val="002E2B12"/>
    <w:rsid w:val="002E305D"/>
    <w:rsid w:val="002E318C"/>
    <w:rsid w:val="002E3279"/>
    <w:rsid w:val="002E3611"/>
    <w:rsid w:val="002E3BDC"/>
    <w:rsid w:val="002E3CD5"/>
    <w:rsid w:val="002E40BB"/>
    <w:rsid w:val="002E4D04"/>
    <w:rsid w:val="002E4E1B"/>
    <w:rsid w:val="002E53BC"/>
    <w:rsid w:val="002E5BBE"/>
    <w:rsid w:val="002E5F89"/>
    <w:rsid w:val="002E674A"/>
    <w:rsid w:val="002E6C89"/>
    <w:rsid w:val="002E72F9"/>
    <w:rsid w:val="002E765F"/>
    <w:rsid w:val="002F0B11"/>
    <w:rsid w:val="002F1434"/>
    <w:rsid w:val="002F1607"/>
    <w:rsid w:val="002F18FA"/>
    <w:rsid w:val="002F1AE9"/>
    <w:rsid w:val="002F2181"/>
    <w:rsid w:val="002F2AE5"/>
    <w:rsid w:val="002F36E5"/>
    <w:rsid w:val="002F3BE3"/>
    <w:rsid w:val="002F3FD9"/>
    <w:rsid w:val="002F4296"/>
    <w:rsid w:val="002F42C9"/>
    <w:rsid w:val="002F43F8"/>
    <w:rsid w:val="002F4660"/>
    <w:rsid w:val="002F46FF"/>
    <w:rsid w:val="002F48E1"/>
    <w:rsid w:val="002F4A58"/>
    <w:rsid w:val="002F5075"/>
    <w:rsid w:val="002F590C"/>
    <w:rsid w:val="002F74E2"/>
    <w:rsid w:val="002F7DDB"/>
    <w:rsid w:val="0030031A"/>
    <w:rsid w:val="00300EC6"/>
    <w:rsid w:val="00301135"/>
    <w:rsid w:val="00301CC8"/>
    <w:rsid w:val="003021C5"/>
    <w:rsid w:val="00302A82"/>
    <w:rsid w:val="0030349C"/>
    <w:rsid w:val="00303EB5"/>
    <w:rsid w:val="00303F88"/>
    <w:rsid w:val="00304079"/>
    <w:rsid w:val="00304696"/>
    <w:rsid w:val="00305CA3"/>
    <w:rsid w:val="003061A1"/>
    <w:rsid w:val="003067E2"/>
    <w:rsid w:val="003073E3"/>
    <w:rsid w:val="0030765D"/>
    <w:rsid w:val="003078A6"/>
    <w:rsid w:val="00307A84"/>
    <w:rsid w:val="00310925"/>
    <w:rsid w:val="00311AF7"/>
    <w:rsid w:val="0031225F"/>
    <w:rsid w:val="003123A6"/>
    <w:rsid w:val="003129EB"/>
    <w:rsid w:val="00312B1A"/>
    <w:rsid w:val="00312CEA"/>
    <w:rsid w:val="00312DC4"/>
    <w:rsid w:val="00312E63"/>
    <w:rsid w:val="00313B57"/>
    <w:rsid w:val="00313D1E"/>
    <w:rsid w:val="00314BD7"/>
    <w:rsid w:val="00314F29"/>
    <w:rsid w:val="00315266"/>
    <w:rsid w:val="003152E2"/>
    <w:rsid w:val="00315748"/>
    <w:rsid w:val="00315F45"/>
    <w:rsid w:val="00320022"/>
    <w:rsid w:val="003203B1"/>
    <w:rsid w:val="003205F5"/>
    <w:rsid w:val="00320B9F"/>
    <w:rsid w:val="00320E2B"/>
    <w:rsid w:val="0032102C"/>
    <w:rsid w:val="003210F1"/>
    <w:rsid w:val="00321185"/>
    <w:rsid w:val="00321493"/>
    <w:rsid w:val="00321A53"/>
    <w:rsid w:val="00321DBB"/>
    <w:rsid w:val="0032285A"/>
    <w:rsid w:val="0032295F"/>
    <w:rsid w:val="00322FA6"/>
    <w:rsid w:val="003230CC"/>
    <w:rsid w:val="003239F7"/>
    <w:rsid w:val="00324196"/>
    <w:rsid w:val="003248FC"/>
    <w:rsid w:val="003249E4"/>
    <w:rsid w:val="003253D3"/>
    <w:rsid w:val="0032545C"/>
    <w:rsid w:val="0032555D"/>
    <w:rsid w:val="00325788"/>
    <w:rsid w:val="00325837"/>
    <w:rsid w:val="00326ECB"/>
    <w:rsid w:val="00330230"/>
    <w:rsid w:val="003304F7"/>
    <w:rsid w:val="003306C5"/>
    <w:rsid w:val="00330957"/>
    <w:rsid w:val="00331EA2"/>
    <w:rsid w:val="0033228D"/>
    <w:rsid w:val="0033335B"/>
    <w:rsid w:val="00333B7D"/>
    <w:rsid w:val="00334B64"/>
    <w:rsid w:val="00334F92"/>
    <w:rsid w:val="00335511"/>
    <w:rsid w:val="00335DEC"/>
    <w:rsid w:val="00337EF8"/>
    <w:rsid w:val="003404DE"/>
    <w:rsid w:val="00341971"/>
    <w:rsid w:val="00342CFB"/>
    <w:rsid w:val="00342F9F"/>
    <w:rsid w:val="003433F3"/>
    <w:rsid w:val="00343C9E"/>
    <w:rsid w:val="00343CC3"/>
    <w:rsid w:val="00343E04"/>
    <w:rsid w:val="003441DE"/>
    <w:rsid w:val="00344491"/>
    <w:rsid w:val="00344569"/>
    <w:rsid w:val="00344BCA"/>
    <w:rsid w:val="0034504D"/>
    <w:rsid w:val="00345B24"/>
    <w:rsid w:val="00345C17"/>
    <w:rsid w:val="00345FAC"/>
    <w:rsid w:val="00346093"/>
    <w:rsid w:val="0034626C"/>
    <w:rsid w:val="00346869"/>
    <w:rsid w:val="00346C75"/>
    <w:rsid w:val="00347C29"/>
    <w:rsid w:val="00350729"/>
    <w:rsid w:val="00350A73"/>
    <w:rsid w:val="00350B76"/>
    <w:rsid w:val="0035115B"/>
    <w:rsid w:val="00351A4E"/>
    <w:rsid w:val="003524EE"/>
    <w:rsid w:val="00352D29"/>
    <w:rsid w:val="00353732"/>
    <w:rsid w:val="00353C4D"/>
    <w:rsid w:val="003548F3"/>
    <w:rsid w:val="00354A55"/>
    <w:rsid w:val="00355050"/>
    <w:rsid w:val="00355399"/>
    <w:rsid w:val="003555C1"/>
    <w:rsid w:val="00355BB3"/>
    <w:rsid w:val="00355C1D"/>
    <w:rsid w:val="00355ED2"/>
    <w:rsid w:val="0035657A"/>
    <w:rsid w:val="003568E9"/>
    <w:rsid w:val="00357237"/>
    <w:rsid w:val="003574FA"/>
    <w:rsid w:val="003577E3"/>
    <w:rsid w:val="00357B0B"/>
    <w:rsid w:val="00357FAC"/>
    <w:rsid w:val="003606C6"/>
    <w:rsid w:val="00361969"/>
    <w:rsid w:val="00361B99"/>
    <w:rsid w:val="00361C5F"/>
    <w:rsid w:val="00361CB7"/>
    <w:rsid w:val="00362331"/>
    <w:rsid w:val="00362B9B"/>
    <w:rsid w:val="00362BBD"/>
    <w:rsid w:val="00362C4B"/>
    <w:rsid w:val="00362F46"/>
    <w:rsid w:val="00363328"/>
    <w:rsid w:val="0036337F"/>
    <w:rsid w:val="00363D18"/>
    <w:rsid w:val="00363FA4"/>
    <w:rsid w:val="0036431E"/>
    <w:rsid w:val="003645B5"/>
    <w:rsid w:val="00364AA9"/>
    <w:rsid w:val="00365477"/>
    <w:rsid w:val="00365579"/>
    <w:rsid w:val="00365981"/>
    <w:rsid w:val="00365B5F"/>
    <w:rsid w:val="0036616E"/>
    <w:rsid w:val="00366701"/>
    <w:rsid w:val="0036699B"/>
    <w:rsid w:val="003704DB"/>
    <w:rsid w:val="00370A61"/>
    <w:rsid w:val="00370EB8"/>
    <w:rsid w:val="003716AD"/>
    <w:rsid w:val="003718C5"/>
    <w:rsid w:val="003723B3"/>
    <w:rsid w:val="003724CD"/>
    <w:rsid w:val="0037251D"/>
    <w:rsid w:val="003737FC"/>
    <w:rsid w:val="00373AB0"/>
    <w:rsid w:val="00373B50"/>
    <w:rsid w:val="003747B4"/>
    <w:rsid w:val="00374A5E"/>
    <w:rsid w:val="0037535D"/>
    <w:rsid w:val="003755F2"/>
    <w:rsid w:val="00375774"/>
    <w:rsid w:val="003759F6"/>
    <w:rsid w:val="00375A93"/>
    <w:rsid w:val="0037672C"/>
    <w:rsid w:val="00377404"/>
    <w:rsid w:val="00377F2A"/>
    <w:rsid w:val="00380BD8"/>
    <w:rsid w:val="00380D27"/>
    <w:rsid w:val="00381078"/>
    <w:rsid w:val="00381ACD"/>
    <w:rsid w:val="0038202F"/>
    <w:rsid w:val="003825BF"/>
    <w:rsid w:val="0038360C"/>
    <w:rsid w:val="00383B62"/>
    <w:rsid w:val="00383D9C"/>
    <w:rsid w:val="0038429E"/>
    <w:rsid w:val="0038494A"/>
    <w:rsid w:val="00384E69"/>
    <w:rsid w:val="003852C1"/>
    <w:rsid w:val="00385C0A"/>
    <w:rsid w:val="003862D6"/>
    <w:rsid w:val="00386569"/>
    <w:rsid w:val="00386CAA"/>
    <w:rsid w:val="00386FEC"/>
    <w:rsid w:val="003871E8"/>
    <w:rsid w:val="0038770C"/>
    <w:rsid w:val="00387E02"/>
    <w:rsid w:val="003903A5"/>
    <w:rsid w:val="003905EC"/>
    <w:rsid w:val="003907FF"/>
    <w:rsid w:val="00390879"/>
    <w:rsid w:val="00390961"/>
    <w:rsid w:val="00391AA4"/>
    <w:rsid w:val="00391EFA"/>
    <w:rsid w:val="00392987"/>
    <w:rsid w:val="00392A63"/>
    <w:rsid w:val="00392CAA"/>
    <w:rsid w:val="00393682"/>
    <w:rsid w:val="00393A9E"/>
    <w:rsid w:val="00394250"/>
    <w:rsid w:val="003944F6"/>
    <w:rsid w:val="0039457B"/>
    <w:rsid w:val="0039463E"/>
    <w:rsid w:val="003947C2"/>
    <w:rsid w:val="00395564"/>
    <w:rsid w:val="0039559F"/>
    <w:rsid w:val="003955A6"/>
    <w:rsid w:val="00395694"/>
    <w:rsid w:val="003957DF"/>
    <w:rsid w:val="00395FD5"/>
    <w:rsid w:val="0039605C"/>
    <w:rsid w:val="003975E4"/>
    <w:rsid w:val="003976C7"/>
    <w:rsid w:val="00397B9C"/>
    <w:rsid w:val="00397DC5"/>
    <w:rsid w:val="003A0259"/>
    <w:rsid w:val="003A0267"/>
    <w:rsid w:val="003A17ED"/>
    <w:rsid w:val="003A1E3A"/>
    <w:rsid w:val="003A28B0"/>
    <w:rsid w:val="003A2A1E"/>
    <w:rsid w:val="003A2A7A"/>
    <w:rsid w:val="003A2FCA"/>
    <w:rsid w:val="003A3EEC"/>
    <w:rsid w:val="003A4750"/>
    <w:rsid w:val="003A49E1"/>
    <w:rsid w:val="003A59E0"/>
    <w:rsid w:val="003A59F3"/>
    <w:rsid w:val="003A5C5C"/>
    <w:rsid w:val="003A6431"/>
    <w:rsid w:val="003A73A2"/>
    <w:rsid w:val="003A75A4"/>
    <w:rsid w:val="003A7D9E"/>
    <w:rsid w:val="003B0224"/>
    <w:rsid w:val="003B025D"/>
    <w:rsid w:val="003B05B6"/>
    <w:rsid w:val="003B0836"/>
    <w:rsid w:val="003B0AC1"/>
    <w:rsid w:val="003B0EE5"/>
    <w:rsid w:val="003B1722"/>
    <w:rsid w:val="003B18A4"/>
    <w:rsid w:val="003B1A1C"/>
    <w:rsid w:val="003B230A"/>
    <w:rsid w:val="003B26BB"/>
    <w:rsid w:val="003B3073"/>
    <w:rsid w:val="003B39E9"/>
    <w:rsid w:val="003B3B3C"/>
    <w:rsid w:val="003B3DAD"/>
    <w:rsid w:val="003B3DE2"/>
    <w:rsid w:val="003B4307"/>
    <w:rsid w:val="003B478D"/>
    <w:rsid w:val="003B5793"/>
    <w:rsid w:val="003B599B"/>
    <w:rsid w:val="003B61D6"/>
    <w:rsid w:val="003B680A"/>
    <w:rsid w:val="003B7154"/>
    <w:rsid w:val="003B7BA0"/>
    <w:rsid w:val="003C006C"/>
    <w:rsid w:val="003C0428"/>
    <w:rsid w:val="003C0880"/>
    <w:rsid w:val="003C0C36"/>
    <w:rsid w:val="003C0FD2"/>
    <w:rsid w:val="003C12EB"/>
    <w:rsid w:val="003C18E6"/>
    <w:rsid w:val="003C1997"/>
    <w:rsid w:val="003C1C74"/>
    <w:rsid w:val="003C205A"/>
    <w:rsid w:val="003C243F"/>
    <w:rsid w:val="003C32BD"/>
    <w:rsid w:val="003C3466"/>
    <w:rsid w:val="003C35E6"/>
    <w:rsid w:val="003C3889"/>
    <w:rsid w:val="003C3A14"/>
    <w:rsid w:val="003C4317"/>
    <w:rsid w:val="003C4587"/>
    <w:rsid w:val="003C594D"/>
    <w:rsid w:val="003C5A6D"/>
    <w:rsid w:val="003C5CE8"/>
    <w:rsid w:val="003C5EC2"/>
    <w:rsid w:val="003C63A7"/>
    <w:rsid w:val="003C66F3"/>
    <w:rsid w:val="003C67FF"/>
    <w:rsid w:val="003C6828"/>
    <w:rsid w:val="003C74B8"/>
    <w:rsid w:val="003D0799"/>
    <w:rsid w:val="003D091D"/>
    <w:rsid w:val="003D0F17"/>
    <w:rsid w:val="003D1113"/>
    <w:rsid w:val="003D13BE"/>
    <w:rsid w:val="003D18CF"/>
    <w:rsid w:val="003D1D4F"/>
    <w:rsid w:val="003D1D6A"/>
    <w:rsid w:val="003D2388"/>
    <w:rsid w:val="003D2AF4"/>
    <w:rsid w:val="003D3945"/>
    <w:rsid w:val="003D3A61"/>
    <w:rsid w:val="003D3EA2"/>
    <w:rsid w:val="003D3ED2"/>
    <w:rsid w:val="003D5641"/>
    <w:rsid w:val="003D6019"/>
    <w:rsid w:val="003D66F4"/>
    <w:rsid w:val="003D6A8F"/>
    <w:rsid w:val="003D6BC1"/>
    <w:rsid w:val="003D6C10"/>
    <w:rsid w:val="003D6F46"/>
    <w:rsid w:val="003D774D"/>
    <w:rsid w:val="003D7774"/>
    <w:rsid w:val="003D7CD9"/>
    <w:rsid w:val="003E041A"/>
    <w:rsid w:val="003E0B6F"/>
    <w:rsid w:val="003E0E9D"/>
    <w:rsid w:val="003E17D0"/>
    <w:rsid w:val="003E19B2"/>
    <w:rsid w:val="003E1C6D"/>
    <w:rsid w:val="003E1CB0"/>
    <w:rsid w:val="003E24AD"/>
    <w:rsid w:val="003E2859"/>
    <w:rsid w:val="003E3147"/>
    <w:rsid w:val="003E368C"/>
    <w:rsid w:val="003E388F"/>
    <w:rsid w:val="003E40FF"/>
    <w:rsid w:val="003E4957"/>
    <w:rsid w:val="003E57E6"/>
    <w:rsid w:val="003E5C48"/>
    <w:rsid w:val="003E5E09"/>
    <w:rsid w:val="003E6147"/>
    <w:rsid w:val="003E6482"/>
    <w:rsid w:val="003E65AA"/>
    <w:rsid w:val="003E6E3B"/>
    <w:rsid w:val="003E72E4"/>
    <w:rsid w:val="003E748F"/>
    <w:rsid w:val="003E7563"/>
    <w:rsid w:val="003E7C2D"/>
    <w:rsid w:val="003E7F23"/>
    <w:rsid w:val="003F0254"/>
    <w:rsid w:val="003F03E6"/>
    <w:rsid w:val="003F0500"/>
    <w:rsid w:val="003F0C07"/>
    <w:rsid w:val="003F0E1F"/>
    <w:rsid w:val="003F275F"/>
    <w:rsid w:val="003F2A44"/>
    <w:rsid w:val="003F3FB2"/>
    <w:rsid w:val="003F4032"/>
    <w:rsid w:val="003F454D"/>
    <w:rsid w:val="003F4DC3"/>
    <w:rsid w:val="003F526F"/>
    <w:rsid w:val="003F53E0"/>
    <w:rsid w:val="003F5DDC"/>
    <w:rsid w:val="003F63C1"/>
    <w:rsid w:val="003F72F5"/>
    <w:rsid w:val="003F75DF"/>
    <w:rsid w:val="003F770C"/>
    <w:rsid w:val="003F7D5A"/>
    <w:rsid w:val="0040013E"/>
    <w:rsid w:val="00400440"/>
    <w:rsid w:val="0040094B"/>
    <w:rsid w:val="00400C69"/>
    <w:rsid w:val="00400E65"/>
    <w:rsid w:val="004010FC"/>
    <w:rsid w:val="004014B2"/>
    <w:rsid w:val="0040195F"/>
    <w:rsid w:val="00401D03"/>
    <w:rsid w:val="00402428"/>
    <w:rsid w:val="004031C6"/>
    <w:rsid w:val="00403BDB"/>
    <w:rsid w:val="00403E74"/>
    <w:rsid w:val="00403F33"/>
    <w:rsid w:val="0040435B"/>
    <w:rsid w:val="00404371"/>
    <w:rsid w:val="00404BA5"/>
    <w:rsid w:val="00405C1D"/>
    <w:rsid w:val="004065DF"/>
    <w:rsid w:val="00406A86"/>
    <w:rsid w:val="00407365"/>
    <w:rsid w:val="004076BB"/>
    <w:rsid w:val="004100A5"/>
    <w:rsid w:val="004100B2"/>
    <w:rsid w:val="004103F9"/>
    <w:rsid w:val="004105FB"/>
    <w:rsid w:val="004107E7"/>
    <w:rsid w:val="00410E43"/>
    <w:rsid w:val="004111BD"/>
    <w:rsid w:val="00411696"/>
    <w:rsid w:val="00411721"/>
    <w:rsid w:val="004119E7"/>
    <w:rsid w:val="0041216C"/>
    <w:rsid w:val="004123E8"/>
    <w:rsid w:val="004124AC"/>
    <w:rsid w:val="0041257A"/>
    <w:rsid w:val="00412ABC"/>
    <w:rsid w:val="00412FF0"/>
    <w:rsid w:val="00413016"/>
    <w:rsid w:val="00413218"/>
    <w:rsid w:val="00413DD3"/>
    <w:rsid w:val="0041421C"/>
    <w:rsid w:val="0041433A"/>
    <w:rsid w:val="00415275"/>
    <w:rsid w:val="0041546F"/>
    <w:rsid w:val="00415595"/>
    <w:rsid w:val="00415D24"/>
    <w:rsid w:val="00415D3D"/>
    <w:rsid w:val="00416CE3"/>
    <w:rsid w:val="00416F68"/>
    <w:rsid w:val="004173D3"/>
    <w:rsid w:val="004176C7"/>
    <w:rsid w:val="004200D3"/>
    <w:rsid w:val="004203CE"/>
    <w:rsid w:val="00420A0E"/>
    <w:rsid w:val="00420B6B"/>
    <w:rsid w:val="004211AF"/>
    <w:rsid w:val="004214F4"/>
    <w:rsid w:val="00421592"/>
    <w:rsid w:val="00421956"/>
    <w:rsid w:val="00421F13"/>
    <w:rsid w:val="004227BF"/>
    <w:rsid w:val="0042297A"/>
    <w:rsid w:val="00422A28"/>
    <w:rsid w:val="00422BDD"/>
    <w:rsid w:val="004234BA"/>
    <w:rsid w:val="00423D2C"/>
    <w:rsid w:val="004242BF"/>
    <w:rsid w:val="00424B3E"/>
    <w:rsid w:val="00424D2B"/>
    <w:rsid w:val="00424F28"/>
    <w:rsid w:val="00424F29"/>
    <w:rsid w:val="004253A2"/>
    <w:rsid w:val="0042553A"/>
    <w:rsid w:val="00425AD6"/>
    <w:rsid w:val="00425AF6"/>
    <w:rsid w:val="0042624D"/>
    <w:rsid w:val="00427937"/>
    <w:rsid w:val="00427EED"/>
    <w:rsid w:val="00427FC5"/>
    <w:rsid w:val="0043000F"/>
    <w:rsid w:val="004300C6"/>
    <w:rsid w:val="004308FD"/>
    <w:rsid w:val="00430918"/>
    <w:rsid w:val="00430FF0"/>
    <w:rsid w:val="00431A60"/>
    <w:rsid w:val="00431AE5"/>
    <w:rsid w:val="00431C8F"/>
    <w:rsid w:val="00431EF9"/>
    <w:rsid w:val="004320F0"/>
    <w:rsid w:val="004324C7"/>
    <w:rsid w:val="00432B18"/>
    <w:rsid w:val="00432FDC"/>
    <w:rsid w:val="004332AD"/>
    <w:rsid w:val="004338F7"/>
    <w:rsid w:val="00433B1C"/>
    <w:rsid w:val="00433B2D"/>
    <w:rsid w:val="00434478"/>
    <w:rsid w:val="004348C7"/>
    <w:rsid w:val="004351E7"/>
    <w:rsid w:val="004356B1"/>
    <w:rsid w:val="0043594C"/>
    <w:rsid w:val="00435C22"/>
    <w:rsid w:val="00435F24"/>
    <w:rsid w:val="00436DEE"/>
    <w:rsid w:val="00437AFF"/>
    <w:rsid w:val="00437E51"/>
    <w:rsid w:val="004407BD"/>
    <w:rsid w:val="00442356"/>
    <w:rsid w:val="004427B6"/>
    <w:rsid w:val="004427E4"/>
    <w:rsid w:val="00442D6B"/>
    <w:rsid w:val="004434FC"/>
    <w:rsid w:val="0044365A"/>
    <w:rsid w:val="004440EC"/>
    <w:rsid w:val="00444532"/>
    <w:rsid w:val="004448CD"/>
    <w:rsid w:val="00444987"/>
    <w:rsid w:val="00444A47"/>
    <w:rsid w:val="00444E32"/>
    <w:rsid w:val="00445448"/>
    <w:rsid w:val="004461CB"/>
    <w:rsid w:val="004465E8"/>
    <w:rsid w:val="00447691"/>
    <w:rsid w:val="004477F0"/>
    <w:rsid w:val="00447CC7"/>
    <w:rsid w:val="00450666"/>
    <w:rsid w:val="004506C9"/>
    <w:rsid w:val="00450F45"/>
    <w:rsid w:val="00451193"/>
    <w:rsid w:val="0045187D"/>
    <w:rsid w:val="00451A58"/>
    <w:rsid w:val="00451D40"/>
    <w:rsid w:val="00451E91"/>
    <w:rsid w:val="004520C6"/>
    <w:rsid w:val="00452BD8"/>
    <w:rsid w:val="00453F56"/>
    <w:rsid w:val="00454437"/>
    <w:rsid w:val="00454F55"/>
    <w:rsid w:val="00455360"/>
    <w:rsid w:val="00455493"/>
    <w:rsid w:val="00455ABB"/>
    <w:rsid w:val="00455D29"/>
    <w:rsid w:val="00455D99"/>
    <w:rsid w:val="004563E0"/>
    <w:rsid w:val="00456691"/>
    <w:rsid w:val="00456D7F"/>
    <w:rsid w:val="00456E65"/>
    <w:rsid w:val="00457019"/>
    <w:rsid w:val="00457289"/>
    <w:rsid w:val="00457388"/>
    <w:rsid w:val="00457512"/>
    <w:rsid w:val="00457EE5"/>
    <w:rsid w:val="00457FB1"/>
    <w:rsid w:val="00460434"/>
    <w:rsid w:val="00460468"/>
    <w:rsid w:val="00460C45"/>
    <w:rsid w:val="004615B3"/>
    <w:rsid w:val="0046178D"/>
    <w:rsid w:val="00461C82"/>
    <w:rsid w:val="004621FF"/>
    <w:rsid w:val="00462383"/>
    <w:rsid w:val="00463015"/>
    <w:rsid w:val="00463742"/>
    <w:rsid w:val="0046387F"/>
    <w:rsid w:val="004641C4"/>
    <w:rsid w:val="0046435C"/>
    <w:rsid w:val="004643CC"/>
    <w:rsid w:val="0046456E"/>
    <w:rsid w:val="004645BD"/>
    <w:rsid w:val="0046487B"/>
    <w:rsid w:val="00464B14"/>
    <w:rsid w:val="0046534B"/>
    <w:rsid w:val="0046593F"/>
    <w:rsid w:val="004664D4"/>
    <w:rsid w:val="00466CA6"/>
    <w:rsid w:val="00466DE1"/>
    <w:rsid w:val="004673CA"/>
    <w:rsid w:val="004675A2"/>
    <w:rsid w:val="004677CE"/>
    <w:rsid w:val="00467B73"/>
    <w:rsid w:val="00467E1B"/>
    <w:rsid w:val="00470111"/>
    <w:rsid w:val="004705FC"/>
    <w:rsid w:val="00470721"/>
    <w:rsid w:val="00470BFB"/>
    <w:rsid w:val="00470C54"/>
    <w:rsid w:val="00470F20"/>
    <w:rsid w:val="0047101A"/>
    <w:rsid w:val="00471727"/>
    <w:rsid w:val="00471C3C"/>
    <w:rsid w:val="00473008"/>
    <w:rsid w:val="00473124"/>
    <w:rsid w:val="004734CE"/>
    <w:rsid w:val="0047391F"/>
    <w:rsid w:val="00473E5C"/>
    <w:rsid w:val="00473F21"/>
    <w:rsid w:val="00474100"/>
    <w:rsid w:val="0047490A"/>
    <w:rsid w:val="004750E2"/>
    <w:rsid w:val="00476399"/>
    <w:rsid w:val="00476440"/>
    <w:rsid w:val="0047654E"/>
    <w:rsid w:val="004765BB"/>
    <w:rsid w:val="00476F05"/>
    <w:rsid w:val="00477247"/>
    <w:rsid w:val="00477989"/>
    <w:rsid w:val="00477EB0"/>
    <w:rsid w:val="00480D2F"/>
    <w:rsid w:val="004819A5"/>
    <w:rsid w:val="00481A87"/>
    <w:rsid w:val="00481B03"/>
    <w:rsid w:val="00481C10"/>
    <w:rsid w:val="00481FE2"/>
    <w:rsid w:val="00482265"/>
    <w:rsid w:val="0048245B"/>
    <w:rsid w:val="0048266C"/>
    <w:rsid w:val="00482670"/>
    <w:rsid w:val="00482A93"/>
    <w:rsid w:val="00483263"/>
    <w:rsid w:val="00483268"/>
    <w:rsid w:val="0048338E"/>
    <w:rsid w:val="00483674"/>
    <w:rsid w:val="004836D9"/>
    <w:rsid w:val="004837F6"/>
    <w:rsid w:val="00483E0A"/>
    <w:rsid w:val="00483EB4"/>
    <w:rsid w:val="004847F2"/>
    <w:rsid w:val="00484C73"/>
    <w:rsid w:val="00484E47"/>
    <w:rsid w:val="004850BB"/>
    <w:rsid w:val="0048601D"/>
    <w:rsid w:val="00486036"/>
    <w:rsid w:val="004860D8"/>
    <w:rsid w:val="004869C2"/>
    <w:rsid w:val="00486AB6"/>
    <w:rsid w:val="00486F46"/>
    <w:rsid w:val="004872E0"/>
    <w:rsid w:val="0048735C"/>
    <w:rsid w:val="00487565"/>
    <w:rsid w:val="00487901"/>
    <w:rsid w:val="00487D2B"/>
    <w:rsid w:val="00487F9C"/>
    <w:rsid w:val="004901C5"/>
    <w:rsid w:val="00490652"/>
    <w:rsid w:val="004906B2"/>
    <w:rsid w:val="0049085B"/>
    <w:rsid w:val="00490DBC"/>
    <w:rsid w:val="0049107D"/>
    <w:rsid w:val="0049128E"/>
    <w:rsid w:val="004915E9"/>
    <w:rsid w:val="00491D7E"/>
    <w:rsid w:val="00491E38"/>
    <w:rsid w:val="00491E4A"/>
    <w:rsid w:val="0049207B"/>
    <w:rsid w:val="00492490"/>
    <w:rsid w:val="004939BF"/>
    <w:rsid w:val="0049401F"/>
    <w:rsid w:val="00494E21"/>
    <w:rsid w:val="004952EC"/>
    <w:rsid w:val="004959AB"/>
    <w:rsid w:val="0049623D"/>
    <w:rsid w:val="004963F0"/>
    <w:rsid w:val="0049647C"/>
    <w:rsid w:val="00496F81"/>
    <w:rsid w:val="0049702E"/>
    <w:rsid w:val="0049745A"/>
    <w:rsid w:val="00497B09"/>
    <w:rsid w:val="00497EB0"/>
    <w:rsid w:val="00497F35"/>
    <w:rsid w:val="004A0755"/>
    <w:rsid w:val="004A0A6B"/>
    <w:rsid w:val="004A11B1"/>
    <w:rsid w:val="004A1A3E"/>
    <w:rsid w:val="004A1E50"/>
    <w:rsid w:val="004A1F9A"/>
    <w:rsid w:val="004A2429"/>
    <w:rsid w:val="004A2557"/>
    <w:rsid w:val="004A2B84"/>
    <w:rsid w:val="004A2EDC"/>
    <w:rsid w:val="004A327C"/>
    <w:rsid w:val="004A3A25"/>
    <w:rsid w:val="004A3E1D"/>
    <w:rsid w:val="004A5021"/>
    <w:rsid w:val="004A536F"/>
    <w:rsid w:val="004A5A02"/>
    <w:rsid w:val="004A780A"/>
    <w:rsid w:val="004A7C56"/>
    <w:rsid w:val="004A7E4B"/>
    <w:rsid w:val="004B0ECE"/>
    <w:rsid w:val="004B2182"/>
    <w:rsid w:val="004B2205"/>
    <w:rsid w:val="004B24BA"/>
    <w:rsid w:val="004B28FD"/>
    <w:rsid w:val="004B2DD0"/>
    <w:rsid w:val="004B2FC9"/>
    <w:rsid w:val="004B35E2"/>
    <w:rsid w:val="004B3A5F"/>
    <w:rsid w:val="004B3F40"/>
    <w:rsid w:val="004B3F82"/>
    <w:rsid w:val="004B46EF"/>
    <w:rsid w:val="004B473D"/>
    <w:rsid w:val="004B5489"/>
    <w:rsid w:val="004B5569"/>
    <w:rsid w:val="004B6868"/>
    <w:rsid w:val="004B6CA4"/>
    <w:rsid w:val="004B741A"/>
    <w:rsid w:val="004B7465"/>
    <w:rsid w:val="004B7933"/>
    <w:rsid w:val="004C0025"/>
    <w:rsid w:val="004C0643"/>
    <w:rsid w:val="004C19A9"/>
    <w:rsid w:val="004C1B0C"/>
    <w:rsid w:val="004C1D50"/>
    <w:rsid w:val="004C1E28"/>
    <w:rsid w:val="004C1F60"/>
    <w:rsid w:val="004C1FEE"/>
    <w:rsid w:val="004C21AE"/>
    <w:rsid w:val="004C264F"/>
    <w:rsid w:val="004C265F"/>
    <w:rsid w:val="004C2755"/>
    <w:rsid w:val="004C27D6"/>
    <w:rsid w:val="004C2AAC"/>
    <w:rsid w:val="004C30B2"/>
    <w:rsid w:val="004C3E54"/>
    <w:rsid w:val="004C43A9"/>
    <w:rsid w:val="004C43E3"/>
    <w:rsid w:val="004C456F"/>
    <w:rsid w:val="004C4937"/>
    <w:rsid w:val="004C4A86"/>
    <w:rsid w:val="004C4B98"/>
    <w:rsid w:val="004C51EE"/>
    <w:rsid w:val="004C520C"/>
    <w:rsid w:val="004C5297"/>
    <w:rsid w:val="004C54F0"/>
    <w:rsid w:val="004C5997"/>
    <w:rsid w:val="004C5A59"/>
    <w:rsid w:val="004C5C9D"/>
    <w:rsid w:val="004C62B5"/>
    <w:rsid w:val="004C64FB"/>
    <w:rsid w:val="004C6D89"/>
    <w:rsid w:val="004C7665"/>
    <w:rsid w:val="004C7B4E"/>
    <w:rsid w:val="004D0658"/>
    <w:rsid w:val="004D0978"/>
    <w:rsid w:val="004D0AC4"/>
    <w:rsid w:val="004D0B50"/>
    <w:rsid w:val="004D0E75"/>
    <w:rsid w:val="004D11DF"/>
    <w:rsid w:val="004D143C"/>
    <w:rsid w:val="004D1D30"/>
    <w:rsid w:val="004D1DA6"/>
    <w:rsid w:val="004D2D06"/>
    <w:rsid w:val="004D2F7A"/>
    <w:rsid w:val="004D3191"/>
    <w:rsid w:val="004D326F"/>
    <w:rsid w:val="004D3417"/>
    <w:rsid w:val="004D4079"/>
    <w:rsid w:val="004D4408"/>
    <w:rsid w:val="004D4782"/>
    <w:rsid w:val="004D4908"/>
    <w:rsid w:val="004D4F03"/>
    <w:rsid w:val="004D5098"/>
    <w:rsid w:val="004D50A0"/>
    <w:rsid w:val="004D50E4"/>
    <w:rsid w:val="004D53B3"/>
    <w:rsid w:val="004D5562"/>
    <w:rsid w:val="004D58E9"/>
    <w:rsid w:val="004D5E91"/>
    <w:rsid w:val="004D603C"/>
    <w:rsid w:val="004D6B52"/>
    <w:rsid w:val="004D70A3"/>
    <w:rsid w:val="004D73C7"/>
    <w:rsid w:val="004D750C"/>
    <w:rsid w:val="004D76E4"/>
    <w:rsid w:val="004D779F"/>
    <w:rsid w:val="004D77BA"/>
    <w:rsid w:val="004D79D7"/>
    <w:rsid w:val="004D7E6C"/>
    <w:rsid w:val="004D7F24"/>
    <w:rsid w:val="004E0148"/>
    <w:rsid w:val="004E0F30"/>
    <w:rsid w:val="004E0F3F"/>
    <w:rsid w:val="004E1418"/>
    <w:rsid w:val="004E145F"/>
    <w:rsid w:val="004E1841"/>
    <w:rsid w:val="004E1A7F"/>
    <w:rsid w:val="004E1BE4"/>
    <w:rsid w:val="004E2399"/>
    <w:rsid w:val="004E2C88"/>
    <w:rsid w:val="004E2D7D"/>
    <w:rsid w:val="004E2DC2"/>
    <w:rsid w:val="004E3795"/>
    <w:rsid w:val="004E3A26"/>
    <w:rsid w:val="004E3C16"/>
    <w:rsid w:val="004E4BE0"/>
    <w:rsid w:val="004E4BF9"/>
    <w:rsid w:val="004E532A"/>
    <w:rsid w:val="004E58CB"/>
    <w:rsid w:val="004E5C46"/>
    <w:rsid w:val="004E5FC9"/>
    <w:rsid w:val="004E6282"/>
    <w:rsid w:val="004E62EB"/>
    <w:rsid w:val="004E6702"/>
    <w:rsid w:val="004E69D3"/>
    <w:rsid w:val="004E6AAD"/>
    <w:rsid w:val="004E6B85"/>
    <w:rsid w:val="004E71C5"/>
    <w:rsid w:val="004E7ED7"/>
    <w:rsid w:val="004F021F"/>
    <w:rsid w:val="004F0AD5"/>
    <w:rsid w:val="004F0C3F"/>
    <w:rsid w:val="004F14F7"/>
    <w:rsid w:val="004F1614"/>
    <w:rsid w:val="004F1700"/>
    <w:rsid w:val="004F2924"/>
    <w:rsid w:val="004F348D"/>
    <w:rsid w:val="004F3F62"/>
    <w:rsid w:val="004F4675"/>
    <w:rsid w:val="004F4866"/>
    <w:rsid w:val="004F4ACC"/>
    <w:rsid w:val="004F53F1"/>
    <w:rsid w:val="004F5488"/>
    <w:rsid w:val="004F6EB2"/>
    <w:rsid w:val="004F6ED1"/>
    <w:rsid w:val="004F6F4A"/>
    <w:rsid w:val="004F72A2"/>
    <w:rsid w:val="004F7B25"/>
    <w:rsid w:val="004F7D2D"/>
    <w:rsid w:val="004F7DD7"/>
    <w:rsid w:val="00500576"/>
    <w:rsid w:val="005008B3"/>
    <w:rsid w:val="00500CF3"/>
    <w:rsid w:val="0050101B"/>
    <w:rsid w:val="00502231"/>
    <w:rsid w:val="0050268F"/>
    <w:rsid w:val="00502B62"/>
    <w:rsid w:val="00502C27"/>
    <w:rsid w:val="00502C3C"/>
    <w:rsid w:val="00503C53"/>
    <w:rsid w:val="00504576"/>
    <w:rsid w:val="00504BE6"/>
    <w:rsid w:val="00504DD4"/>
    <w:rsid w:val="0050507C"/>
    <w:rsid w:val="00505426"/>
    <w:rsid w:val="00505AA9"/>
    <w:rsid w:val="00506089"/>
    <w:rsid w:val="0050683D"/>
    <w:rsid w:val="0050690F"/>
    <w:rsid w:val="00506952"/>
    <w:rsid w:val="00506CA5"/>
    <w:rsid w:val="00506FDA"/>
    <w:rsid w:val="00507063"/>
    <w:rsid w:val="0050722B"/>
    <w:rsid w:val="0050742C"/>
    <w:rsid w:val="00507AFC"/>
    <w:rsid w:val="00510378"/>
    <w:rsid w:val="005107B4"/>
    <w:rsid w:val="00510C04"/>
    <w:rsid w:val="00510E9D"/>
    <w:rsid w:val="00510EAA"/>
    <w:rsid w:val="0051199A"/>
    <w:rsid w:val="00511E00"/>
    <w:rsid w:val="005125AA"/>
    <w:rsid w:val="00512842"/>
    <w:rsid w:val="00512E81"/>
    <w:rsid w:val="005135BA"/>
    <w:rsid w:val="005136D5"/>
    <w:rsid w:val="00513900"/>
    <w:rsid w:val="00514560"/>
    <w:rsid w:val="005146C6"/>
    <w:rsid w:val="0051518D"/>
    <w:rsid w:val="0051524A"/>
    <w:rsid w:val="00516050"/>
    <w:rsid w:val="00516B14"/>
    <w:rsid w:val="00516C7D"/>
    <w:rsid w:val="00516CD5"/>
    <w:rsid w:val="00517444"/>
    <w:rsid w:val="00517476"/>
    <w:rsid w:val="00517A2C"/>
    <w:rsid w:val="00520718"/>
    <w:rsid w:val="00520AC6"/>
    <w:rsid w:val="00520B70"/>
    <w:rsid w:val="0052102D"/>
    <w:rsid w:val="005220A2"/>
    <w:rsid w:val="00522257"/>
    <w:rsid w:val="00522414"/>
    <w:rsid w:val="00522786"/>
    <w:rsid w:val="00523026"/>
    <w:rsid w:val="005230BD"/>
    <w:rsid w:val="005231B8"/>
    <w:rsid w:val="00523774"/>
    <w:rsid w:val="00523910"/>
    <w:rsid w:val="00523DB5"/>
    <w:rsid w:val="00524187"/>
    <w:rsid w:val="00524A9C"/>
    <w:rsid w:val="00524CA8"/>
    <w:rsid w:val="00524DA8"/>
    <w:rsid w:val="005251DC"/>
    <w:rsid w:val="00525D4A"/>
    <w:rsid w:val="00525D9B"/>
    <w:rsid w:val="00525E31"/>
    <w:rsid w:val="00526A05"/>
    <w:rsid w:val="00526FAB"/>
    <w:rsid w:val="005270FE"/>
    <w:rsid w:val="00527538"/>
    <w:rsid w:val="00527A95"/>
    <w:rsid w:val="00530B55"/>
    <w:rsid w:val="00531081"/>
    <w:rsid w:val="005315EB"/>
    <w:rsid w:val="005319EA"/>
    <w:rsid w:val="00531A4F"/>
    <w:rsid w:val="00532692"/>
    <w:rsid w:val="0053299F"/>
    <w:rsid w:val="00533D36"/>
    <w:rsid w:val="005341BB"/>
    <w:rsid w:val="005346A0"/>
    <w:rsid w:val="00534A4B"/>
    <w:rsid w:val="00535088"/>
    <w:rsid w:val="0053539C"/>
    <w:rsid w:val="00535408"/>
    <w:rsid w:val="00535466"/>
    <w:rsid w:val="0053590F"/>
    <w:rsid w:val="00535CDB"/>
    <w:rsid w:val="005363CB"/>
    <w:rsid w:val="00536791"/>
    <w:rsid w:val="00537DB7"/>
    <w:rsid w:val="00540274"/>
    <w:rsid w:val="0054059E"/>
    <w:rsid w:val="00540B4F"/>
    <w:rsid w:val="005423EC"/>
    <w:rsid w:val="00542447"/>
    <w:rsid w:val="005428D9"/>
    <w:rsid w:val="00542A50"/>
    <w:rsid w:val="00543A08"/>
    <w:rsid w:val="00543F5F"/>
    <w:rsid w:val="005445E5"/>
    <w:rsid w:val="00544AAD"/>
    <w:rsid w:val="00544ACB"/>
    <w:rsid w:val="00545556"/>
    <w:rsid w:val="00545FA6"/>
    <w:rsid w:val="0054633A"/>
    <w:rsid w:val="00546708"/>
    <w:rsid w:val="0054712F"/>
    <w:rsid w:val="0054718C"/>
    <w:rsid w:val="00547530"/>
    <w:rsid w:val="00547CCA"/>
    <w:rsid w:val="00547E00"/>
    <w:rsid w:val="005501FC"/>
    <w:rsid w:val="005504BC"/>
    <w:rsid w:val="00551532"/>
    <w:rsid w:val="00551C87"/>
    <w:rsid w:val="00551DCA"/>
    <w:rsid w:val="00551E49"/>
    <w:rsid w:val="005521A1"/>
    <w:rsid w:val="00552214"/>
    <w:rsid w:val="00553064"/>
    <w:rsid w:val="0055308D"/>
    <w:rsid w:val="00553452"/>
    <w:rsid w:val="005535AE"/>
    <w:rsid w:val="005537AE"/>
    <w:rsid w:val="00553F6E"/>
    <w:rsid w:val="005542FC"/>
    <w:rsid w:val="00554357"/>
    <w:rsid w:val="005549F2"/>
    <w:rsid w:val="005550A0"/>
    <w:rsid w:val="005554AA"/>
    <w:rsid w:val="005554CB"/>
    <w:rsid w:val="00555542"/>
    <w:rsid w:val="0055566F"/>
    <w:rsid w:val="00555E57"/>
    <w:rsid w:val="00556276"/>
    <w:rsid w:val="00556278"/>
    <w:rsid w:val="00556647"/>
    <w:rsid w:val="005566F0"/>
    <w:rsid w:val="00556DFE"/>
    <w:rsid w:val="005600AC"/>
    <w:rsid w:val="00560331"/>
    <w:rsid w:val="005606B1"/>
    <w:rsid w:val="00560B50"/>
    <w:rsid w:val="00560BD6"/>
    <w:rsid w:val="00560EF9"/>
    <w:rsid w:val="00560FD7"/>
    <w:rsid w:val="005610C1"/>
    <w:rsid w:val="005610FC"/>
    <w:rsid w:val="0056143B"/>
    <w:rsid w:val="0056156B"/>
    <w:rsid w:val="005621E7"/>
    <w:rsid w:val="00562BD5"/>
    <w:rsid w:val="00562C8C"/>
    <w:rsid w:val="00562FDC"/>
    <w:rsid w:val="0056302A"/>
    <w:rsid w:val="005631D9"/>
    <w:rsid w:val="005632DB"/>
    <w:rsid w:val="005638C6"/>
    <w:rsid w:val="00563D39"/>
    <w:rsid w:val="00564760"/>
    <w:rsid w:val="0056577F"/>
    <w:rsid w:val="0056646B"/>
    <w:rsid w:val="0056661F"/>
    <w:rsid w:val="0056674B"/>
    <w:rsid w:val="005668B3"/>
    <w:rsid w:val="0056704A"/>
    <w:rsid w:val="0056715F"/>
    <w:rsid w:val="005679B2"/>
    <w:rsid w:val="00570141"/>
    <w:rsid w:val="00570775"/>
    <w:rsid w:val="00570FC9"/>
    <w:rsid w:val="00571484"/>
    <w:rsid w:val="00571593"/>
    <w:rsid w:val="005720F3"/>
    <w:rsid w:val="0057220D"/>
    <w:rsid w:val="00572CC5"/>
    <w:rsid w:val="00573185"/>
    <w:rsid w:val="00573971"/>
    <w:rsid w:val="00574A56"/>
    <w:rsid w:val="00574FBA"/>
    <w:rsid w:val="0057608E"/>
    <w:rsid w:val="00577497"/>
    <w:rsid w:val="00580AE5"/>
    <w:rsid w:val="005816F1"/>
    <w:rsid w:val="00581846"/>
    <w:rsid w:val="005819DD"/>
    <w:rsid w:val="00581C57"/>
    <w:rsid w:val="005823BA"/>
    <w:rsid w:val="00582A9F"/>
    <w:rsid w:val="00582B25"/>
    <w:rsid w:val="00582CE2"/>
    <w:rsid w:val="00583888"/>
    <w:rsid w:val="00584B2C"/>
    <w:rsid w:val="00584EA5"/>
    <w:rsid w:val="00585137"/>
    <w:rsid w:val="0058553E"/>
    <w:rsid w:val="005855AE"/>
    <w:rsid w:val="005855B1"/>
    <w:rsid w:val="00585BE8"/>
    <w:rsid w:val="00586812"/>
    <w:rsid w:val="00587062"/>
    <w:rsid w:val="005873E0"/>
    <w:rsid w:val="005873F1"/>
    <w:rsid w:val="00587471"/>
    <w:rsid w:val="0059020F"/>
    <w:rsid w:val="005906A8"/>
    <w:rsid w:val="00590740"/>
    <w:rsid w:val="005907BF"/>
    <w:rsid w:val="00590B44"/>
    <w:rsid w:val="00591046"/>
    <w:rsid w:val="005910F2"/>
    <w:rsid w:val="00591204"/>
    <w:rsid w:val="0059137D"/>
    <w:rsid w:val="005913DC"/>
    <w:rsid w:val="0059157F"/>
    <w:rsid w:val="005915C6"/>
    <w:rsid w:val="005921CD"/>
    <w:rsid w:val="005926C4"/>
    <w:rsid w:val="005928E2"/>
    <w:rsid w:val="00592A6B"/>
    <w:rsid w:val="00592E72"/>
    <w:rsid w:val="005936B6"/>
    <w:rsid w:val="00593AE4"/>
    <w:rsid w:val="005941D0"/>
    <w:rsid w:val="00594A81"/>
    <w:rsid w:val="0059505B"/>
    <w:rsid w:val="0059519A"/>
    <w:rsid w:val="005951CE"/>
    <w:rsid w:val="0059542E"/>
    <w:rsid w:val="00595F31"/>
    <w:rsid w:val="00596626"/>
    <w:rsid w:val="00597108"/>
    <w:rsid w:val="00597BAF"/>
    <w:rsid w:val="005A083B"/>
    <w:rsid w:val="005A088A"/>
    <w:rsid w:val="005A0E8D"/>
    <w:rsid w:val="005A1FC4"/>
    <w:rsid w:val="005A209D"/>
    <w:rsid w:val="005A211A"/>
    <w:rsid w:val="005A255C"/>
    <w:rsid w:val="005A2CED"/>
    <w:rsid w:val="005A4290"/>
    <w:rsid w:val="005A4702"/>
    <w:rsid w:val="005A487A"/>
    <w:rsid w:val="005A48B8"/>
    <w:rsid w:val="005A49E5"/>
    <w:rsid w:val="005A548F"/>
    <w:rsid w:val="005A5766"/>
    <w:rsid w:val="005A5AE6"/>
    <w:rsid w:val="005A60FD"/>
    <w:rsid w:val="005A6401"/>
    <w:rsid w:val="005A67CE"/>
    <w:rsid w:val="005A6BF3"/>
    <w:rsid w:val="005A6EAD"/>
    <w:rsid w:val="005A7229"/>
    <w:rsid w:val="005A73ED"/>
    <w:rsid w:val="005A7467"/>
    <w:rsid w:val="005A7A72"/>
    <w:rsid w:val="005B17AD"/>
    <w:rsid w:val="005B17CA"/>
    <w:rsid w:val="005B1A20"/>
    <w:rsid w:val="005B288B"/>
    <w:rsid w:val="005B33C2"/>
    <w:rsid w:val="005B3E9F"/>
    <w:rsid w:val="005B4149"/>
    <w:rsid w:val="005B4394"/>
    <w:rsid w:val="005B43D0"/>
    <w:rsid w:val="005B47B4"/>
    <w:rsid w:val="005B497C"/>
    <w:rsid w:val="005B4EC9"/>
    <w:rsid w:val="005B4F0F"/>
    <w:rsid w:val="005B52CA"/>
    <w:rsid w:val="005B52EE"/>
    <w:rsid w:val="005B5924"/>
    <w:rsid w:val="005B6209"/>
    <w:rsid w:val="005B6470"/>
    <w:rsid w:val="005B6EFC"/>
    <w:rsid w:val="005B774F"/>
    <w:rsid w:val="005C10E8"/>
    <w:rsid w:val="005C2886"/>
    <w:rsid w:val="005C2DFA"/>
    <w:rsid w:val="005C2F28"/>
    <w:rsid w:val="005C2F39"/>
    <w:rsid w:val="005C3B34"/>
    <w:rsid w:val="005C3D7A"/>
    <w:rsid w:val="005C3E33"/>
    <w:rsid w:val="005C45B1"/>
    <w:rsid w:val="005C47E3"/>
    <w:rsid w:val="005C4D4E"/>
    <w:rsid w:val="005C51E3"/>
    <w:rsid w:val="005C52AF"/>
    <w:rsid w:val="005C5592"/>
    <w:rsid w:val="005C5770"/>
    <w:rsid w:val="005C7A32"/>
    <w:rsid w:val="005D0B21"/>
    <w:rsid w:val="005D1336"/>
    <w:rsid w:val="005D13F7"/>
    <w:rsid w:val="005D1901"/>
    <w:rsid w:val="005D1A58"/>
    <w:rsid w:val="005D2924"/>
    <w:rsid w:val="005D2E8E"/>
    <w:rsid w:val="005D42A4"/>
    <w:rsid w:val="005D4659"/>
    <w:rsid w:val="005D54E1"/>
    <w:rsid w:val="005D5A6B"/>
    <w:rsid w:val="005D5CFC"/>
    <w:rsid w:val="005D5F53"/>
    <w:rsid w:val="005D5FE5"/>
    <w:rsid w:val="005D6754"/>
    <w:rsid w:val="005D68BC"/>
    <w:rsid w:val="005D6D67"/>
    <w:rsid w:val="005D6F67"/>
    <w:rsid w:val="005D7221"/>
    <w:rsid w:val="005D7847"/>
    <w:rsid w:val="005D7D87"/>
    <w:rsid w:val="005D7DEA"/>
    <w:rsid w:val="005E03E8"/>
    <w:rsid w:val="005E054B"/>
    <w:rsid w:val="005E070A"/>
    <w:rsid w:val="005E0805"/>
    <w:rsid w:val="005E0EAA"/>
    <w:rsid w:val="005E162B"/>
    <w:rsid w:val="005E1934"/>
    <w:rsid w:val="005E1987"/>
    <w:rsid w:val="005E1C06"/>
    <w:rsid w:val="005E1FAD"/>
    <w:rsid w:val="005E25E5"/>
    <w:rsid w:val="005E2EF8"/>
    <w:rsid w:val="005E36A2"/>
    <w:rsid w:val="005E3790"/>
    <w:rsid w:val="005E3826"/>
    <w:rsid w:val="005E3B9C"/>
    <w:rsid w:val="005E3D2B"/>
    <w:rsid w:val="005E407A"/>
    <w:rsid w:val="005E4522"/>
    <w:rsid w:val="005E45A1"/>
    <w:rsid w:val="005E55BC"/>
    <w:rsid w:val="005E5695"/>
    <w:rsid w:val="005E5D32"/>
    <w:rsid w:val="005E5F7E"/>
    <w:rsid w:val="005E60F5"/>
    <w:rsid w:val="005E63FC"/>
    <w:rsid w:val="005E6706"/>
    <w:rsid w:val="005E6DBF"/>
    <w:rsid w:val="005E7344"/>
    <w:rsid w:val="005E73DF"/>
    <w:rsid w:val="005E7B27"/>
    <w:rsid w:val="005F0826"/>
    <w:rsid w:val="005F0DCB"/>
    <w:rsid w:val="005F153B"/>
    <w:rsid w:val="005F18BD"/>
    <w:rsid w:val="005F1D96"/>
    <w:rsid w:val="005F250A"/>
    <w:rsid w:val="005F2744"/>
    <w:rsid w:val="005F2F5E"/>
    <w:rsid w:val="005F324F"/>
    <w:rsid w:val="005F378C"/>
    <w:rsid w:val="005F3AFB"/>
    <w:rsid w:val="005F3FAC"/>
    <w:rsid w:val="005F4BBB"/>
    <w:rsid w:val="005F67EF"/>
    <w:rsid w:val="005F6BA4"/>
    <w:rsid w:val="005F6CA8"/>
    <w:rsid w:val="005F7029"/>
    <w:rsid w:val="005F7649"/>
    <w:rsid w:val="00600252"/>
    <w:rsid w:val="00600460"/>
    <w:rsid w:val="00600BC8"/>
    <w:rsid w:val="006010A4"/>
    <w:rsid w:val="0060141F"/>
    <w:rsid w:val="00601A08"/>
    <w:rsid w:val="006021C4"/>
    <w:rsid w:val="00602F41"/>
    <w:rsid w:val="00603581"/>
    <w:rsid w:val="006039D1"/>
    <w:rsid w:val="00604342"/>
    <w:rsid w:val="00604B1B"/>
    <w:rsid w:val="00604B77"/>
    <w:rsid w:val="00604BD2"/>
    <w:rsid w:val="00604DE7"/>
    <w:rsid w:val="006052D5"/>
    <w:rsid w:val="0060576D"/>
    <w:rsid w:val="006057FC"/>
    <w:rsid w:val="00605C38"/>
    <w:rsid w:val="00606526"/>
    <w:rsid w:val="00606D9A"/>
    <w:rsid w:val="006071D1"/>
    <w:rsid w:val="00607422"/>
    <w:rsid w:val="00607ACC"/>
    <w:rsid w:val="00610630"/>
    <w:rsid w:val="00610825"/>
    <w:rsid w:val="00610E61"/>
    <w:rsid w:val="00610F30"/>
    <w:rsid w:val="00611C5C"/>
    <w:rsid w:val="00612178"/>
    <w:rsid w:val="0061413F"/>
    <w:rsid w:val="006142B1"/>
    <w:rsid w:val="006149E0"/>
    <w:rsid w:val="00614FA3"/>
    <w:rsid w:val="00615691"/>
    <w:rsid w:val="00615C8E"/>
    <w:rsid w:val="006163FA"/>
    <w:rsid w:val="00616A1A"/>
    <w:rsid w:val="00617355"/>
    <w:rsid w:val="006173C8"/>
    <w:rsid w:val="00617764"/>
    <w:rsid w:val="00617995"/>
    <w:rsid w:val="0062004D"/>
    <w:rsid w:val="0062032F"/>
    <w:rsid w:val="006204C3"/>
    <w:rsid w:val="00620EF2"/>
    <w:rsid w:val="00621E06"/>
    <w:rsid w:val="0062202E"/>
    <w:rsid w:val="00622409"/>
    <w:rsid w:val="00623474"/>
    <w:rsid w:val="00623772"/>
    <w:rsid w:val="0062443A"/>
    <w:rsid w:val="0062448B"/>
    <w:rsid w:val="006246E0"/>
    <w:rsid w:val="00624833"/>
    <w:rsid w:val="00624865"/>
    <w:rsid w:val="006248FC"/>
    <w:rsid w:val="006255FD"/>
    <w:rsid w:val="0062586B"/>
    <w:rsid w:val="00626386"/>
    <w:rsid w:val="00626D1E"/>
    <w:rsid w:val="00626EFB"/>
    <w:rsid w:val="0062757A"/>
    <w:rsid w:val="006275B6"/>
    <w:rsid w:val="006304B7"/>
    <w:rsid w:val="00630C1F"/>
    <w:rsid w:val="00630C59"/>
    <w:rsid w:val="00631488"/>
    <w:rsid w:val="00631724"/>
    <w:rsid w:val="00631886"/>
    <w:rsid w:val="00631C6B"/>
    <w:rsid w:val="00631E06"/>
    <w:rsid w:val="006327A0"/>
    <w:rsid w:val="00633118"/>
    <w:rsid w:val="006338B6"/>
    <w:rsid w:val="00633EED"/>
    <w:rsid w:val="0063401B"/>
    <w:rsid w:val="0063423A"/>
    <w:rsid w:val="006343F7"/>
    <w:rsid w:val="00634832"/>
    <w:rsid w:val="00635908"/>
    <w:rsid w:val="00635A17"/>
    <w:rsid w:val="00635D58"/>
    <w:rsid w:val="006366F3"/>
    <w:rsid w:val="00636ACA"/>
    <w:rsid w:val="00636ACF"/>
    <w:rsid w:val="00636FC4"/>
    <w:rsid w:val="006372AE"/>
    <w:rsid w:val="006375A3"/>
    <w:rsid w:val="0063777B"/>
    <w:rsid w:val="00637BEB"/>
    <w:rsid w:val="00637FAD"/>
    <w:rsid w:val="00641299"/>
    <w:rsid w:val="0064137A"/>
    <w:rsid w:val="00641466"/>
    <w:rsid w:val="00642508"/>
    <w:rsid w:val="00642C7B"/>
    <w:rsid w:val="0064305C"/>
    <w:rsid w:val="006431E7"/>
    <w:rsid w:val="006437BE"/>
    <w:rsid w:val="00643BD9"/>
    <w:rsid w:val="00643FD9"/>
    <w:rsid w:val="00645164"/>
    <w:rsid w:val="0064545B"/>
    <w:rsid w:val="00645A7E"/>
    <w:rsid w:val="00645B76"/>
    <w:rsid w:val="00645B7A"/>
    <w:rsid w:val="00645D4A"/>
    <w:rsid w:val="00646B8F"/>
    <w:rsid w:val="00646F42"/>
    <w:rsid w:val="0064791B"/>
    <w:rsid w:val="0064799C"/>
    <w:rsid w:val="00650244"/>
    <w:rsid w:val="006507FC"/>
    <w:rsid w:val="00650919"/>
    <w:rsid w:val="00650996"/>
    <w:rsid w:val="0065128B"/>
    <w:rsid w:val="00651CA0"/>
    <w:rsid w:val="00652F9B"/>
    <w:rsid w:val="006536AB"/>
    <w:rsid w:val="00653877"/>
    <w:rsid w:val="006556F1"/>
    <w:rsid w:val="00656191"/>
    <w:rsid w:val="006566F3"/>
    <w:rsid w:val="006567E1"/>
    <w:rsid w:val="00656A41"/>
    <w:rsid w:val="0065750E"/>
    <w:rsid w:val="00657652"/>
    <w:rsid w:val="00657980"/>
    <w:rsid w:val="00660616"/>
    <w:rsid w:val="00660FF0"/>
    <w:rsid w:val="006614B7"/>
    <w:rsid w:val="00661C8F"/>
    <w:rsid w:val="00661FCF"/>
    <w:rsid w:val="006620B8"/>
    <w:rsid w:val="0066256E"/>
    <w:rsid w:val="00662ECC"/>
    <w:rsid w:val="00662EDE"/>
    <w:rsid w:val="00663015"/>
    <w:rsid w:val="00663CDE"/>
    <w:rsid w:val="00663D10"/>
    <w:rsid w:val="00663FB3"/>
    <w:rsid w:val="00664031"/>
    <w:rsid w:val="0066457F"/>
    <w:rsid w:val="006645CF"/>
    <w:rsid w:val="00664B4F"/>
    <w:rsid w:val="00664BEE"/>
    <w:rsid w:val="0066571A"/>
    <w:rsid w:val="00666539"/>
    <w:rsid w:val="00670819"/>
    <w:rsid w:val="00670FE4"/>
    <w:rsid w:val="006713B7"/>
    <w:rsid w:val="00672172"/>
    <w:rsid w:val="00672350"/>
    <w:rsid w:val="00672661"/>
    <w:rsid w:val="00672B89"/>
    <w:rsid w:val="006734F1"/>
    <w:rsid w:val="0067379B"/>
    <w:rsid w:val="0067396C"/>
    <w:rsid w:val="006741C5"/>
    <w:rsid w:val="006744EC"/>
    <w:rsid w:val="00674A44"/>
    <w:rsid w:val="00674CEC"/>
    <w:rsid w:val="00674DA2"/>
    <w:rsid w:val="00674FEF"/>
    <w:rsid w:val="00675072"/>
    <w:rsid w:val="00675A50"/>
    <w:rsid w:val="00676B19"/>
    <w:rsid w:val="0067709D"/>
    <w:rsid w:val="006773E2"/>
    <w:rsid w:val="00677603"/>
    <w:rsid w:val="00680B0A"/>
    <w:rsid w:val="006817C1"/>
    <w:rsid w:val="00681EEF"/>
    <w:rsid w:val="00681F4A"/>
    <w:rsid w:val="00682042"/>
    <w:rsid w:val="00682296"/>
    <w:rsid w:val="006822C9"/>
    <w:rsid w:val="006824E1"/>
    <w:rsid w:val="00682BBE"/>
    <w:rsid w:val="00683203"/>
    <w:rsid w:val="00683D6E"/>
    <w:rsid w:val="00684057"/>
    <w:rsid w:val="00684626"/>
    <w:rsid w:val="006849D5"/>
    <w:rsid w:val="00684A7A"/>
    <w:rsid w:val="0068523B"/>
    <w:rsid w:val="0068544C"/>
    <w:rsid w:val="0068703C"/>
    <w:rsid w:val="00687489"/>
    <w:rsid w:val="00687D34"/>
    <w:rsid w:val="00687DF9"/>
    <w:rsid w:val="006901AF"/>
    <w:rsid w:val="006903BC"/>
    <w:rsid w:val="00690A11"/>
    <w:rsid w:val="006913BE"/>
    <w:rsid w:val="00691960"/>
    <w:rsid w:val="00691F54"/>
    <w:rsid w:val="00692077"/>
    <w:rsid w:val="006924F6"/>
    <w:rsid w:val="00692FDE"/>
    <w:rsid w:val="006931BE"/>
    <w:rsid w:val="006933D6"/>
    <w:rsid w:val="006936FC"/>
    <w:rsid w:val="006937ED"/>
    <w:rsid w:val="00693A5D"/>
    <w:rsid w:val="00693DCD"/>
    <w:rsid w:val="00693FBB"/>
    <w:rsid w:val="006942E5"/>
    <w:rsid w:val="0069440F"/>
    <w:rsid w:val="006949CA"/>
    <w:rsid w:val="00694E67"/>
    <w:rsid w:val="006955F6"/>
    <w:rsid w:val="0069578D"/>
    <w:rsid w:val="00695FA8"/>
    <w:rsid w:val="0069617B"/>
    <w:rsid w:val="006965BA"/>
    <w:rsid w:val="006966B1"/>
    <w:rsid w:val="00696E9A"/>
    <w:rsid w:val="00696FAB"/>
    <w:rsid w:val="00697ECC"/>
    <w:rsid w:val="00697EFA"/>
    <w:rsid w:val="006A01FF"/>
    <w:rsid w:val="006A11EB"/>
    <w:rsid w:val="006A1CDC"/>
    <w:rsid w:val="006A2156"/>
    <w:rsid w:val="006A221B"/>
    <w:rsid w:val="006A3046"/>
    <w:rsid w:val="006A31C4"/>
    <w:rsid w:val="006A3634"/>
    <w:rsid w:val="006A388C"/>
    <w:rsid w:val="006A3B15"/>
    <w:rsid w:val="006A45EE"/>
    <w:rsid w:val="006A45FC"/>
    <w:rsid w:val="006A4D71"/>
    <w:rsid w:val="006A4F01"/>
    <w:rsid w:val="006A4FE3"/>
    <w:rsid w:val="006A5584"/>
    <w:rsid w:val="006A5B28"/>
    <w:rsid w:val="006A5DFE"/>
    <w:rsid w:val="006A6079"/>
    <w:rsid w:val="006A701A"/>
    <w:rsid w:val="006A7026"/>
    <w:rsid w:val="006A7120"/>
    <w:rsid w:val="006A7527"/>
    <w:rsid w:val="006A7A41"/>
    <w:rsid w:val="006A7E87"/>
    <w:rsid w:val="006B03ED"/>
    <w:rsid w:val="006B0774"/>
    <w:rsid w:val="006B19CA"/>
    <w:rsid w:val="006B1B2E"/>
    <w:rsid w:val="006B1BFB"/>
    <w:rsid w:val="006B1EBE"/>
    <w:rsid w:val="006B2F9E"/>
    <w:rsid w:val="006B3311"/>
    <w:rsid w:val="006B33E8"/>
    <w:rsid w:val="006B37E7"/>
    <w:rsid w:val="006B3BEE"/>
    <w:rsid w:val="006B4031"/>
    <w:rsid w:val="006B4E49"/>
    <w:rsid w:val="006B5308"/>
    <w:rsid w:val="006B5643"/>
    <w:rsid w:val="006B5B91"/>
    <w:rsid w:val="006B6BA9"/>
    <w:rsid w:val="006B6CC9"/>
    <w:rsid w:val="006B7263"/>
    <w:rsid w:val="006C05D2"/>
    <w:rsid w:val="006C0633"/>
    <w:rsid w:val="006C0AD5"/>
    <w:rsid w:val="006C0D03"/>
    <w:rsid w:val="006C0DDF"/>
    <w:rsid w:val="006C108A"/>
    <w:rsid w:val="006C1210"/>
    <w:rsid w:val="006C1ACC"/>
    <w:rsid w:val="006C1CD3"/>
    <w:rsid w:val="006C1F9C"/>
    <w:rsid w:val="006C2045"/>
    <w:rsid w:val="006C2DFA"/>
    <w:rsid w:val="006C31A2"/>
    <w:rsid w:val="006C3709"/>
    <w:rsid w:val="006C3BBD"/>
    <w:rsid w:val="006C416A"/>
    <w:rsid w:val="006C4242"/>
    <w:rsid w:val="006C5349"/>
    <w:rsid w:val="006C580E"/>
    <w:rsid w:val="006C5F9F"/>
    <w:rsid w:val="006C6812"/>
    <w:rsid w:val="006C6EAA"/>
    <w:rsid w:val="006C70B0"/>
    <w:rsid w:val="006C7328"/>
    <w:rsid w:val="006C769B"/>
    <w:rsid w:val="006C77F5"/>
    <w:rsid w:val="006D001F"/>
    <w:rsid w:val="006D0414"/>
    <w:rsid w:val="006D0745"/>
    <w:rsid w:val="006D0915"/>
    <w:rsid w:val="006D0EB0"/>
    <w:rsid w:val="006D1452"/>
    <w:rsid w:val="006D3802"/>
    <w:rsid w:val="006D3858"/>
    <w:rsid w:val="006D3EB1"/>
    <w:rsid w:val="006D4460"/>
    <w:rsid w:val="006D4C77"/>
    <w:rsid w:val="006D5040"/>
    <w:rsid w:val="006D5048"/>
    <w:rsid w:val="006D5690"/>
    <w:rsid w:val="006D5C63"/>
    <w:rsid w:val="006D65A6"/>
    <w:rsid w:val="006D6633"/>
    <w:rsid w:val="006D7349"/>
    <w:rsid w:val="006D7365"/>
    <w:rsid w:val="006D794B"/>
    <w:rsid w:val="006D7D4F"/>
    <w:rsid w:val="006E02E0"/>
    <w:rsid w:val="006E03EE"/>
    <w:rsid w:val="006E0F0C"/>
    <w:rsid w:val="006E19F2"/>
    <w:rsid w:val="006E1F94"/>
    <w:rsid w:val="006E379A"/>
    <w:rsid w:val="006E4C58"/>
    <w:rsid w:val="006E4E25"/>
    <w:rsid w:val="006E543B"/>
    <w:rsid w:val="006E5602"/>
    <w:rsid w:val="006E5CA3"/>
    <w:rsid w:val="006E5D65"/>
    <w:rsid w:val="006E5E7A"/>
    <w:rsid w:val="006E5E83"/>
    <w:rsid w:val="006E6478"/>
    <w:rsid w:val="006E6601"/>
    <w:rsid w:val="006E663A"/>
    <w:rsid w:val="006E6659"/>
    <w:rsid w:val="006E6886"/>
    <w:rsid w:val="006E6A5C"/>
    <w:rsid w:val="006E6C22"/>
    <w:rsid w:val="006E6D28"/>
    <w:rsid w:val="006E6FBC"/>
    <w:rsid w:val="006E7910"/>
    <w:rsid w:val="006E7EC1"/>
    <w:rsid w:val="006F01B0"/>
    <w:rsid w:val="006F0613"/>
    <w:rsid w:val="006F0DDE"/>
    <w:rsid w:val="006F1049"/>
    <w:rsid w:val="006F1498"/>
    <w:rsid w:val="006F157B"/>
    <w:rsid w:val="006F2772"/>
    <w:rsid w:val="006F2AFC"/>
    <w:rsid w:val="006F3B1C"/>
    <w:rsid w:val="006F4527"/>
    <w:rsid w:val="006F4726"/>
    <w:rsid w:val="006F4795"/>
    <w:rsid w:val="006F47F5"/>
    <w:rsid w:val="006F49D9"/>
    <w:rsid w:val="006F4C0B"/>
    <w:rsid w:val="006F5010"/>
    <w:rsid w:val="006F52B4"/>
    <w:rsid w:val="006F57DB"/>
    <w:rsid w:val="006F5891"/>
    <w:rsid w:val="006F5C63"/>
    <w:rsid w:val="006F68B1"/>
    <w:rsid w:val="006F6AE7"/>
    <w:rsid w:val="006F6F8B"/>
    <w:rsid w:val="006F7076"/>
    <w:rsid w:val="006F71BE"/>
    <w:rsid w:val="006F78EF"/>
    <w:rsid w:val="006F7CDE"/>
    <w:rsid w:val="006F7EC3"/>
    <w:rsid w:val="007003E7"/>
    <w:rsid w:val="00700855"/>
    <w:rsid w:val="00700936"/>
    <w:rsid w:val="00700CEE"/>
    <w:rsid w:val="00701840"/>
    <w:rsid w:val="00701E37"/>
    <w:rsid w:val="00702C62"/>
    <w:rsid w:val="00702DBB"/>
    <w:rsid w:val="00703B92"/>
    <w:rsid w:val="00703F45"/>
    <w:rsid w:val="00703FAE"/>
    <w:rsid w:val="00704071"/>
    <w:rsid w:val="00704101"/>
    <w:rsid w:val="00704404"/>
    <w:rsid w:val="00704583"/>
    <w:rsid w:val="007045FA"/>
    <w:rsid w:val="007049B3"/>
    <w:rsid w:val="00704E5F"/>
    <w:rsid w:val="00704F14"/>
    <w:rsid w:val="00705229"/>
    <w:rsid w:val="00705378"/>
    <w:rsid w:val="00705BA1"/>
    <w:rsid w:val="00705BD7"/>
    <w:rsid w:val="00705E6B"/>
    <w:rsid w:val="0070694B"/>
    <w:rsid w:val="00706A52"/>
    <w:rsid w:val="007071CC"/>
    <w:rsid w:val="007074AC"/>
    <w:rsid w:val="007076ED"/>
    <w:rsid w:val="00707941"/>
    <w:rsid w:val="00707E68"/>
    <w:rsid w:val="007102D7"/>
    <w:rsid w:val="00710786"/>
    <w:rsid w:val="00710967"/>
    <w:rsid w:val="00711306"/>
    <w:rsid w:val="00711313"/>
    <w:rsid w:val="007113BF"/>
    <w:rsid w:val="007116C9"/>
    <w:rsid w:val="007117AD"/>
    <w:rsid w:val="007121BE"/>
    <w:rsid w:val="00712682"/>
    <w:rsid w:val="00712F6B"/>
    <w:rsid w:val="00712F79"/>
    <w:rsid w:val="0071331E"/>
    <w:rsid w:val="00713648"/>
    <w:rsid w:val="007137D0"/>
    <w:rsid w:val="00714EF4"/>
    <w:rsid w:val="007158A6"/>
    <w:rsid w:val="00715B0A"/>
    <w:rsid w:val="007165D9"/>
    <w:rsid w:val="00716870"/>
    <w:rsid w:val="00716A4B"/>
    <w:rsid w:val="00716B8C"/>
    <w:rsid w:val="00716FFB"/>
    <w:rsid w:val="00717044"/>
    <w:rsid w:val="00717064"/>
    <w:rsid w:val="00717F70"/>
    <w:rsid w:val="00720308"/>
    <w:rsid w:val="00720E62"/>
    <w:rsid w:val="0072242A"/>
    <w:rsid w:val="00722D4B"/>
    <w:rsid w:val="00722FFE"/>
    <w:rsid w:val="007238B7"/>
    <w:rsid w:val="00723AC7"/>
    <w:rsid w:val="00723DD9"/>
    <w:rsid w:val="00723E3B"/>
    <w:rsid w:val="00723E67"/>
    <w:rsid w:val="007241ED"/>
    <w:rsid w:val="007250A5"/>
    <w:rsid w:val="00725787"/>
    <w:rsid w:val="00725AED"/>
    <w:rsid w:val="00725B1B"/>
    <w:rsid w:val="007261FD"/>
    <w:rsid w:val="00727258"/>
    <w:rsid w:val="0072746E"/>
    <w:rsid w:val="00727D06"/>
    <w:rsid w:val="00730345"/>
    <w:rsid w:val="00730E56"/>
    <w:rsid w:val="00731106"/>
    <w:rsid w:val="00731FA4"/>
    <w:rsid w:val="0073241F"/>
    <w:rsid w:val="00732665"/>
    <w:rsid w:val="007330B7"/>
    <w:rsid w:val="00733289"/>
    <w:rsid w:val="007335E7"/>
    <w:rsid w:val="007337B1"/>
    <w:rsid w:val="007338B1"/>
    <w:rsid w:val="00734293"/>
    <w:rsid w:val="00735312"/>
    <w:rsid w:val="007356A2"/>
    <w:rsid w:val="00735D4E"/>
    <w:rsid w:val="007361AD"/>
    <w:rsid w:val="00736BA7"/>
    <w:rsid w:val="0074012F"/>
    <w:rsid w:val="00740365"/>
    <w:rsid w:val="0074077C"/>
    <w:rsid w:val="00740C16"/>
    <w:rsid w:val="007415FC"/>
    <w:rsid w:val="007417CC"/>
    <w:rsid w:val="00741B46"/>
    <w:rsid w:val="0074351A"/>
    <w:rsid w:val="007435AA"/>
    <w:rsid w:val="00743755"/>
    <w:rsid w:val="00743B4A"/>
    <w:rsid w:val="007440E4"/>
    <w:rsid w:val="007444E2"/>
    <w:rsid w:val="00744C28"/>
    <w:rsid w:val="00745769"/>
    <w:rsid w:val="00745C60"/>
    <w:rsid w:val="00746458"/>
    <w:rsid w:val="00746675"/>
    <w:rsid w:val="0074667C"/>
    <w:rsid w:val="00746761"/>
    <w:rsid w:val="00746F72"/>
    <w:rsid w:val="007473D9"/>
    <w:rsid w:val="00747516"/>
    <w:rsid w:val="00747B3A"/>
    <w:rsid w:val="00747E32"/>
    <w:rsid w:val="00747E46"/>
    <w:rsid w:val="007502F8"/>
    <w:rsid w:val="0075047B"/>
    <w:rsid w:val="00750982"/>
    <w:rsid w:val="007509F9"/>
    <w:rsid w:val="007512FF"/>
    <w:rsid w:val="007515D1"/>
    <w:rsid w:val="00751668"/>
    <w:rsid w:val="00751B61"/>
    <w:rsid w:val="00751D43"/>
    <w:rsid w:val="00751F65"/>
    <w:rsid w:val="007521EC"/>
    <w:rsid w:val="00752282"/>
    <w:rsid w:val="007528D5"/>
    <w:rsid w:val="00752A1B"/>
    <w:rsid w:val="007531F8"/>
    <w:rsid w:val="007534A2"/>
    <w:rsid w:val="00753531"/>
    <w:rsid w:val="0075414B"/>
    <w:rsid w:val="0075436D"/>
    <w:rsid w:val="00754769"/>
    <w:rsid w:val="00754771"/>
    <w:rsid w:val="00754AF8"/>
    <w:rsid w:val="00754DD8"/>
    <w:rsid w:val="00754ECC"/>
    <w:rsid w:val="0075541E"/>
    <w:rsid w:val="00755695"/>
    <w:rsid w:val="0075581A"/>
    <w:rsid w:val="00755AB5"/>
    <w:rsid w:val="00755FDC"/>
    <w:rsid w:val="00756192"/>
    <w:rsid w:val="00756551"/>
    <w:rsid w:val="00760B81"/>
    <w:rsid w:val="007610A1"/>
    <w:rsid w:val="00761BB6"/>
    <w:rsid w:val="00761E29"/>
    <w:rsid w:val="00761FCD"/>
    <w:rsid w:val="0076249E"/>
    <w:rsid w:val="007624A7"/>
    <w:rsid w:val="0076392F"/>
    <w:rsid w:val="00764547"/>
    <w:rsid w:val="00764A5B"/>
    <w:rsid w:val="00764DB9"/>
    <w:rsid w:val="0076589B"/>
    <w:rsid w:val="007659FC"/>
    <w:rsid w:val="00765A6C"/>
    <w:rsid w:val="00765D2F"/>
    <w:rsid w:val="00766567"/>
    <w:rsid w:val="00766605"/>
    <w:rsid w:val="0076671C"/>
    <w:rsid w:val="00767183"/>
    <w:rsid w:val="007677FA"/>
    <w:rsid w:val="007704D0"/>
    <w:rsid w:val="00770673"/>
    <w:rsid w:val="007706CC"/>
    <w:rsid w:val="00771283"/>
    <w:rsid w:val="007714CA"/>
    <w:rsid w:val="00771CEA"/>
    <w:rsid w:val="00771D45"/>
    <w:rsid w:val="007722D9"/>
    <w:rsid w:val="00772916"/>
    <w:rsid w:val="00773319"/>
    <w:rsid w:val="0077347D"/>
    <w:rsid w:val="00773B58"/>
    <w:rsid w:val="0077494D"/>
    <w:rsid w:val="007752F1"/>
    <w:rsid w:val="00775333"/>
    <w:rsid w:val="007760F6"/>
    <w:rsid w:val="007766C3"/>
    <w:rsid w:val="00776BD8"/>
    <w:rsid w:val="00777072"/>
    <w:rsid w:val="007772A5"/>
    <w:rsid w:val="007778D1"/>
    <w:rsid w:val="00777CEF"/>
    <w:rsid w:val="00780234"/>
    <w:rsid w:val="00780532"/>
    <w:rsid w:val="00780CFA"/>
    <w:rsid w:val="00781276"/>
    <w:rsid w:val="00781A3A"/>
    <w:rsid w:val="00781B0E"/>
    <w:rsid w:val="00781FBC"/>
    <w:rsid w:val="007820D4"/>
    <w:rsid w:val="00782872"/>
    <w:rsid w:val="00782EF6"/>
    <w:rsid w:val="007837FD"/>
    <w:rsid w:val="00783868"/>
    <w:rsid w:val="00784880"/>
    <w:rsid w:val="007849C1"/>
    <w:rsid w:val="007850A3"/>
    <w:rsid w:val="0078619D"/>
    <w:rsid w:val="007867C8"/>
    <w:rsid w:val="00786A30"/>
    <w:rsid w:val="00787024"/>
    <w:rsid w:val="00787A21"/>
    <w:rsid w:val="00787B25"/>
    <w:rsid w:val="00787DCF"/>
    <w:rsid w:val="00787ED9"/>
    <w:rsid w:val="00787FBA"/>
    <w:rsid w:val="00790366"/>
    <w:rsid w:val="0079112F"/>
    <w:rsid w:val="00791E90"/>
    <w:rsid w:val="007925FC"/>
    <w:rsid w:val="00792C46"/>
    <w:rsid w:val="00792E7C"/>
    <w:rsid w:val="0079320D"/>
    <w:rsid w:val="00793CE4"/>
    <w:rsid w:val="00793E7A"/>
    <w:rsid w:val="00793F1B"/>
    <w:rsid w:val="0079622F"/>
    <w:rsid w:val="00796AEA"/>
    <w:rsid w:val="00797090"/>
    <w:rsid w:val="00797CAE"/>
    <w:rsid w:val="00797D25"/>
    <w:rsid w:val="007A005F"/>
    <w:rsid w:val="007A0815"/>
    <w:rsid w:val="007A11F3"/>
    <w:rsid w:val="007A13C1"/>
    <w:rsid w:val="007A1CDF"/>
    <w:rsid w:val="007A239D"/>
    <w:rsid w:val="007A31E1"/>
    <w:rsid w:val="007A37BA"/>
    <w:rsid w:val="007A3AC3"/>
    <w:rsid w:val="007A4465"/>
    <w:rsid w:val="007A45EC"/>
    <w:rsid w:val="007A531C"/>
    <w:rsid w:val="007A5D5D"/>
    <w:rsid w:val="007A678F"/>
    <w:rsid w:val="007A6FE0"/>
    <w:rsid w:val="007A73BB"/>
    <w:rsid w:val="007A78D5"/>
    <w:rsid w:val="007B0215"/>
    <w:rsid w:val="007B0599"/>
    <w:rsid w:val="007B0C56"/>
    <w:rsid w:val="007B179D"/>
    <w:rsid w:val="007B19B4"/>
    <w:rsid w:val="007B2790"/>
    <w:rsid w:val="007B2BDA"/>
    <w:rsid w:val="007B2D62"/>
    <w:rsid w:val="007B33FB"/>
    <w:rsid w:val="007B3429"/>
    <w:rsid w:val="007B3838"/>
    <w:rsid w:val="007B423E"/>
    <w:rsid w:val="007B49CF"/>
    <w:rsid w:val="007B4E51"/>
    <w:rsid w:val="007B5A8D"/>
    <w:rsid w:val="007B6CE8"/>
    <w:rsid w:val="007B6D75"/>
    <w:rsid w:val="007B6E33"/>
    <w:rsid w:val="007B75A1"/>
    <w:rsid w:val="007B76C9"/>
    <w:rsid w:val="007B7BFE"/>
    <w:rsid w:val="007C0ABD"/>
    <w:rsid w:val="007C0EC5"/>
    <w:rsid w:val="007C1D1E"/>
    <w:rsid w:val="007C25BD"/>
    <w:rsid w:val="007C297F"/>
    <w:rsid w:val="007C2FE3"/>
    <w:rsid w:val="007C30CC"/>
    <w:rsid w:val="007C3B08"/>
    <w:rsid w:val="007C40C0"/>
    <w:rsid w:val="007C4726"/>
    <w:rsid w:val="007C5913"/>
    <w:rsid w:val="007C5A83"/>
    <w:rsid w:val="007C65AC"/>
    <w:rsid w:val="007C7CAC"/>
    <w:rsid w:val="007C7D43"/>
    <w:rsid w:val="007C7EBB"/>
    <w:rsid w:val="007D022D"/>
    <w:rsid w:val="007D04D2"/>
    <w:rsid w:val="007D0780"/>
    <w:rsid w:val="007D0E4F"/>
    <w:rsid w:val="007D1C65"/>
    <w:rsid w:val="007D20D9"/>
    <w:rsid w:val="007D2324"/>
    <w:rsid w:val="007D2D34"/>
    <w:rsid w:val="007D2DB6"/>
    <w:rsid w:val="007D2F3D"/>
    <w:rsid w:val="007D36AE"/>
    <w:rsid w:val="007D423C"/>
    <w:rsid w:val="007D45C0"/>
    <w:rsid w:val="007D46DD"/>
    <w:rsid w:val="007D4711"/>
    <w:rsid w:val="007D4FB5"/>
    <w:rsid w:val="007D57C0"/>
    <w:rsid w:val="007D6650"/>
    <w:rsid w:val="007D69B0"/>
    <w:rsid w:val="007D75D9"/>
    <w:rsid w:val="007D7C06"/>
    <w:rsid w:val="007D7D78"/>
    <w:rsid w:val="007D7E75"/>
    <w:rsid w:val="007E008E"/>
    <w:rsid w:val="007E012F"/>
    <w:rsid w:val="007E098B"/>
    <w:rsid w:val="007E0A48"/>
    <w:rsid w:val="007E0F63"/>
    <w:rsid w:val="007E1422"/>
    <w:rsid w:val="007E22AA"/>
    <w:rsid w:val="007E251F"/>
    <w:rsid w:val="007E2DFC"/>
    <w:rsid w:val="007E3A57"/>
    <w:rsid w:val="007E3CED"/>
    <w:rsid w:val="007E3E88"/>
    <w:rsid w:val="007E3F20"/>
    <w:rsid w:val="007E4261"/>
    <w:rsid w:val="007E4793"/>
    <w:rsid w:val="007E4DC8"/>
    <w:rsid w:val="007E5191"/>
    <w:rsid w:val="007E5A45"/>
    <w:rsid w:val="007E5BEA"/>
    <w:rsid w:val="007E5EDC"/>
    <w:rsid w:val="007E64CE"/>
    <w:rsid w:val="007E6D76"/>
    <w:rsid w:val="007F00B0"/>
    <w:rsid w:val="007F0339"/>
    <w:rsid w:val="007F1159"/>
    <w:rsid w:val="007F19FC"/>
    <w:rsid w:val="007F243A"/>
    <w:rsid w:val="007F365C"/>
    <w:rsid w:val="007F372E"/>
    <w:rsid w:val="007F3CDF"/>
    <w:rsid w:val="007F3FB7"/>
    <w:rsid w:val="007F4E1D"/>
    <w:rsid w:val="007F4E34"/>
    <w:rsid w:val="007F55CD"/>
    <w:rsid w:val="007F60B9"/>
    <w:rsid w:val="007F6342"/>
    <w:rsid w:val="007F6A54"/>
    <w:rsid w:val="007F75F5"/>
    <w:rsid w:val="007F760D"/>
    <w:rsid w:val="007F77BC"/>
    <w:rsid w:val="007F7E16"/>
    <w:rsid w:val="008001E8"/>
    <w:rsid w:val="00801495"/>
    <w:rsid w:val="00801FF9"/>
    <w:rsid w:val="0080230E"/>
    <w:rsid w:val="00802A95"/>
    <w:rsid w:val="00802DA9"/>
    <w:rsid w:val="008030F4"/>
    <w:rsid w:val="008033CA"/>
    <w:rsid w:val="00803A1D"/>
    <w:rsid w:val="00803B68"/>
    <w:rsid w:val="008041D5"/>
    <w:rsid w:val="008042CE"/>
    <w:rsid w:val="00804665"/>
    <w:rsid w:val="00804DA2"/>
    <w:rsid w:val="00804EEA"/>
    <w:rsid w:val="0080502F"/>
    <w:rsid w:val="008051D6"/>
    <w:rsid w:val="008055EB"/>
    <w:rsid w:val="008071E8"/>
    <w:rsid w:val="008076BE"/>
    <w:rsid w:val="008076DF"/>
    <w:rsid w:val="00807E9F"/>
    <w:rsid w:val="00810443"/>
    <w:rsid w:val="00810B27"/>
    <w:rsid w:val="00810E4B"/>
    <w:rsid w:val="00811599"/>
    <w:rsid w:val="008119B2"/>
    <w:rsid w:val="00811E88"/>
    <w:rsid w:val="00812244"/>
    <w:rsid w:val="008123B9"/>
    <w:rsid w:val="0081262F"/>
    <w:rsid w:val="00812E58"/>
    <w:rsid w:val="008134C7"/>
    <w:rsid w:val="008136D8"/>
    <w:rsid w:val="00813AF6"/>
    <w:rsid w:val="00813B60"/>
    <w:rsid w:val="008144F9"/>
    <w:rsid w:val="008146EB"/>
    <w:rsid w:val="00814C39"/>
    <w:rsid w:val="00815548"/>
    <w:rsid w:val="00815583"/>
    <w:rsid w:val="008155BC"/>
    <w:rsid w:val="0081561D"/>
    <w:rsid w:val="00815991"/>
    <w:rsid w:val="00815B34"/>
    <w:rsid w:val="00816190"/>
    <w:rsid w:val="008162F0"/>
    <w:rsid w:val="00816535"/>
    <w:rsid w:val="00816707"/>
    <w:rsid w:val="00816ABA"/>
    <w:rsid w:val="00816E12"/>
    <w:rsid w:val="008172D2"/>
    <w:rsid w:val="00817735"/>
    <w:rsid w:val="008177EC"/>
    <w:rsid w:val="00817AA1"/>
    <w:rsid w:val="00817CFF"/>
    <w:rsid w:val="00817DFA"/>
    <w:rsid w:val="00820F01"/>
    <w:rsid w:val="0082127A"/>
    <w:rsid w:val="00821459"/>
    <w:rsid w:val="00821641"/>
    <w:rsid w:val="008217DF"/>
    <w:rsid w:val="008233A3"/>
    <w:rsid w:val="00823693"/>
    <w:rsid w:val="008238BD"/>
    <w:rsid w:val="00823EB5"/>
    <w:rsid w:val="00824853"/>
    <w:rsid w:val="008248D2"/>
    <w:rsid w:val="008250EC"/>
    <w:rsid w:val="00825221"/>
    <w:rsid w:val="00825762"/>
    <w:rsid w:val="00825940"/>
    <w:rsid w:val="00825A53"/>
    <w:rsid w:val="00825DF1"/>
    <w:rsid w:val="00826012"/>
    <w:rsid w:val="0082658C"/>
    <w:rsid w:val="00826CC3"/>
    <w:rsid w:val="00826F10"/>
    <w:rsid w:val="0082714E"/>
    <w:rsid w:val="00827748"/>
    <w:rsid w:val="008306EF"/>
    <w:rsid w:val="00830F3B"/>
    <w:rsid w:val="00830FDA"/>
    <w:rsid w:val="00831023"/>
    <w:rsid w:val="00831A95"/>
    <w:rsid w:val="00831EF2"/>
    <w:rsid w:val="00831F37"/>
    <w:rsid w:val="008324C9"/>
    <w:rsid w:val="008327B7"/>
    <w:rsid w:val="00832B58"/>
    <w:rsid w:val="0083516C"/>
    <w:rsid w:val="00835B4A"/>
    <w:rsid w:val="00835BF5"/>
    <w:rsid w:val="00835CB4"/>
    <w:rsid w:val="0083640E"/>
    <w:rsid w:val="008369F4"/>
    <w:rsid w:val="00836BE2"/>
    <w:rsid w:val="008379A2"/>
    <w:rsid w:val="00837C1A"/>
    <w:rsid w:val="00837FC8"/>
    <w:rsid w:val="008404C6"/>
    <w:rsid w:val="008405B2"/>
    <w:rsid w:val="0084085B"/>
    <w:rsid w:val="00840C5D"/>
    <w:rsid w:val="00840E2E"/>
    <w:rsid w:val="008413A8"/>
    <w:rsid w:val="008413D4"/>
    <w:rsid w:val="00841BA4"/>
    <w:rsid w:val="00841DCC"/>
    <w:rsid w:val="008421DF"/>
    <w:rsid w:val="008428E4"/>
    <w:rsid w:val="00843638"/>
    <w:rsid w:val="00844284"/>
    <w:rsid w:val="00844627"/>
    <w:rsid w:val="008448AF"/>
    <w:rsid w:val="008448DA"/>
    <w:rsid w:val="00844D11"/>
    <w:rsid w:val="00844ED8"/>
    <w:rsid w:val="00845734"/>
    <w:rsid w:val="00845C13"/>
    <w:rsid w:val="0084624E"/>
    <w:rsid w:val="0084719F"/>
    <w:rsid w:val="008478C1"/>
    <w:rsid w:val="00850CBF"/>
    <w:rsid w:val="00850F22"/>
    <w:rsid w:val="0085186C"/>
    <w:rsid w:val="00851BC2"/>
    <w:rsid w:val="00851E3F"/>
    <w:rsid w:val="008520AF"/>
    <w:rsid w:val="008521D3"/>
    <w:rsid w:val="00852318"/>
    <w:rsid w:val="00853133"/>
    <w:rsid w:val="0085370B"/>
    <w:rsid w:val="008537E1"/>
    <w:rsid w:val="008555B6"/>
    <w:rsid w:val="008556BD"/>
    <w:rsid w:val="008556C3"/>
    <w:rsid w:val="00855A3F"/>
    <w:rsid w:val="00856612"/>
    <w:rsid w:val="0085775D"/>
    <w:rsid w:val="00857CD9"/>
    <w:rsid w:val="00857F7F"/>
    <w:rsid w:val="008607AD"/>
    <w:rsid w:val="008607E7"/>
    <w:rsid w:val="00861310"/>
    <w:rsid w:val="00861578"/>
    <w:rsid w:val="00861580"/>
    <w:rsid w:val="00861BE0"/>
    <w:rsid w:val="008625AC"/>
    <w:rsid w:val="00862638"/>
    <w:rsid w:val="00862CDB"/>
    <w:rsid w:val="00862ED5"/>
    <w:rsid w:val="00863909"/>
    <w:rsid w:val="008645BD"/>
    <w:rsid w:val="0086488F"/>
    <w:rsid w:val="00864A11"/>
    <w:rsid w:val="00864C5F"/>
    <w:rsid w:val="00865EB7"/>
    <w:rsid w:val="008660FA"/>
    <w:rsid w:val="00866245"/>
    <w:rsid w:val="00866433"/>
    <w:rsid w:val="008665BE"/>
    <w:rsid w:val="00866811"/>
    <w:rsid w:val="008668DF"/>
    <w:rsid w:val="00866BBB"/>
    <w:rsid w:val="00866F19"/>
    <w:rsid w:val="00867774"/>
    <w:rsid w:val="00867A49"/>
    <w:rsid w:val="0087041D"/>
    <w:rsid w:val="00870CE6"/>
    <w:rsid w:val="00870FF1"/>
    <w:rsid w:val="00871634"/>
    <w:rsid w:val="008718AB"/>
    <w:rsid w:val="0087204B"/>
    <w:rsid w:val="008726D7"/>
    <w:rsid w:val="008736A7"/>
    <w:rsid w:val="00873986"/>
    <w:rsid w:val="00873CB5"/>
    <w:rsid w:val="0087427F"/>
    <w:rsid w:val="008743DB"/>
    <w:rsid w:val="00874AFA"/>
    <w:rsid w:val="00875471"/>
    <w:rsid w:val="0087549A"/>
    <w:rsid w:val="0087572F"/>
    <w:rsid w:val="008760D1"/>
    <w:rsid w:val="00876166"/>
    <w:rsid w:val="008761D0"/>
    <w:rsid w:val="008762A2"/>
    <w:rsid w:val="00877747"/>
    <w:rsid w:val="00877782"/>
    <w:rsid w:val="00877834"/>
    <w:rsid w:val="00877894"/>
    <w:rsid w:val="00877D78"/>
    <w:rsid w:val="00880412"/>
    <w:rsid w:val="008805A7"/>
    <w:rsid w:val="0088063E"/>
    <w:rsid w:val="008809B8"/>
    <w:rsid w:val="00880D22"/>
    <w:rsid w:val="008812C6"/>
    <w:rsid w:val="00881510"/>
    <w:rsid w:val="00882692"/>
    <w:rsid w:val="008827B9"/>
    <w:rsid w:val="00882ABE"/>
    <w:rsid w:val="008831D9"/>
    <w:rsid w:val="00883802"/>
    <w:rsid w:val="00883D76"/>
    <w:rsid w:val="00883EEA"/>
    <w:rsid w:val="0088422D"/>
    <w:rsid w:val="00884550"/>
    <w:rsid w:val="00885172"/>
    <w:rsid w:val="0088556E"/>
    <w:rsid w:val="008856E9"/>
    <w:rsid w:val="0088592D"/>
    <w:rsid w:val="00885C1F"/>
    <w:rsid w:val="00886109"/>
    <w:rsid w:val="0088613E"/>
    <w:rsid w:val="00886A69"/>
    <w:rsid w:val="00891435"/>
    <w:rsid w:val="00891720"/>
    <w:rsid w:val="00891ECA"/>
    <w:rsid w:val="00892799"/>
    <w:rsid w:val="00892B24"/>
    <w:rsid w:val="00892B7A"/>
    <w:rsid w:val="00893363"/>
    <w:rsid w:val="008941FE"/>
    <w:rsid w:val="00894311"/>
    <w:rsid w:val="008947C8"/>
    <w:rsid w:val="00895361"/>
    <w:rsid w:val="0089721C"/>
    <w:rsid w:val="0089754D"/>
    <w:rsid w:val="00897A2B"/>
    <w:rsid w:val="00897CF7"/>
    <w:rsid w:val="00897EB0"/>
    <w:rsid w:val="008A0953"/>
    <w:rsid w:val="008A0959"/>
    <w:rsid w:val="008A0B78"/>
    <w:rsid w:val="008A1168"/>
    <w:rsid w:val="008A14F3"/>
    <w:rsid w:val="008A1543"/>
    <w:rsid w:val="008A215D"/>
    <w:rsid w:val="008A2374"/>
    <w:rsid w:val="008A2A51"/>
    <w:rsid w:val="008A2D2D"/>
    <w:rsid w:val="008A2E60"/>
    <w:rsid w:val="008A3D9D"/>
    <w:rsid w:val="008A4251"/>
    <w:rsid w:val="008A5264"/>
    <w:rsid w:val="008A6875"/>
    <w:rsid w:val="008A6A8D"/>
    <w:rsid w:val="008A6C89"/>
    <w:rsid w:val="008A6D0D"/>
    <w:rsid w:val="008A6D3B"/>
    <w:rsid w:val="008A707E"/>
    <w:rsid w:val="008A7159"/>
    <w:rsid w:val="008A71FC"/>
    <w:rsid w:val="008A72EC"/>
    <w:rsid w:val="008A78EB"/>
    <w:rsid w:val="008A7EB2"/>
    <w:rsid w:val="008B00F9"/>
    <w:rsid w:val="008B068C"/>
    <w:rsid w:val="008B0D0F"/>
    <w:rsid w:val="008B1087"/>
    <w:rsid w:val="008B10DB"/>
    <w:rsid w:val="008B129B"/>
    <w:rsid w:val="008B1A6C"/>
    <w:rsid w:val="008B1A7C"/>
    <w:rsid w:val="008B1C88"/>
    <w:rsid w:val="008B2367"/>
    <w:rsid w:val="008B2C84"/>
    <w:rsid w:val="008B300E"/>
    <w:rsid w:val="008B3268"/>
    <w:rsid w:val="008B365A"/>
    <w:rsid w:val="008B45CB"/>
    <w:rsid w:val="008B581C"/>
    <w:rsid w:val="008B6292"/>
    <w:rsid w:val="008B63E8"/>
    <w:rsid w:val="008B6716"/>
    <w:rsid w:val="008B68E6"/>
    <w:rsid w:val="008B68F8"/>
    <w:rsid w:val="008B6F0C"/>
    <w:rsid w:val="008B70BC"/>
    <w:rsid w:val="008B73D2"/>
    <w:rsid w:val="008B73E2"/>
    <w:rsid w:val="008B798C"/>
    <w:rsid w:val="008B7BE1"/>
    <w:rsid w:val="008B7DBF"/>
    <w:rsid w:val="008B7E75"/>
    <w:rsid w:val="008C0957"/>
    <w:rsid w:val="008C09C3"/>
    <w:rsid w:val="008C1115"/>
    <w:rsid w:val="008C1172"/>
    <w:rsid w:val="008C187F"/>
    <w:rsid w:val="008C18BA"/>
    <w:rsid w:val="008C21BF"/>
    <w:rsid w:val="008C233B"/>
    <w:rsid w:val="008C38F2"/>
    <w:rsid w:val="008C3E13"/>
    <w:rsid w:val="008C415F"/>
    <w:rsid w:val="008C4402"/>
    <w:rsid w:val="008C4640"/>
    <w:rsid w:val="008C4791"/>
    <w:rsid w:val="008C47E2"/>
    <w:rsid w:val="008C4B0F"/>
    <w:rsid w:val="008C4C4E"/>
    <w:rsid w:val="008C5411"/>
    <w:rsid w:val="008C5439"/>
    <w:rsid w:val="008C55CD"/>
    <w:rsid w:val="008C59C5"/>
    <w:rsid w:val="008C5CEB"/>
    <w:rsid w:val="008C5F08"/>
    <w:rsid w:val="008C63E3"/>
    <w:rsid w:val="008C6714"/>
    <w:rsid w:val="008C71AB"/>
    <w:rsid w:val="008C7A8C"/>
    <w:rsid w:val="008D0853"/>
    <w:rsid w:val="008D1706"/>
    <w:rsid w:val="008D1B13"/>
    <w:rsid w:val="008D1E80"/>
    <w:rsid w:val="008D1E84"/>
    <w:rsid w:val="008D2729"/>
    <w:rsid w:val="008D32CB"/>
    <w:rsid w:val="008D33EA"/>
    <w:rsid w:val="008D37AF"/>
    <w:rsid w:val="008D3B5F"/>
    <w:rsid w:val="008D3C30"/>
    <w:rsid w:val="008D3CF4"/>
    <w:rsid w:val="008D444B"/>
    <w:rsid w:val="008D4AEA"/>
    <w:rsid w:val="008D5292"/>
    <w:rsid w:val="008D52F7"/>
    <w:rsid w:val="008D56CE"/>
    <w:rsid w:val="008D58A4"/>
    <w:rsid w:val="008D6576"/>
    <w:rsid w:val="008D6DD4"/>
    <w:rsid w:val="008D7EFC"/>
    <w:rsid w:val="008E02D4"/>
    <w:rsid w:val="008E0F83"/>
    <w:rsid w:val="008E117F"/>
    <w:rsid w:val="008E1296"/>
    <w:rsid w:val="008E13D4"/>
    <w:rsid w:val="008E15CC"/>
    <w:rsid w:val="008E15D7"/>
    <w:rsid w:val="008E17A7"/>
    <w:rsid w:val="008E1AD5"/>
    <w:rsid w:val="008E1CCB"/>
    <w:rsid w:val="008E1FB2"/>
    <w:rsid w:val="008E21B0"/>
    <w:rsid w:val="008E2327"/>
    <w:rsid w:val="008E23EC"/>
    <w:rsid w:val="008E27C7"/>
    <w:rsid w:val="008E2836"/>
    <w:rsid w:val="008E2869"/>
    <w:rsid w:val="008E3214"/>
    <w:rsid w:val="008E3446"/>
    <w:rsid w:val="008E359D"/>
    <w:rsid w:val="008E374F"/>
    <w:rsid w:val="008E3878"/>
    <w:rsid w:val="008E38FD"/>
    <w:rsid w:val="008E3A88"/>
    <w:rsid w:val="008E450B"/>
    <w:rsid w:val="008E456A"/>
    <w:rsid w:val="008E4A8F"/>
    <w:rsid w:val="008E4B3E"/>
    <w:rsid w:val="008E52A2"/>
    <w:rsid w:val="008E52FA"/>
    <w:rsid w:val="008E531F"/>
    <w:rsid w:val="008E56C1"/>
    <w:rsid w:val="008E75DB"/>
    <w:rsid w:val="008E7A6F"/>
    <w:rsid w:val="008F095E"/>
    <w:rsid w:val="008F15FA"/>
    <w:rsid w:val="008F21F1"/>
    <w:rsid w:val="008F2251"/>
    <w:rsid w:val="008F3559"/>
    <w:rsid w:val="008F3915"/>
    <w:rsid w:val="008F39D3"/>
    <w:rsid w:val="008F4074"/>
    <w:rsid w:val="008F44FD"/>
    <w:rsid w:val="008F46C9"/>
    <w:rsid w:val="008F4DB0"/>
    <w:rsid w:val="008F4F6C"/>
    <w:rsid w:val="008F53B5"/>
    <w:rsid w:val="008F54EA"/>
    <w:rsid w:val="008F566B"/>
    <w:rsid w:val="008F58E4"/>
    <w:rsid w:val="008F5A9B"/>
    <w:rsid w:val="008F61E3"/>
    <w:rsid w:val="008F74CA"/>
    <w:rsid w:val="008F7FD2"/>
    <w:rsid w:val="00900120"/>
    <w:rsid w:val="00900495"/>
    <w:rsid w:val="00900C9F"/>
    <w:rsid w:val="009015C2"/>
    <w:rsid w:val="00901A68"/>
    <w:rsid w:val="00902F6A"/>
    <w:rsid w:val="00903072"/>
    <w:rsid w:val="0090362D"/>
    <w:rsid w:val="0090382F"/>
    <w:rsid w:val="00904C28"/>
    <w:rsid w:val="00904E39"/>
    <w:rsid w:val="009051EA"/>
    <w:rsid w:val="0090557B"/>
    <w:rsid w:val="00905784"/>
    <w:rsid w:val="00905B50"/>
    <w:rsid w:val="009063F2"/>
    <w:rsid w:val="00906E1A"/>
    <w:rsid w:val="0090769A"/>
    <w:rsid w:val="00907C1E"/>
    <w:rsid w:val="0091013D"/>
    <w:rsid w:val="009108CE"/>
    <w:rsid w:val="00910B7C"/>
    <w:rsid w:val="00910C91"/>
    <w:rsid w:val="00910E68"/>
    <w:rsid w:val="00911B41"/>
    <w:rsid w:val="009122A7"/>
    <w:rsid w:val="00912686"/>
    <w:rsid w:val="009128EE"/>
    <w:rsid w:val="00912A6B"/>
    <w:rsid w:val="00912AE3"/>
    <w:rsid w:val="009140D5"/>
    <w:rsid w:val="0091420E"/>
    <w:rsid w:val="00914DF4"/>
    <w:rsid w:val="00915721"/>
    <w:rsid w:val="00915FE4"/>
    <w:rsid w:val="0091620D"/>
    <w:rsid w:val="00916305"/>
    <w:rsid w:val="0091663C"/>
    <w:rsid w:val="00916869"/>
    <w:rsid w:val="0091714C"/>
    <w:rsid w:val="00917F37"/>
    <w:rsid w:val="0092023A"/>
    <w:rsid w:val="0092047F"/>
    <w:rsid w:val="009210BD"/>
    <w:rsid w:val="00921A26"/>
    <w:rsid w:val="00921CEB"/>
    <w:rsid w:val="00922180"/>
    <w:rsid w:val="0092225B"/>
    <w:rsid w:val="00923082"/>
    <w:rsid w:val="00923174"/>
    <w:rsid w:val="009231EE"/>
    <w:rsid w:val="00923947"/>
    <w:rsid w:val="00923E69"/>
    <w:rsid w:val="009242E8"/>
    <w:rsid w:val="009246D1"/>
    <w:rsid w:val="009247D0"/>
    <w:rsid w:val="00924B1A"/>
    <w:rsid w:val="00924DDB"/>
    <w:rsid w:val="0092600F"/>
    <w:rsid w:val="00926318"/>
    <w:rsid w:val="00926CB6"/>
    <w:rsid w:val="00926D82"/>
    <w:rsid w:val="009270E2"/>
    <w:rsid w:val="00927972"/>
    <w:rsid w:val="00930229"/>
    <w:rsid w:val="00930772"/>
    <w:rsid w:val="00930E35"/>
    <w:rsid w:val="0093124C"/>
    <w:rsid w:val="00931327"/>
    <w:rsid w:val="00931384"/>
    <w:rsid w:val="00931960"/>
    <w:rsid w:val="00931A71"/>
    <w:rsid w:val="00931D12"/>
    <w:rsid w:val="00931D78"/>
    <w:rsid w:val="009323D5"/>
    <w:rsid w:val="009325EF"/>
    <w:rsid w:val="00932957"/>
    <w:rsid w:val="009337FC"/>
    <w:rsid w:val="00933DF6"/>
    <w:rsid w:val="009342E3"/>
    <w:rsid w:val="0093451C"/>
    <w:rsid w:val="00934B3D"/>
    <w:rsid w:val="00934C2E"/>
    <w:rsid w:val="00934D0B"/>
    <w:rsid w:val="009352EF"/>
    <w:rsid w:val="0093552E"/>
    <w:rsid w:val="00935552"/>
    <w:rsid w:val="00935C89"/>
    <w:rsid w:val="009363EF"/>
    <w:rsid w:val="009366F6"/>
    <w:rsid w:val="0093673D"/>
    <w:rsid w:val="00936870"/>
    <w:rsid w:val="00936FC8"/>
    <w:rsid w:val="009409A0"/>
    <w:rsid w:val="009413D4"/>
    <w:rsid w:val="00941406"/>
    <w:rsid w:val="0094171F"/>
    <w:rsid w:val="00941B99"/>
    <w:rsid w:val="00941FBF"/>
    <w:rsid w:val="00942BE4"/>
    <w:rsid w:val="009434DD"/>
    <w:rsid w:val="009438E5"/>
    <w:rsid w:val="009439E7"/>
    <w:rsid w:val="00944165"/>
    <w:rsid w:val="0094423A"/>
    <w:rsid w:val="009443E9"/>
    <w:rsid w:val="00944E34"/>
    <w:rsid w:val="0094502D"/>
    <w:rsid w:val="009458E7"/>
    <w:rsid w:val="009458EF"/>
    <w:rsid w:val="009459DC"/>
    <w:rsid w:val="00945DB3"/>
    <w:rsid w:val="00947B45"/>
    <w:rsid w:val="00947CD3"/>
    <w:rsid w:val="00947FF2"/>
    <w:rsid w:val="0095002D"/>
    <w:rsid w:val="0095010B"/>
    <w:rsid w:val="0095017B"/>
    <w:rsid w:val="009502A7"/>
    <w:rsid w:val="009510D2"/>
    <w:rsid w:val="00951416"/>
    <w:rsid w:val="00952979"/>
    <w:rsid w:val="00953958"/>
    <w:rsid w:val="0095482B"/>
    <w:rsid w:val="00954908"/>
    <w:rsid w:val="00956139"/>
    <w:rsid w:val="00956B41"/>
    <w:rsid w:val="00956C84"/>
    <w:rsid w:val="0095701A"/>
    <w:rsid w:val="00957742"/>
    <w:rsid w:val="00961499"/>
    <w:rsid w:val="00962137"/>
    <w:rsid w:val="0096244B"/>
    <w:rsid w:val="009628CB"/>
    <w:rsid w:val="00962E5B"/>
    <w:rsid w:val="0096473C"/>
    <w:rsid w:val="009647C6"/>
    <w:rsid w:val="0096569B"/>
    <w:rsid w:val="009656D8"/>
    <w:rsid w:val="009658AA"/>
    <w:rsid w:val="0096610A"/>
    <w:rsid w:val="009661FC"/>
    <w:rsid w:val="00966206"/>
    <w:rsid w:val="00966235"/>
    <w:rsid w:val="009663F6"/>
    <w:rsid w:val="00966B3F"/>
    <w:rsid w:val="00966D94"/>
    <w:rsid w:val="009671A4"/>
    <w:rsid w:val="00967230"/>
    <w:rsid w:val="00967406"/>
    <w:rsid w:val="00967494"/>
    <w:rsid w:val="009677F2"/>
    <w:rsid w:val="00967C3F"/>
    <w:rsid w:val="00970504"/>
    <w:rsid w:val="00970763"/>
    <w:rsid w:val="00971340"/>
    <w:rsid w:val="00972279"/>
    <w:rsid w:val="009723CB"/>
    <w:rsid w:val="00972803"/>
    <w:rsid w:val="00972857"/>
    <w:rsid w:val="009729D5"/>
    <w:rsid w:val="00973E10"/>
    <w:rsid w:val="00973E83"/>
    <w:rsid w:val="009746A7"/>
    <w:rsid w:val="00974A9D"/>
    <w:rsid w:val="00974F26"/>
    <w:rsid w:val="00975407"/>
    <w:rsid w:val="009756A2"/>
    <w:rsid w:val="00975E36"/>
    <w:rsid w:val="009769EC"/>
    <w:rsid w:val="00977D72"/>
    <w:rsid w:val="00977E60"/>
    <w:rsid w:val="00981679"/>
    <w:rsid w:val="00982024"/>
    <w:rsid w:val="00982161"/>
    <w:rsid w:val="00982833"/>
    <w:rsid w:val="00982E44"/>
    <w:rsid w:val="00983220"/>
    <w:rsid w:val="009841BD"/>
    <w:rsid w:val="00984452"/>
    <w:rsid w:val="00984924"/>
    <w:rsid w:val="00985970"/>
    <w:rsid w:val="00985A9C"/>
    <w:rsid w:val="00986171"/>
    <w:rsid w:val="00986819"/>
    <w:rsid w:val="00986C5E"/>
    <w:rsid w:val="00986CD0"/>
    <w:rsid w:val="00987000"/>
    <w:rsid w:val="009874EA"/>
    <w:rsid w:val="00987DFB"/>
    <w:rsid w:val="00987F1B"/>
    <w:rsid w:val="009900DE"/>
    <w:rsid w:val="00990357"/>
    <w:rsid w:val="00990BBB"/>
    <w:rsid w:val="009910C4"/>
    <w:rsid w:val="00991271"/>
    <w:rsid w:val="0099201D"/>
    <w:rsid w:val="00992BCA"/>
    <w:rsid w:val="0099385F"/>
    <w:rsid w:val="00994041"/>
    <w:rsid w:val="009944FB"/>
    <w:rsid w:val="009945F4"/>
    <w:rsid w:val="009955C1"/>
    <w:rsid w:val="00995CFB"/>
    <w:rsid w:val="0099640B"/>
    <w:rsid w:val="00996C24"/>
    <w:rsid w:val="00997189"/>
    <w:rsid w:val="00997F1D"/>
    <w:rsid w:val="009A0F33"/>
    <w:rsid w:val="009A131A"/>
    <w:rsid w:val="009A164A"/>
    <w:rsid w:val="009A1F0E"/>
    <w:rsid w:val="009A28F7"/>
    <w:rsid w:val="009A295A"/>
    <w:rsid w:val="009A2B97"/>
    <w:rsid w:val="009A3A6F"/>
    <w:rsid w:val="009A404F"/>
    <w:rsid w:val="009A41DC"/>
    <w:rsid w:val="009A483E"/>
    <w:rsid w:val="009A4D72"/>
    <w:rsid w:val="009A4E15"/>
    <w:rsid w:val="009A5BDA"/>
    <w:rsid w:val="009A5BF8"/>
    <w:rsid w:val="009A607E"/>
    <w:rsid w:val="009A6C45"/>
    <w:rsid w:val="009A7187"/>
    <w:rsid w:val="009A71E5"/>
    <w:rsid w:val="009A7A2F"/>
    <w:rsid w:val="009B06CF"/>
    <w:rsid w:val="009B0712"/>
    <w:rsid w:val="009B0F40"/>
    <w:rsid w:val="009B1C3C"/>
    <w:rsid w:val="009B1CDA"/>
    <w:rsid w:val="009B1F09"/>
    <w:rsid w:val="009B29F5"/>
    <w:rsid w:val="009B2C41"/>
    <w:rsid w:val="009B3E15"/>
    <w:rsid w:val="009B462B"/>
    <w:rsid w:val="009B4B0E"/>
    <w:rsid w:val="009B4C7B"/>
    <w:rsid w:val="009B4EAC"/>
    <w:rsid w:val="009B4FC0"/>
    <w:rsid w:val="009B58D0"/>
    <w:rsid w:val="009B5F95"/>
    <w:rsid w:val="009B686A"/>
    <w:rsid w:val="009B6C7F"/>
    <w:rsid w:val="009B6D96"/>
    <w:rsid w:val="009B6FD2"/>
    <w:rsid w:val="009B748E"/>
    <w:rsid w:val="009B7D4C"/>
    <w:rsid w:val="009B7D71"/>
    <w:rsid w:val="009B7E27"/>
    <w:rsid w:val="009B7EB0"/>
    <w:rsid w:val="009B7F40"/>
    <w:rsid w:val="009C0870"/>
    <w:rsid w:val="009C08A4"/>
    <w:rsid w:val="009C105D"/>
    <w:rsid w:val="009C1D8B"/>
    <w:rsid w:val="009C1DCC"/>
    <w:rsid w:val="009C2910"/>
    <w:rsid w:val="009C2CB7"/>
    <w:rsid w:val="009C2EE5"/>
    <w:rsid w:val="009C3409"/>
    <w:rsid w:val="009C367B"/>
    <w:rsid w:val="009C38B0"/>
    <w:rsid w:val="009C3CCC"/>
    <w:rsid w:val="009C4B77"/>
    <w:rsid w:val="009C4B82"/>
    <w:rsid w:val="009C5F9A"/>
    <w:rsid w:val="009C6324"/>
    <w:rsid w:val="009C6E92"/>
    <w:rsid w:val="009D000E"/>
    <w:rsid w:val="009D0457"/>
    <w:rsid w:val="009D0C3D"/>
    <w:rsid w:val="009D1117"/>
    <w:rsid w:val="009D1584"/>
    <w:rsid w:val="009D17C3"/>
    <w:rsid w:val="009D18AB"/>
    <w:rsid w:val="009D1941"/>
    <w:rsid w:val="009D1B03"/>
    <w:rsid w:val="009D2333"/>
    <w:rsid w:val="009D242D"/>
    <w:rsid w:val="009D2B46"/>
    <w:rsid w:val="009D3172"/>
    <w:rsid w:val="009D367D"/>
    <w:rsid w:val="009D377D"/>
    <w:rsid w:val="009D3B33"/>
    <w:rsid w:val="009D4028"/>
    <w:rsid w:val="009D4289"/>
    <w:rsid w:val="009D595A"/>
    <w:rsid w:val="009D6DBC"/>
    <w:rsid w:val="009D6E24"/>
    <w:rsid w:val="009D7924"/>
    <w:rsid w:val="009E0146"/>
    <w:rsid w:val="009E0715"/>
    <w:rsid w:val="009E091F"/>
    <w:rsid w:val="009E1C70"/>
    <w:rsid w:val="009E20EE"/>
    <w:rsid w:val="009E27C7"/>
    <w:rsid w:val="009E35AE"/>
    <w:rsid w:val="009E3AC6"/>
    <w:rsid w:val="009E3E6E"/>
    <w:rsid w:val="009E401A"/>
    <w:rsid w:val="009E4B2A"/>
    <w:rsid w:val="009E4F5C"/>
    <w:rsid w:val="009E4FED"/>
    <w:rsid w:val="009E53DB"/>
    <w:rsid w:val="009E5E05"/>
    <w:rsid w:val="009E70FA"/>
    <w:rsid w:val="009E7408"/>
    <w:rsid w:val="009E764F"/>
    <w:rsid w:val="009F08A6"/>
    <w:rsid w:val="009F1104"/>
    <w:rsid w:val="009F1301"/>
    <w:rsid w:val="009F14AC"/>
    <w:rsid w:val="009F16B8"/>
    <w:rsid w:val="009F17E7"/>
    <w:rsid w:val="009F1D1C"/>
    <w:rsid w:val="009F1E38"/>
    <w:rsid w:val="009F2065"/>
    <w:rsid w:val="009F378F"/>
    <w:rsid w:val="009F3D24"/>
    <w:rsid w:val="009F3E45"/>
    <w:rsid w:val="009F403F"/>
    <w:rsid w:val="009F4120"/>
    <w:rsid w:val="009F46F6"/>
    <w:rsid w:val="009F47CE"/>
    <w:rsid w:val="009F4945"/>
    <w:rsid w:val="009F4EDD"/>
    <w:rsid w:val="009F4F0C"/>
    <w:rsid w:val="009F4F96"/>
    <w:rsid w:val="009F533A"/>
    <w:rsid w:val="009F5D0E"/>
    <w:rsid w:val="009F6211"/>
    <w:rsid w:val="009F6A6B"/>
    <w:rsid w:val="009F74F6"/>
    <w:rsid w:val="009F765D"/>
    <w:rsid w:val="00A0015D"/>
    <w:rsid w:val="00A00686"/>
    <w:rsid w:val="00A00B63"/>
    <w:rsid w:val="00A00DE6"/>
    <w:rsid w:val="00A01001"/>
    <w:rsid w:val="00A012A9"/>
    <w:rsid w:val="00A014E6"/>
    <w:rsid w:val="00A0185E"/>
    <w:rsid w:val="00A01E64"/>
    <w:rsid w:val="00A02204"/>
    <w:rsid w:val="00A02256"/>
    <w:rsid w:val="00A02429"/>
    <w:rsid w:val="00A02698"/>
    <w:rsid w:val="00A0323A"/>
    <w:rsid w:val="00A03339"/>
    <w:rsid w:val="00A038C4"/>
    <w:rsid w:val="00A03F81"/>
    <w:rsid w:val="00A0489C"/>
    <w:rsid w:val="00A05063"/>
    <w:rsid w:val="00A0545F"/>
    <w:rsid w:val="00A05ADA"/>
    <w:rsid w:val="00A05CC1"/>
    <w:rsid w:val="00A06C8B"/>
    <w:rsid w:val="00A0727B"/>
    <w:rsid w:val="00A07C9D"/>
    <w:rsid w:val="00A10142"/>
    <w:rsid w:val="00A1028F"/>
    <w:rsid w:val="00A10AF2"/>
    <w:rsid w:val="00A11503"/>
    <w:rsid w:val="00A11A66"/>
    <w:rsid w:val="00A11CBB"/>
    <w:rsid w:val="00A12028"/>
    <w:rsid w:val="00A121AB"/>
    <w:rsid w:val="00A12BAB"/>
    <w:rsid w:val="00A12D29"/>
    <w:rsid w:val="00A12D3F"/>
    <w:rsid w:val="00A12FCB"/>
    <w:rsid w:val="00A132C9"/>
    <w:rsid w:val="00A132CA"/>
    <w:rsid w:val="00A13641"/>
    <w:rsid w:val="00A137C5"/>
    <w:rsid w:val="00A139F8"/>
    <w:rsid w:val="00A14F18"/>
    <w:rsid w:val="00A15808"/>
    <w:rsid w:val="00A15D31"/>
    <w:rsid w:val="00A15FB5"/>
    <w:rsid w:val="00A165E3"/>
    <w:rsid w:val="00A16C96"/>
    <w:rsid w:val="00A170E7"/>
    <w:rsid w:val="00A17791"/>
    <w:rsid w:val="00A17FDC"/>
    <w:rsid w:val="00A20368"/>
    <w:rsid w:val="00A20793"/>
    <w:rsid w:val="00A209DD"/>
    <w:rsid w:val="00A20E17"/>
    <w:rsid w:val="00A20F57"/>
    <w:rsid w:val="00A21202"/>
    <w:rsid w:val="00A21833"/>
    <w:rsid w:val="00A22300"/>
    <w:rsid w:val="00A223AF"/>
    <w:rsid w:val="00A22C3C"/>
    <w:rsid w:val="00A22D2F"/>
    <w:rsid w:val="00A236BA"/>
    <w:rsid w:val="00A23D16"/>
    <w:rsid w:val="00A240CC"/>
    <w:rsid w:val="00A24331"/>
    <w:rsid w:val="00A24CCD"/>
    <w:rsid w:val="00A251C9"/>
    <w:rsid w:val="00A2532B"/>
    <w:rsid w:val="00A257FD"/>
    <w:rsid w:val="00A25999"/>
    <w:rsid w:val="00A25ACB"/>
    <w:rsid w:val="00A25DB0"/>
    <w:rsid w:val="00A25FC1"/>
    <w:rsid w:val="00A2649E"/>
    <w:rsid w:val="00A26E33"/>
    <w:rsid w:val="00A272AA"/>
    <w:rsid w:val="00A276C2"/>
    <w:rsid w:val="00A276EA"/>
    <w:rsid w:val="00A27FEA"/>
    <w:rsid w:val="00A302D8"/>
    <w:rsid w:val="00A3034D"/>
    <w:rsid w:val="00A308BA"/>
    <w:rsid w:val="00A310B9"/>
    <w:rsid w:val="00A31FA0"/>
    <w:rsid w:val="00A32182"/>
    <w:rsid w:val="00A32473"/>
    <w:rsid w:val="00A32653"/>
    <w:rsid w:val="00A33643"/>
    <w:rsid w:val="00A33AA9"/>
    <w:rsid w:val="00A34131"/>
    <w:rsid w:val="00A3448A"/>
    <w:rsid w:val="00A34795"/>
    <w:rsid w:val="00A349E2"/>
    <w:rsid w:val="00A34A93"/>
    <w:rsid w:val="00A34B65"/>
    <w:rsid w:val="00A34C90"/>
    <w:rsid w:val="00A34E21"/>
    <w:rsid w:val="00A368EA"/>
    <w:rsid w:val="00A36BE2"/>
    <w:rsid w:val="00A36C5F"/>
    <w:rsid w:val="00A4030A"/>
    <w:rsid w:val="00A40312"/>
    <w:rsid w:val="00A40541"/>
    <w:rsid w:val="00A410FF"/>
    <w:rsid w:val="00A4189F"/>
    <w:rsid w:val="00A41BE8"/>
    <w:rsid w:val="00A42525"/>
    <w:rsid w:val="00A426B8"/>
    <w:rsid w:val="00A42A72"/>
    <w:rsid w:val="00A42F19"/>
    <w:rsid w:val="00A432B6"/>
    <w:rsid w:val="00A4365C"/>
    <w:rsid w:val="00A43E9B"/>
    <w:rsid w:val="00A4422D"/>
    <w:rsid w:val="00A44270"/>
    <w:rsid w:val="00A44551"/>
    <w:rsid w:val="00A44988"/>
    <w:rsid w:val="00A44A2A"/>
    <w:rsid w:val="00A44B14"/>
    <w:rsid w:val="00A45065"/>
    <w:rsid w:val="00A451CC"/>
    <w:rsid w:val="00A45211"/>
    <w:rsid w:val="00A45547"/>
    <w:rsid w:val="00A45E09"/>
    <w:rsid w:val="00A45E59"/>
    <w:rsid w:val="00A46B77"/>
    <w:rsid w:val="00A46C45"/>
    <w:rsid w:val="00A470B3"/>
    <w:rsid w:val="00A4732E"/>
    <w:rsid w:val="00A47974"/>
    <w:rsid w:val="00A50198"/>
    <w:rsid w:val="00A502BF"/>
    <w:rsid w:val="00A5033C"/>
    <w:rsid w:val="00A5091C"/>
    <w:rsid w:val="00A51690"/>
    <w:rsid w:val="00A51EFB"/>
    <w:rsid w:val="00A52493"/>
    <w:rsid w:val="00A524EE"/>
    <w:rsid w:val="00A5346E"/>
    <w:rsid w:val="00A541AC"/>
    <w:rsid w:val="00A54292"/>
    <w:rsid w:val="00A5476E"/>
    <w:rsid w:val="00A54C0F"/>
    <w:rsid w:val="00A559A5"/>
    <w:rsid w:val="00A5613A"/>
    <w:rsid w:val="00A563AF"/>
    <w:rsid w:val="00A564CC"/>
    <w:rsid w:val="00A57643"/>
    <w:rsid w:val="00A57BC2"/>
    <w:rsid w:val="00A57BD5"/>
    <w:rsid w:val="00A60476"/>
    <w:rsid w:val="00A60995"/>
    <w:rsid w:val="00A60C7A"/>
    <w:rsid w:val="00A61685"/>
    <w:rsid w:val="00A616C0"/>
    <w:rsid w:val="00A61BEA"/>
    <w:rsid w:val="00A61C4C"/>
    <w:rsid w:val="00A61E40"/>
    <w:rsid w:val="00A62556"/>
    <w:rsid w:val="00A62B2F"/>
    <w:rsid w:val="00A62F47"/>
    <w:rsid w:val="00A6300C"/>
    <w:rsid w:val="00A63302"/>
    <w:rsid w:val="00A643ED"/>
    <w:rsid w:val="00A645DF"/>
    <w:rsid w:val="00A64E5F"/>
    <w:rsid w:val="00A6582E"/>
    <w:rsid w:val="00A65923"/>
    <w:rsid w:val="00A6615D"/>
    <w:rsid w:val="00A66300"/>
    <w:rsid w:val="00A66312"/>
    <w:rsid w:val="00A66328"/>
    <w:rsid w:val="00A66D70"/>
    <w:rsid w:val="00A67738"/>
    <w:rsid w:val="00A6780A"/>
    <w:rsid w:val="00A70090"/>
    <w:rsid w:val="00A70641"/>
    <w:rsid w:val="00A70675"/>
    <w:rsid w:val="00A70989"/>
    <w:rsid w:val="00A70BE8"/>
    <w:rsid w:val="00A7143B"/>
    <w:rsid w:val="00A717EC"/>
    <w:rsid w:val="00A722B6"/>
    <w:rsid w:val="00A72A97"/>
    <w:rsid w:val="00A73170"/>
    <w:rsid w:val="00A731CD"/>
    <w:rsid w:val="00A74374"/>
    <w:rsid w:val="00A7458C"/>
    <w:rsid w:val="00A74A80"/>
    <w:rsid w:val="00A74EFD"/>
    <w:rsid w:val="00A75A08"/>
    <w:rsid w:val="00A75A16"/>
    <w:rsid w:val="00A75D0F"/>
    <w:rsid w:val="00A75F4D"/>
    <w:rsid w:val="00A76629"/>
    <w:rsid w:val="00A76B2B"/>
    <w:rsid w:val="00A76B31"/>
    <w:rsid w:val="00A7705E"/>
    <w:rsid w:val="00A77AFC"/>
    <w:rsid w:val="00A77E54"/>
    <w:rsid w:val="00A77EEE"/>
    <w:rsid w:val="00A77EF3"/>
    <w:rsid w:val="00A81395"/>
    <w:rsid w:val="00A815C7"/>
    <w:rsid w:val="00A81850"/>
    <w:rsid w:val="00A819C9"/>
    <w:rsid w:val="00A82A7A"/>
    <w:rsid w:val="00A83011"/>
    <w:rsid w:val="00A83444"/>
    <w:rsid w:val="00A8369A"/>
    <w:rsid w:val="00A837A8"/>
    <w:rsid w:val="00A83FE9"/>
    <w:rsid w:val="00A8436D"/>
    <w:rsid w:val="00A845F4"/>
    <w:rsid w:val="00A8465D"/>
    <w:rsid w:val="00A84DFE"/>
    <w:rsid w:val="00A84F3A"/>
    <w:rsid w:val="00A85195"/>
    <w:rsid w:val="00A852CE"/>
    <w:rsid w:val="00A866F7"/>
    <w:rsid w:val="00A8683A"/>
    <w:rsid w:val="00A86AC9"/>
    <w:rsid w:val="00A86E3A"/>
    <w:rsid w:val="00A87057"/>
    <w:rsid w:val="00A877BE"/>
    <w:rsid w:val="00A904D7"/>
    <w:rsid w:val="00A905C0"/>
    <w:rsid w:val="00A917B1"/>
    <w:rsid w:val="00A920ED"/>
    <w:rsid w:val="00A92F55"/>
    <w:rsid w:val="00A939A1"/>
    <w:rsid w:val="00A93D5E"/>
    <w:rsid w:val="00A94075"/>
    <w:rsid w:val="00A9411F"/>
    <w:rsid w:val="00A94331"/>
    <w:rsid w:val="00A94B2E"/>
    <w:rsid w:val="00A94BED"/>
    <w:rsid w:val="00A956B9"/>
    <w:rsid w:val="00A9592F"/>
    <w:rsid w:val="00A95979"/>
    <w:rsid w:val="00A96358"/>
    <w:rsid w:val="00A963EB"/>
    <w:rsid w:val="00A965F2"/>
    <w:rsid w:val="00A96CB1"/>
    <w:rsid w:val="00A96EE2"/>
    <w:rsid w:val="00A975BD"/>
    <w:rsid w:val="00A97EFA"/>
    <w:rsid w:val="00A97F71"/>
    <w:rsid w:val="00AA0096"/>
    <w:rsid w:val="00AA0265"/>
    <w:rsid w:val="00AA0758"/>
    <w:rsid w:val="00AA0C78"/>
    <w:rsid w:val="00AA1A2B"/>
    <w:rsid w:val="00AA1E80"/>
    <w:rsid w:val="00AA2846"/>
    <w:rsid w:val="00AA3143"/>
    <w:rsid w:val="00AA3306"/>
    <w:rsid w:val="00AA363B"/>
    <w:rsid w:val="00AA396B"/>
    <w:rsid w:val="00AA3B0B"/>
    <w:rsid w:val="00AA4826"/>
    <w:rsid w:val="00AA4AF7"/>
    <w:rsid w:val="00AA5BF5"/>
    <w:rsid w:val="00AA60B2"/>
    <w:rsid w:val="00AA60E2"/>
    <w:rsid w:val="00AA62D5"/>
    <w:rsid w:val="00AA719E"/>
    <w:rsid w:val="00AA72A3"/>
    <w:rsid w:val="00AA7348"/>
    <w:rsid w:val="00AA7494"/>
    <w:rsid w:val="00AA7527"/>
    <w:rsid w:val="00AA761E"/>
    <w:rsid w:val="00AA79CF"/>
    <w:rsid w:val="00AA7D9B"/>
    <w:rsid w:val="00AA7FD8"/>
    <w:rsid w:val="00AB011C"/>
    <w:rsid w:val="00AB06D0"/>
    <w:rsid w:val="00AB0ED4"/>
    <w:rsid w:val="00AB1EE3"/>
    <w:rsid w:val="00AB20E6"/>
    <w:rsid w:val="00AB2378"/>
    <w:rsid w:val="00AB2738"/>
    <w:rsid w:val="00AB2C0D"/>
    <w:rsid w:val="00AB405D"/>
    <w:rsid w:val="00AB49DC"/>
    <w:rsid w:val="00AB4A6F"/>
    <w:rsid w:val="00AB5039"/>
    <w:rsid w:val="00AB5546"/>
    <w:rsid w:val="00AB61C5"/>
    <w:rsid w:val="00AB67A0"/>
    <w:rsid w:val="00AB6E2B"/>
    <w:rsid w:val="00AB76F4"/>
    <w:rsid w:val="00AC092B"/>
    <w:rsid w:val="00AC096F"/>
    <w:rsid w:val="00AC24D8"/>
    <w:rsid w:val="00AC2650"/>
    <w:rsid w:val="00AC3228"/>
    <w:rsid w:val="00AC32EB"/>
    <w:rsid w:val="00AC3B12"/>
    <w:rsid w:val="00AC3BDF"/>
    <w:rsid w:val="00AC3C5C"/>
    <w:rsid w:val="00AC3CF7"/>
    <w:rsid w:val="00AC474C"/>
    <w:rsid w:val="00AC492C"/>
    <w:rsid w:val="00AC4E2F"/>
    <w:rsid w:val="00AC540A"/>
    <w:rsid w:val="00AC5B0F"/>
    <w:rsid w:val="00AC6A4C"/>
    <w:rsid w:val="00AC7056"/>
    <w:rsid w:val="00AC7598"/>
    <w:rsid w:val="00AC77B3"/>
    <w:rsid w:val="00AC783C"/>
    <w:rsid w:val="00AC7F49"/>
    <w:rsid w:val="00AD0E86"/>
    <w:rsid w:val="00AD10AD"/>
    <w:rsid w:val="00AD187F"/>
    <w:rsid w:val="00AD1B08"/>
    <w:rsid w:val="00AD1F43"/>
    <w:rsid w:val="00AD31D0"/>
    <w:rsid w:val="00AD332A"/>
    <w:rsid w:val="00AD37F3"/>
    <w:rsid w:val="00AD4DD4"/>
    <w:rsid w:val="00AD5080"/>
    <w:rsid w:val="00AD60F4"/>
    <w:rsid w:val="00AD625E"/>
    <w:rsid w:val="00AD62E8"/>
    <w:rsid w:val="00AD63AE"/>
    <w:rsid w:val="00AD6789"/>
    <w:rsid w:val="00AD67A6"/>
    <w:rsid w:val="00AD6B09"/>
    <w:rsid w:val="00AD6E5F"/>
    <w:rsid w:val="00AD7188"/>
    <w:rsid w:val="00AD71A1"/>
    <w:rsid w:val="00AD746C"/>
    <w:rsid w:val="00AD7811"/>
    <w:rsid w:val="00AD7B35"/>
    <w:rsid w:val="00AD7C0A"/>
    <w:rsid w:val="00AD7E33"/>
    <w:rsid w:val="00AE06CB"/>
    <w:rsid w:val="00AE090C"/>
    <w:rsid w:val="00AE0AF2"/>
    <w:rsid w:val="00AE0FAE"/>
    <w:rsid w:val="00AE1B48"/>
    <w:rsid w:val="00AE21AA"/>
    <w:rsid w:val="00AE2716"/>
    <w:rsid w:val="00AE2979"/>
    <w:rsid w:val="00AE2A1E"/>
    <w:rsid w:val="00AE30E9"/>
    <w:rsid w:val="00AE3496"/>
    <w:rsid w:val="00AE3A37"/>
    <w:rsid w:val="00AE43F0"/>
    <w:rsid w:val="00AE4C7A"/>
    <w:rsid w:val="00AE4D20"/>
    <w:rsid w:val="00AE5726"/>
    <w:rsid w:val="00AE6252"/>
    <w:rsid w:val="00AE647D"/>
    <w:rsid w:val="00AE6D1E"/>
    <w:rsid w:val="00AE7C31"/>
    <w:rsid w:val="00AE7D77"/>
    <w:rsid w:val="00AF037B"/>
    <w:rsid w:val="00AF048A"/>
    <w:rsid w:val="00AF0C8B"/>
    <w:rsid w:val="00AF17DE"/>
    <w:rsid w:val="00AF1910"/>
    <w:rsid w:val="00AF19F0"/>
    <w:rsid w:val="00AF2497"/>
    <w:rsid w:val="00AF45B7"/>
    <w:rsid w:val="00AF4BB2"/>
    <w:rsid w:val="00AF4BDE"/>
    <w:rsid w:val="00AF4C34"/>
    <w:rsid w:val="00AF5093"/>
    <w:rsid w:val="00AF58A0"/>
    <w:rsid w:val="00AF61D1"/>
    <w:rsid w:val="00AF620C"/>
    <w:rsid w:val="00AF627F"/>
    <w:rsid w:val="00AF6762"/>
    <w:rsid w:val="00AF6D14"/>
    <w:rsid w:val="00AF76A9"/>
    <w:rsid w:val="00AF79A9"/>
    <w:rsid w:val="00B0000B"/>
    <w:rsid w:val="00B00268"/>
    <w:rsid w:val="00B007FD"/>
    <w:rsid w:val="00B009D0"/>
    <w:rsid w:val="00B00B36"/>
    <w:rsid w:val="00B030E8"/>
    <w:rsid w:val="00B031CA"/>
    <w:rsid w:val="00B066BC"/>
    <w:rsid w:val="00B0713A"/>
    <w:rsid w:val="00B07AB6"/>
    <w:rsid w:val="00B07D9E"/>
    <w:rsid w:val="00B07DD8"/>
    <w:rsid w:val="00B1048C"/>
    <w:rsid w:val="00B10578"/>
    <w:rsid w:val="00B10860"/>
    <w:rsid w:val="00B10913"/>
    <w:rsid w:val="00B11C30"/>
    <w:rsid w:val="00B124B1"/>
    <w:rsid w:val="00B12D7F"/>
    <w:rsid w:val="00B13760"/>
    <w:rsid w:val="00B13EF2"/>
    <w:rsid w:val="00B140EB"/>
    <w:rsid w:val="00B1471A"/>
    <w:rsid w:val="00B148A6"/>
    <w:rsid w:val="00B14AFE"/>
    <w:rsid w:val="00B1597D"/>
    <w:rsid w:val="00B15DBC"/>
    <w:rsid w:val="00B15E6E"/>
    <w:rsid w:val="00B16426"/>
    <w:rsid w:val="00B16C31"/>
    <w:rsid w:val="00B16CFF"/>
    <w:rsid w:val="00B173E6"/>
    <w:rsid w:val="00B17AA0"/>
    <w:rsid w:val="00B17B07"/>
    <w:rsid w:val="00B200BD"/>
    <w:rsid w:val="00B203CB"/>
    <w:rsid w:val="00B20A24"/>
    <w:rsid w:val="00B21B1F"/>
    <w:rsid w:val="00B21DF3"/>
    <w:rsid w:val="00B21E04"/>
    <w:rsid w:val="00B21FC7"/>
    <w:rsid w:val="00B22499"/>
    <w:rsid w:val="00B225E8"/>
    <w:rsid w:val="00B229AC"/>
    <w:rsid w:val="00B22A4B"/>
    <w:rsid w:val="00B232A5"/>
    <w:rsid w:val="00B23AB2"/>
    <w:rsid w:val="00B24728"/>
    <w:rsid w:val="00B24CF7"/>
    <w:rsid w:val="00B25438"/>
    <w:rsid w:val="00B25B8B"/>
    <w:rsid w:val="00B25E60"/>
    <w:rsid w:val="00B2605F"/>
    <w:rsid w:val="00B26416"/>
    <w:rsid w:val="00B26C5F"/>
    <w:rsid w:val="00B26CBA"/>
    <w:rsid w:val="00B26D0B"/>
    <w:rsid w:val="00B27B38"/>
    <w:rsid w:val="00B27B46"/>
    <w:rsid w:val="00B30BF6"/>
    <w:rsid w:val="00B323D0"/>
    <w:rsid w:val="00B32905"/>
    <w:rsid w:val="00B3406B"/>
    <w:rsid w:val="00B346A4"/>
    <w:rsid w:val="00B348DA"/>
    <w:rsid w:val="00B349EA"/>
    <w:rsid w:val="00B35352"/>
    <w:rsid w:val="00B35E23"/>
    <w:rsid w:val="00B361A4"/>
    <w:rsid w:val="00B367B0"/>
    <w:rsid w:val="00B36888"/>
    <w:rsid w:val="00B36BD0"/>
    <w:rsid w:val="00B36E32"/>
    <w:rsid w:val="00B3732A"/>
    <w:rsid w:val="00B373A2"/>
    <w:rsid w:val="00B37680"/>
    <w:rsid w:val="00B37963"/>
    <w:rsid w:val="00B37F9C"/>
    <w:rsid w:val="00B403E2"/>
    <w:rsid w:val="00B40586"/>
    <w:rsid w:val="00B40C58"/>
    <w:rsid w:val="00B4134B"/>
    <w:rsid w:val="00B416B3"/>
    <w:rsid w:val="00B418F1"/>
    <w:rsid w:val="00B41C70"/>
    <w:rsid w:val="00B4289B"/>
    <w:rsid w:val="00B42A76"/>
    <w:rsid w:val="00B42FAA"/>
    <w:rsid w:val="00B43E47"/>
    <w:rsid w:val="00B4412F"/>
    <w:rsid w:val="00B442B5"/>
    <w:rsid w:val="00B443FA"/>
    <w:rsid w:val="00B44541"/>
    <w:rsid w:val="00B445C2"/>
    <w:rsid w:val="00B446F2"/>
    <w:rsid w:val="00B449E2"/>
    <w:rsid w:val="00B44BD1"/>
    <w:rsid w:val="00B44DCE"/>
    <w:rsid w:val="00B456AA"/>
    <w:rsid w:val="00B4592D"/>
    <w:rsid w:val="00B460C1"/>
    <w:rsid w:val="00B463A3"/>
    <w:rsid w:val="00B4684E"/>
    <w:rsid w:val="00B46A48"/>
    <w:rsid w:val="00B46CB3"/>
    <w:rsid w:val="00B474E4"/>
    <w:rsid w:val="00B5043B"/>
    <w:rsid w:val="00B50715"/>
    <w:rsid w:val="00B5082F"/>
    <w:rsid w:val="00B50D26"/>
    <w:rsid w:val="00B50F44"/>
    <w:rsid w:val="00B51ACA"/>
    <w:rsid w:val="00B51C4D"/>
    <w:rsid w:val="00B521E8"/>
    <w:rsid w:val="00B52958"/>
    <w:rsid w:val="00B52E35"/>
    <w:rsid w:val="00B53091"/>
    <w:rsid w:val="00B539C1"/>
    <w:rsid w:val="00B53DFD"/>
    <w:rsid w:val="00B53FA4"/>
    <w:rsid w:val="00B54A71"/>
    <w:rsid w:val="00B55065"/>
    <w:rsid w:val="00B55345"/>
    <w:rsid w:val="00B553DB"/>
    <w:rsid w:val="00B55510"/>
    <w:rsid w:val="00B5575E"/>
    <w:rsid w:val="00B55B57"/>
    <w:rsid w:val="00B55F4E"/>
    <w:rsid w:val="00B56301"/>
    <w:rsid w:val="00B56763"/>
    <w:rsid w:val="00B57DC4"/>
    <w:rsid w:val="00B60232"/>
    <w:rsid w:val="00B6037E"/>
    <w:rsid w:val="00B60EA3"/>
    <w:rsid w:val="00B60F2C"/>
    <w:rsid w:val="00B61092"/>
    <w:rsid w:val="00B61951"/>
    <w:rsid w:val="00B61A0E"/>
    <w:rsid w:val="00B61EA9"/>
    <w:rsid w:val="00B61F3D"/>
    <w:rsid w:val="00B62638"/>
    <w:rsid w:val="00B62677"/>
    <w:rsid w:val="00B62690"/>
    <w:rsid w:val="00B62D9F"/>
    <w:rsid w:val="00B63721"/>
    <w:rsid w:val="00B6463E"/>
    <w:rsid w:val="00B649C7"/>
    <w:rsid w:val="00B64D0D"/>
    <w:rsid w:val="00B650DC"/>
    <w:rsid w:val="00B65572"/>
    <w:rsid w:val="00B6563C"/>
    <w:rsid w:val="00B6572E"/>
    <w:rsid w:val="00B658AD"/>
    <w:rsid w:val="00B65ADB"/>
    <w:rsid w:val="00B65BD4"/>
    <w:rsid w:val="00B65BDE"/>
    <w:rsid w:val="00B66120"/>
    <w:rsid w:val="00B6644B"/>
    <w:rsid w:val="00B66870"/>
    <w:rsid w:val="00B66893"/>
    <w:rsid w:val="00B6799B"/>
    <w:rsid w:val="00B67B05"/>
    <w:rsid w:val="00B67B8F"/>
    <w:rsid w:val="00B70746"/>
    <w:rsid w:val="00B712CA"/>
    <w:rsid w:val="00B716F1"/>
    <w:rsid w:val="00B719F6"/>
    <w:rsid w:val="00B719F8"/>
    <w:rsid w:val="00B71A7A"/>
    <w:rsid w:val="00B71CFD"/>
    <w:rsid w:val="00B72095"/>
    <w:rsid w:val="00B722E6"/>
    <w:rsid w:val="00B729C6"/>
    <w:rsid w:val="00B72AD3"/>
    <w:rsid w:val="00B72D4B"/>
    <w:rsid w:val="00B72D75"/>
    <w:rsid w:val="00B72E9C"/>
    <w:rsid w:val="00B733AF"/>
    <w:rsid w:val="00B734C7"/>
    <w:rsid w:val="00B748EB"/>
    <w:rsid w:val="00B74903"/>
    <w:rsid w:val="00B74BAD"/>
    <w:rsid w:val="00B74BE3"/>
    <w:rsid w:val="00B76324"/>
    <w:rsid w:val="00B76A4D"/>
    <w:rsid w:val="00B773E8"/>
    <w:rsid w:val="00B774F0"/>
    <w:rsid w:val="00B777CE"/>
    <w:rsid w:val="00B77B2D"/>
    <w:rsid w:val="00B77C18"/>
    <w:rsid w:val="00B80FB6"/>
    <w:rsid w:val="00B81798"/>
    <w:rsid w:val="00B8224B"/>
    <w:rsid w:val="00B82563"/>
    <w:rsid w:val="00B8268A"/>
    <w:rsid w:val="00B82939"/>
    <w:rsid w:val="00B83012"/>
    <w:rsid w:val="00B832A7"/>
    <w:rsid w:val="00B838F5"/>
    <w:rsid w:val="00B83D24"/>
    <w:rsid w:val="00B84752"/>
    <w:rsid w:val="00B84E26"/>
    <w:rsid w:val="00B8541A"/>
    <w:rsid w:val="00B85E6E"/>
    <w:rsid w:val="00B863AC"/>
    <w:rsid w:val="00B86423"/>
    <w:rsid w:val="00B865CF"/>
    <w:rsid w:val="00B87037"/>
    <w:rsid w:val="00B874EB"/>
    <w:rsid w:val="00B87B6C"/>
    <w:rsid w:val="00B87BC4"/>
    <w:rsid w:val="00B904E6"/>
    <w:rsid w:val="00B9091F"/>
    <w:rsid w:val="00B90DC8"/>
    <w:rsid w:val="00B91179"/>
    <w:rsid w:val="00B9171A"/>
    <w:rsid w:val="00B91ACC"/>
    <w:rsid w:val="00B921A5"/>
    <w:rsid w:val="00B92616"/>
    <w:rsid w:val="00B92BEC"/>
    <w:rsid w:val="00B93A88"/>
    <w:rsid w:val="00B93E18"/>
    <w:rsid w:val="00B941B3"/>
    <w:rsid w:val="00B94241"/>
    <w:rsid w:val="00B94290"/>
    <w:rsid w:val="00B94B6E"/>
    <w:rsid w:val="00B94D39"/>
    <w:rsid w:val="00B94ED0"/>
    <w:rsid w:val="00B952C9"/>
    <w:rsid w:val="00B95CF3"/>
    <w:rsid w:val="00B95F70"/>
    <w:rsid w:val="00B971A8"/>
    <w:rsid w:val="00B97830"/>
    <w:rsid w:val="00B97C51"/>
    <w:rsid w:val="00B97F96"/>
    <w:rsid w:val="00BA0072"/>
    <w:rsid w:val="00BA0878"/>
    <w:rsid w:val="00BA0A79"/>
    <w:rsid w:val="00BA0D9B"/>
    <w:rsid w:val="00BA1305"/>
    <w:rsid w:val="00BA1D18"/>
    <w:rsid w:val="00BA21D2"/>
    <w:rsid w:val="00BA2901"/>
    <w:rsid w:val="00BA2E94"/>
    <w:rsid w:val="00BA3056"/>
    <w:rsid w:val="00BA4818"/>
    <w:rsid w:val="00BA4C56"/>
    <w:rsid w:val="00BA4DE1"/>
    <w:rsid w:val="00BA4E2D"/>
    <w:rsid w:val="00BA4FE4"/>
    <w:rsid w:val="00BA5D81"/>
    <w:rsid w:val="00BA63D6"/>
    <w:rsid w:val="00BA69FA"/>
    <w:rsid w:val="00BA6C78"/>
    <w:rsid w:val="00BA6FE9"/>
    <w:rsid w:val="00BA7285"/>
    <w:rsid w:val="00BA77BB"/>
    <w:rsid w:val="00BA77F7"/>
    <w:rsid w:val="00BB04A6"/>
    <w:rsid w:val="00BB04EF"/>
    <w:rsid w:val="00BB0DB0"/>
    <w:rsid w:val="00BB1351"/>
    <w:rsid w:val="00BB13EE"/>
    <w:rsid w:val="00BB1C8B"/>
    <w:rsid w:val="00BB1EE0"/>
    <w:rsid w:val="00BB21AA"/>
    <w:rsid w:val="00BB288F"/>
    <w:rsid w:val="00BB2D7D"/>
    <w:rsid w:val="00BB375E"/>
    <w:rsid w:val="00BB3EA5"/>
    <w:rsid w:val="00BB45EA"/>
    <w:rsid w:val="00BB47A9"/>
    <w:rsid w:val="00BB528A"/>
    <w:rsid w:val="00BB6277"/>
    <w:rsid w:val="00BB6C23"/>
    <w:rsid w:val="00BC0048"/>
    <w:rsid w:val="00BC0200"/>
    <w:rsid w:val="00BC0E13"/>
    <w:rsid w:val="00BC14E3"/>
    <w:rsid w:val="00BC2295"/>
    <w:rsid w:val="00BC234C"/>
    <w:rsid w:val="00BC305C"/>
    <w:rsid w:val="00BC35AD"/>
    <w:rsid w:val="00BC3A57"/>
    <w:rsid w:val="00BC3B25"/>
    <w:rsid w:val="00BC3F4A"/>
    <w:rsid w:val="00BC4207"/>
    <w:rsid w:val="00BC4891"/>
    <w:rsid w:val="00BC491F"/>
    <w:rsid w:val="00BC4C39"/>
    <w:rsid w:val="00BC55A5"/>
    <w:rsid w:val="00BC686E"/>
    <w:rsid w:val="00BC6BD0"/>
    <w:rsid w:val="00BC6CC4"/>
    <w:rsid w:val="00BC6F65"/>
    <w:rsid w:val="00BC7251"/>
    <w:rsid w:val="00BC7543"/>
    <w:rsid w:val="00BC797C"/>
    <w:rsid w:val="00BD0390"/>
    <w:rsid w:val="00BD0BEA"/>
    <w:rsid w:val="00BD0FA8"/>
    <w:rsid w:val="00BD1360"/>
    <w:rsid w:val="00BD1544"/>
    <w:rsid w:val="00BD1CBA"/>
    <w:rsid w:val="00BD20BD"/>
    <w:rsid w:val="00BD271B"/>
    <w:rsid w:val="00BD2AD8"/>
    <w:rsid w:val="00BD2BB6"/>
    <w:rsid w:val="00BD3174"/>
    <w:rsid w:val="00BD32AC"/>
    <w:rsid w:val="00BD338C"/>
    <w:rsid w:val="00BD3D8A"/>
    <w:rsid w:val="00BD41E2"/>
    <w:rsid w:val="00BD4E4E"/>
    <w:rsid w:val="00BD590D"/>
    <w:rsid w:val="00BD5C20"/>
    <w:rsid w:val="00BD65D7"/>
    <w:rsid w:val="00BD66BE"/>
    <w:rsid w:val="00BD7668"/>
    <w:rsid w:val="00BD78BB"/>
    <w:rsid w:val="00BD7B6B"/>
    <w:rsid w:val="00BD7E3C"/>
    <w:rsid w:val="00BE038B"/>
    <w:rsid w:val="00BE0489"/>
    <w:rsid w:val="00BE0AEA"/>
    <w:rsid w:val="00BE1A89"/>
    <w:rsid w:val="00BE1B48"/>
    <w:rsid w:val="00BE1E18"/>
    <w:rsid w:val="00BE2CC3"/>
    <w:rsid w:val="00BE2D7B"/>
    <w:rsid w:val="00BE2F8E"/>
    <w:rsid w:val="00BE30AE"/>
    <w:rsid w:val="00BE36D3"/>
    <w:rsid w:val="00BE38CD"/>
    <w:rsid w:val="00BE3908"/>
    <w:rsid w:val="00BE3C0A"/>
    <w:rsid w:val="00BE3E31"/>
    <w:rsid w:val="00BE4B1B"/>
    <w:rsid w:val="00BE5CAF"/>
    <w:rsid w:val="00BE60FD"/>
    <w:rsid w:val="00BE613F"/>
    <w:rsid w:val="00BE661F"/>
    <w:rsid w:val="00BE6899"/>
    <w:rsid w:val="00BE6E2D"/>
    <w:rsid w:val="00BE6FDD"/>
    <w:rsid w:val="00BE7285"/>
    <w:rsid w:val="00BE7DE9"/>
    <w:rsid w:val="00BF028F"/>
    <w:rsid w:val="00BF040D"/>
    <w:rsid w:val="00BF0C46"/>
    <w:rsid w:val="00BF0F0F"/>
    <w:rsid w:val="00BF25DB"/>
    <w:rsid w:val="00BF2711"/>
    <w:rsid w:val="00BF2D9F"/>
    <w:rsid w:val="00BF2E17"/>
    <w:rsid w:val="00BF3115"/>
    <w:rsid w:val="00BF3162"/>
    <w:rsid w:val="00BF3615"/>
    <w:rsid w:val="00BF3DFF"/>
    <w:rsid w:val="00BF3EDF"/>
    <w:rsid w:val="00BF435C"/>
    <w:rsid w:val="00BF4BB8"/>
    <w:rsid w:val="00BF4F00"/>
    <w:rsid w:val="00BF505C"/>
    <w:rsid w:val="00BF573B"/>
    <w:rsid w:val="00BF5A44"/>
    <w:rsid w:val="00BF6172"/>
    <w:rsid w:val="00BF6D79"/>
    <w:rsid w:val="00BF6F02"/>
    <w:rsid w:val="00BF7AAE"/>
    <w:rsid w:val="00BF7D1E"/>
    <w:rsid w:val="00C00179"/>
    <w:rsid w:val="00C01028"/>
    <w:rsid w:val="00C010B4"/>
    <w:rsid w:val="00C021B7"/>
    <w:rsid w:val="00C021E0"/>
    <w:rsid w:val="00C02517"/>
    <w:rsid w:val="00C02616"/>
    <w:rsid w:val="00C0325A"/>
    <w:rsid w:val="00C0338E"/>
    <w:rsid w:val="00C036C2"/>
    <w:rsid w:val="00C03763"/>
    <w:rsid w:val="00C039B9"/>
    <w:rsid w:val="00C03D08"/>
    <w:rsid w:val="00C04003"/>
    <w:rsid w:val="00C04007"/>
    <w:rsid w:val="00C040BC"/>
    <w:rsid w:val="00C046A4"/>
    <w:rsid w:val="00C04778"/>
    <w:rsid w:val="00C049CB"/>
    <w:rsid w:val="00C049EA"/>
    <w:rsid w:val="00C053AF"/>
    <w:rsid w:val="00C053B7"/>
    <w:rsid w:val="00C053F2"/>
    <w:rsid w:val="00C05417"/>
    <w:rsid w:val="00C06808"/>
    <w:rsid w:val="00C06C8D"/>
    <w:rsid w:val="00C07BC9"/>
    <w:rsid w:val="00C101B7"/>
    <w:rsid w:val="00C1158B"/>
    <w:rsid w:val="00C11859"/>
    <w:rsid w:val="00C12362"/>
    <w:rsid w:val="00C123C6"/>
    <w:rsid w:val="00C13311"/>
    <w:rsid w:val="00C13B6B"/>
    <w:rsid w:val="00C13BE0"/>
    <w:rsid w:val="00C13E97"/>
    <w:rsid w:val="00C1545E"/>
    <w:rsid w:val="00C15B38"/>
    <w:rsid w:val="00C15E8E"/>
    <w:rsid w:val="00C169ED"/>
    <w:rsid w:val="00C16A40"/>
    <w:rsid w:val="00C16B78"/>
    <w:rsid w:val="00C16CF4"/>
    <w:rsid w:val="00C16FF4"/>
    <w:rsid w:val="00C17640"/>
    <w:rsid w:val="00C203AA"/>
    <w:rsid w:val="00C20A47"/>
    <w:rsid w:val="00C21D04"/>
    <w:rsid w:val="00C221B5"/>
    <w:rsid w:val="00C23272"/>
    <w:rsid w:val="00C235EC"/>
    <w:rsid w:val="00C23786"/>
    <w:rsid w:val="00C23EC6"/>
    <w:rsid w:val="00C24751"/>
    <w:rsid w:val="00C24C1A"/>
    <w:rsid w:val="00C24E04"/>
    <w:rsid w:val="00C2511E"/>
    <w:rsid w:val="00C25345"/>
    <w:rsid w:val="00C25631"/>
    <w:rsid w:val="00C258C4"/>
    <w:rsid w:val="00C25983"/>
    <w:rsid w:val="00C25C15"/>
    <w:rsid w:val="00C2772B"/>
    <w:rsid w:val="00C305DA"/>
    <w:rsid w:val="00C30CD0"/>
    <w:rsid w:val="00C311EE"/>
    <w:rsid w:val="00C312AE"/>
    <w:rsid w:val="00C3178E"/>
    <w:rsid w:val="00C31AA0"/>
    <w:rsid w:val="00C323C1"/>
    <w:rsid w:val="00C327FC"/>
    <w:rsid w:val="00C32E9A"/>
    <w:rsid w:val="00C3332B"/>
    <w:rsid w:val="00C335A1"/>
    <w:rsid w:val="00C338E8"/>
    <w:rsid w:val="00C33B22"/>
    <w:rsid w:val="00C33B27"/>
    <w:rsid w:val="00C33CA1"/>
    <w:rsid w:val="00C33DCC"/>
    <w:rsid w:val="00C341E8"/>
    <w:rsid w:val="00C34355"/>
    <w:rsid w:val="00C352EF"/>
    <w:rsid w:val="00C3531B"/>
    <w:rsid w:val="00C365A1"/>
    <w:rsid w:val="00C366D1"/>
    <w:rsid w:val="00C36CE0"/>
    <w:rsid w:val="00C36D93"/>
    <w:rsid w:val="00C3727E"/>
    <w:rsid w:val="00C40334"/>
    <w:rsid w:val="00C40625"/>
    <w:rsid w:val="00C413FC"/>
    <w:rsid w:val="00C42384"/>
    <w:rsid w:val="00C425EA"/>
    <w:rsid w:val="00C42926"/>
    <w:rsid w:val="00C42E85"/>
    <w:rsid w:val="00C433D1"/>
    <w:rsid w:val="00C437FD"/>
    <w:rsid w:val="00C44568"/>
    <w:rsid w:val="00C447BF"/>
    <w:rsid w:val="00C4490B"/>
    <w:rsid w:val="00C44EA4"/>
    <w:rsid w:val="00C45225"/>
    <w:rsid w:val="00C45614"/>
    <w:rsid w:val="00C45CC5"/>
    <w:rsid w:val="00C45EDD"/>
    <w:rsid w:val="00C462FF"/>
    <w:rsid w:val="00C46901"/>
    <w:rsid w:val="00C46A49"/>
    <w:rsid w:val="00C47FF0"/>
    <w:rsid w:val="00C5002E"/>
    <w:rsid w:val="00C5035E"/>
    <w:rsid w:val="00C50CEA"/>
    <w:rsid w:val="00C5156D"/>
    <w:rsid w:val="00C5194C"/>
    <w:rsid w:val="00C51A9D"/>
    <w:rsid w:val="00C51C66"/>
    <w:rsid w:val="00C51D8C"/>
    <w:rsid w:val="00C5203A"/>
    <w:rsid w:val="00C52092"/>
    <w:rsid w:val="00C52B32"/>
    <w:rsid w:val="00C52DA8"/>
    <w:rsid w:val="00C52E74"/>
    <w:rsid w:val="00C52FC0"/>
    <w:rsid w:val="00C5322E"/>
    <w:rsid w:val="00C53A3E"/>
    <w:rsid w:val="00C53C29"/>
    <w:rsid w:val="00C54153"/>
    <w:rsid w:val="00C544BB"/>
    <w:rsid w:val="00C544EE"/>
    <w:rsid w:val="00C547CF"/>
    <w:rsid w:val="00C551CD"/>
    <w:rsid w:val="00C551F1"/>
    <w:rsid w:val="00C558EF"/>
    <w:rsid w:val="00C55E55"/>
    <w:rsid w:val="00C55ED0"/>
    <w:rsid w:val="00C5643F"/>
    <w:rsid w:val="00C57035"/>
    <w:rsid w:val="00C570A5"/>
    <w:rsid w:val="00C5745F"/>
    <w:rsid w:val="00C60E6D"/>
    <w:rsid w:val="00C60E7E"/>
    <w:rsid w:val="00C612DD"/>
    <w:rsid w:val="00C61ACD"/>
    <w:rsid w:val="00C62050"/>
    <w:rsid w:val="00C6266C"/>
    <w:rsid w:val="00C62A33"/>
    <w:rsid w:val="00C63837"/>
    <w:rsid w:val="00C6410A"/>
    <w:rsid w:val="00C64143"/>
    <w:rsid w:val="00C645A3"/>
    <w:rsid w:val="00C64644"/>
    <w:rsid w:val="00C64E65"/>
    <w:rsid w:val="00C658DA"/>
    <w:rsid w:val="00C658DF"/>
    <w:rsid w:val="00C65D0C"/>
    <w:rsid w:val="00C663D4"/>
    <w:rsid w:val="00C66FF5"/>
    <w:rsid w:val="00C67326"/>
    <w:rsid w:val="00C6764D"/>
    <w:rsid w:val="00C67681"/>
    <w:rsid w:val="00C677FE"/>
    <w:rsid w:val="00C67BB4"/>
    <w:rsid w:val="00C67DA0"/>
    <w:rsid w:val="00C702D7"/>
    <w:rsid w:val="00C70327"/>
    <w:rsid w:val="00C7082F"/>
    <w:rsid w:val="00C70898"/>
    <w:rsid w:val="00C70E46"/>
    <w:rsid w:val="00C71753"/>
    <w:rsid w:val="00C7199E"/>
    <w:rsid w:val="00C7201B"/>
    <w:rsid w:val="00C727C4"/>
    <w:rsid w:val="00C72CF7"/>
    <w:rsid w:val="00C732E2"/>
    <w:rsid w:val="00C73473"/>
    <w:rsid w:val="00C747C0"/>
    <w:rsid w:val="00C74BEA"/>
    <w:rsid w:val="00C753A9"/>
    <w:rsid w:val="00C754C9"/>
    <w:rsid w:val="00C759F0"/>
    <w:rsid w:val="00C75B50"/>
    <w:rsid w:val="00C75B92"/>
    <w:rsid w:val="00C75DEF"/>
    <w:rsid w:val="00C761B6"/>
    <w:rsid w:val="00C762D8"/>
    <w:rsid w:val="00C766AA"/>
    <w:rsid w:val="00C7676F"/>
    <w:rsid w:val="00C77F34"/>
    <w:rsid w:val="00C803A3"/>
    <w:rsid w:val="00C80C56"/>
    <w:rsid w:val="00C80CF4"/>
    <w:rsid w:val="00C814E7"/>
    <w:rsid w:val="00C81A52"/>
    <w:rsid w:val="00C8206A"/>
    <w:rsid w:val="00C8220C"/>
    <w:rsid w:val="00C82B7F"/>
    <w:rsid w:val="00C82E6A"/>
    <w:rsid w:val="00C8347C"/>
    <w:rsid w:val="00C834FF"/>
    <w:rsid w:val="00C83C0F"/>
    <w:rsid w:val="00C8405B"/>
    <w:rsid w:val="00C8442B"/>
    <w:rsid w:val="00C84922"/>
    <w:rsid w:val="00C84BEB"/>
    <w:rsid w:val="00C84F5E"/>
    <w:rsid w:val="00C85573"/>
    <w:rsid w:val="00C85FBF"/>
    <w:rsid w:val="00C86F45"/>
    <w:rsid w:val="00C87649"/>
    <w:rsid w:val="00C877CD"/>
    <w:rsid w:val="00C87B37"/>
    <w:rsid w:val="00C87F62"/>
    <w:rsid w:val="00C90107"/>
    <w:rsid w:val="00C90232"/>
    <w:rsid w:val="00C903D6"/>
    <w:rsid w:val="00C906BE"/>
    <w:rsid w:val="00C9071C"/>
    <w:rsid w:val="00C90A55"/>
    <w:rsid w:val="00C90A72"/>
    <w:rsid w:val="00C90D7A"/>
    <w:rsid w:val="00C918FF"/>
    <w:rsid w:val="00C91A6B"/>
    <w:rsid w:val="00C91F53"/>
    <w:rsid w:val="00C925A0"/>
    <w:rsid w:val="00C925F6"/>
    <w:rsid w:val="00C92939"/>
    <w:rsid w:val="00C92E14"/>
    <w:rsid w:val="00C93989"/>
    <w:rsid w:val="00C9407C"/>
    <w:rsid w:val="00C94080"/>
    <w:rsid w:val="00C94998"/>
    <w:rsid w:val="00C949EC"/>
    <w:rsid w:val="00C94A85"/>
    <w:rsid w:val="00C9579D"/>
    <w:rsid w:val="00C95A4A"/>
    <w:rsid w:val="00C95BFA"/>
    <w:rsid w:val="00C96891"/>
    <w:rsid w:val="00C9690C"/>
    <w:rsid w:val="00C96F9F"/>
    <w:rsid w:val="00C97339"/>
    <w:rsid w:val="00C97894"/>
    <w:rsid w:val="00C97918"/>
    <w:rsid w:val="00C97FF1"/>
    <w:rsid w:val="00CA00A9"/>
    <w:rsid w:val="00CA0111"/>
    <w:rsid w:val="00CA0884"/>
    <w:rsid w:val="00CA1167"/>
    <w:rsid w:val="00CA11CF"/>
    <w:rsid w:val="00CA18FF"/>
    <w:rsid w:val="00CA1A15"/>
    <w:rsid w:val="00CA1FB4"/>
    <w:rsid w:val="00CA2CAE"/>
    <w:rsid w:val="00CA2E09"/>
    <w:rsid w:val="00CA3661"/>
    <w:rsid w:val="00CA3B07"/>
    <w:rsid w:val="00CA3FA6"/>
    <w:rsid w:val="00CA3FD6"/>
    <w:rsid w:val="00CA4D2F"/>
    <w:rsid w:val="00CA4F1A"/>
    <w:rsid w:val="00CA546B"/>
    <w:rsid w:val="00CA631D"/>
    <w:rsid w:val="00CA672B"/>
    <w:rsid w:val="00CA718A"/>
    <w:rsid w:val="00CB0A81"/>
    <w:rsid w:val="00CB1425"/>
    <w:rsid w:val="00CB1FF2"/>
    <w:rsid w:val="00CB260A"/>
    <w:rsid w:val="00CB265D"/>
    <w:rsid w:val="00CB26D6"/>
    <w:rsid w:val="00CB2ED6"/>
    <w:rsid w:val="00CB303A"/>
    <w:rsid w:val="00CB31C4"/>
    <w:rsid w:val="00CB3352"/>
    <w:rsid w:val="00CB4912"/>
    <w:rsid w:val="00CB4C9D"/>
    <w:rsid w:val="00CB581A"/>
    <w:rsid w:val="00CB5D71"/>
    <w:rsid w:val="00CB5DDD"/>
    <w:rsid w:val="00CB5E09"/>
    <w:rsid w:val="00CB5F67"/>
    <w:rsid w:val="00CB6323"/>
    <w:rsid w:val="00CB6DE5"/>
    <w:rsid w:val="00CB6EA7"/>
    <w:rsid w:val="00CB7378"/>
    <w:rsid w:val="00CB7477"/>
    <w:rsid w:val="00CB7E8B"/>
    <w:rsid w:val="00CC0B78"/>
    <w:rsid w:val="00CC0C74"/>
    <w:rsid w:val="00CC0DF5"/>
    <w:rsid w:val="00CC1484"/>
    <w:rsid w:val="00CC15CA"/>
    <w:rsid w:val="00CC21E5"/>
    <w:rsid w:val="00CC255F"/>
    <w:rsid w:val="00CC2B9F"/>
    <w:rsid w:val="00CC3C9C"/>
    <w:rsid w:val="00CC4177"/>
    <w:rsid w:val="00CC443B"/>
    <w:rsid w:val="00CC4DBC"/>
    <w:rsid w:val="00CC512B"/>
    <w:rsid w:val="00CC5173"/>
    <w:rsid w:val="00CC573E"/>
    <w:rsid w:val="00CC5B7C"/>
    <w:rsid w:val="00CC6358"/>
    <w:rsid w:val="00CC638A"/>
    <w:rsid w:val="00CC6DC8"/>
    <w:rsid w:val="00CC72B5"/>
    <w:rsid w:val="00CD0208"/>
    <w:rsid w:val="00CD03DF"/>
    <w:rsid w:val="00CD06FE"/>
    <w:rsid w:val="00CD12C5"/>
    <w:rsid w:val="00CD155D"/>
    <w:rsid w:val="00CD1B6A"/>
    <w:rsid w:val="00CD1DEE"/>
    <w:rsid w:val="00CD2383"/>
    <w:rsid w:val="00CD25D9"/>
    <w:rsid w:val="00CD25F6"/>
    <w:rsid w:val="00CD2D4D"/>
    <w:rsid w:val="00CD2FEE"/>
    <w:rsid w:val="00CD3860"/>
    <w:rsid w:val="00CD3E90"/>
    <w:rsid w:val="00CD434B"/>
    <w:rsid w:val="00CD4901"/>
    <w:rsid w:val="00CD4D0A"/>
    <w:rsid w:val="00CD5801"/>
    <w:rsid w:val="00CD5EFE"/>
    <w:rsid w:val="00CD5EFF"/>
    <w:rsid w:val="00CD61BC"/>
    <w:rsid w:val="00CD62C4"/>
    <w:rsid w:val="00CD6466"/>
    <w:rsid w:val="00CD6718"/>
    <w:rsid w:val="00CD7061"/>
    <w:rsid w:val="00CD707F"/>
    <w:rsid w:val="00CD71E8"/>
    <w:rsid w:val="00CD7526"/>
    <w:rsid w:val="00CD7C47"/>
    <w:rsid w:val="00CE026B"/>
    <w:rsid w:val="00CE0733"/>
    <w:rsid w:val="00CE1980"/>
    <w:rsid w:val="00CE1B9A"/>
    <w:rsid w:val="00CE1E7E"/>
    <w:rsid w:val="00CE2382"/>
    <w:rsid w:val="00CE26EA"/>
    <w:rsid w:val="00CE28DE"/>
    <w:rsid w:val="00CE291E"/>
    <w:rsid w:val="00CE2E67"/>
    <w:rsid w:val="00CE3191"/>
    <w:rsid w:val="00CE37C1"/>
    <w:rsid w:val="00CE38CC"/>
    <w:rsid w:val="00CE4673"/>
    <w:rsid w:val="00CE4EBC"/>
    <w:rsid w:val="00CE5201"/>
    <w:rsid w:val="00CE5494"/>
    <w:rsid w:val="00CE5A8D"/>
    <w:rsid w:val="00CE5AC5"/>
    <w:rsid w:val="00CE5C45"/>
    <w:rsid w:val="00CE5D3D"/>
    <w:rsid w:val="00CE6372"/>
    <w:rsid w:val="00CE6589"/>
    <w:rsid w:val="00CE65AD"/>
    <w:rsid w:val="00CE6FB9"/>
    <w:rsid w:val="00CE6FD9"/>
    <w:rsid w:val="00CE719D"/>
    <w:rsid w:val="00CE7977"/>
    <w:rsid w:val="00CE7EB9"/>
    <w:rsid w:val="00CF0338"/>
    <w:rsid w:val="00CF07DC"/>
    <w:rsid w:val="00CF0BF4"/>
    <w:rsid w:val="00CF1742"/>
    <w:rsid w:val="00CF183E"/>
    <w:rsid w:val="00CF1A28"/>
    <w:rsid w:val="00CF1B4E"/>
    <w:rsid w:val="00CF1C9D"/>
    <w:rsid w:val="00CF1E17"/>
    <w:rsid w:val="00CF202B"/>
    <w:rsid w:val="00CF3004"/>
    <w:rsid w:val="00CF3244"/>
    <w:rsid w:val="00CF375E"/>
    <w:rsid w:val="00CF4166"/>
    <w:rsid w:val="00CF43BA"/>
    <w:rsid w:val="00CF4441"/>
    <w:rsid w:val="00CF46CD"/>
    <w:rsid w:val="00CF4DB4"/>
    <w:rsid w:val="00CF4F51"/>
    <w:rsid w:val="00CF5173"/>
    <w:rsid w:val="00CF5220"/>
    <w:rsid w:val="00CF5437"/>
    <w:rsid w:val="00CF5961"/>
    <w:rsid w:val="00CF5F1E"/>
    <w:rsid w:val="00CF67C4"/>
    <w:rsid w:val="00CF6873"/>
    <w:rsid w:val="00CF698F"/>
    <w:rsid w:val="00CF793E"/>
    <w:rsid w:val="00CF7D78"/>
    <w:rsid w:val="00D00188"/>
    <w:rsid w:val="00D007F3"/>
    <w:rsid w:val="00D00D37"/>
    <w:rsid w:val="00D011FC"/>
    <w:rsid w:val="00D01225"/>
    <w:rsid w:val="00D01B67"/>
    <w:rsid w:val="00D020DF"/>
    <w:rsid w:val="00D025CB"/>
    <w:rsid w:val="00D02612"/>
    <w:rsid w:val="00D03049"/>
    <w:rsid w:val="00D036F6"/>
    <w:rsid w:val="00D038AE"/>
    <w:rsid w:val="00D03EF0"/>
    <w:rsid w:val="00D03FD3"/>
    <w:rsid w:val="00D04071"/>
    <w:rsid w:val="00D0412B"/>
    <w:rsid w:val="00D04192"/>
    <w:rsid w:val="00D0595D"/>
    <w:rsid w:val="00D05AF9"/>
    <w:rsid w:val="00D05FE1"/>
    <w:rsid w:val="00D06400"/>
    <w:rsid w:val="00D06941"/>
    <w:rsid w:val="00D0695F"/>
    <w:rsid w:val="00D06BB2"/>
    <w:rsid w:val="00D07457"/>
    <w:rsid w:val="00D07918"/>
    <w:rsid w:val="00D07AE4"/>
    <w:rsid w:val="00D07B21"/>
    <w:rsid w:val="00D10946"/>
    <w:rsid w:val="00D11091"/>
    <w:rsid w:val="00D130B7"/>
    <w:rsid w:val="00D134C3"/>
    <w:rsid w:val="00D13599"/>
    <w:rsid w:val="00D137E2"/>
    <w:rsid w:val="00D13806"/>
    <w:rsid w:val="00D139A6"/>
    <w:rsid w:val="00D14069"/>
    <w:rsid w:val="00D15607"/>
    <w:rsid w:val="00D15888"/>
    <w:rsid w:val="00D15BEC"/>
    <w:rsid w:val="00D15DEC"/>
    <w:rsid w:val="00D15F31"/>
    <w:rsid w:val="00D1698C"/>
    <w:rsid w:val="00D16C2E"/>
    <w:rsid w:val="00D16C59"/>
    <w:rsid w:val="00D173CE"/>
    <w:rsid w:val="00D1789D"/>
    <w:rsid w:val="00D17DF6"/>
    <w:rsid w:val="00D200C4"/>
    <w:rsid w:val="00D20151"/>
    <w:rsid w:val="00D2049C"/>
    <w:rsid w:val="00D20570"/>
    <w:rsid w:val="00D20DC9"/>
    <w:rsid w:val="00D20F5B"/>
    <w:rsid w:val="00D213F6"/>
    <w:rsid w:val="00D21C2A"/>
    <w:rsid w:val="00D21C37"/>
    <w:rsid w:val="00D22828"/>
    <w:rsid w:val="00D23C1B"/>
    <w:rsid w:val="00D2412E"/>
    <w:rsid w:val="00D2417F"/>
    <w:rsid w:val="00D24272"/>
    <w:rsid w:val="00D243AE"/>
    <w:rsid w:val="00D249CA"/>
    <w:rsid w:val="00D24E09"/>
    <w:rsid w:val="00D24E21"/>
    <w:rsid w:val="00D25A35"/>
    <w:rsid w:val="00D25AEB"/>
    <w:rsid w:val="00D25E84"/>
    <w:rsid w:val="00D26821"/>
    <w:rsid w:val="00D268A4"/>
    <w:rsid w:val="00D26A4F"/>
    <w:rsid w:val="00D26AE2"/>
    <w:rsid w:val="00D26CE8"/>
    <w:rsid w:val="00D2747E"/>
    <w:rsid w:val="00D2786B"/>
    <w:rsid w:val="00D27903"/>
    <w:rsid w:val="00D3031C"/>
    <w:rsid w:val="00D315DD"/>
    <w:rsid w:val="00D32018"/>
    <w:rsid w:val="00D32716"/>
    <w:rsid w:val="00D33BA2"/>
    <w:rsid w:val="00D3409D"/>
    <w:rsid w:val="00D3477A"/>
    <w:rsid w:val="00D347F7"/>
    <w:rsid w:val="00D34FB3"/>
    <w:rsid w:val="00D351DC"/>
    <w:rsid w:val="00D354E0"/>
    <w:rsid w:val="00D35AD3"/>
    <w:rsid w:val="00D35C43"/>
    <w:rsid w:val="00D35D64"/>
    <w:rsid w:val="00D35D7A"/>
    <w:rsid w:val="00D35F2F"/>
    <w:rsid w:val="00D366E2"/>
    <w:rsid w:val="00D36B12"/>
    <w:rsid w:val="00D36B7D"/>
    <w:rsid w:val="00D36D35"/>
    <w:rsid w:val="00D373EA"/>
    <w:rsid w:val="00D37C17"/>
    <w:rsid w:val="00D4061C"/>
    <w:rsid w:val="00D406D0"/>
    <w:rsid w:val="00D40BBD"/>
    <w:rsid w:val="00D40D5F"/>
    <w:rsid w:val="00D41050"/>
    <w:rsid w:val="00D410E4"/>
    <w:rsid w:val="00D411B9"/>
    <w:rsid w:val="00D4144A"/>
    <w:rsid w:val="00D414FE"/>
    <w:rsid w:val="00D41544"/>
    <w:rsid w:val="00D419DF"/>
    <w:rsid w:val="00D42350"/>
    <w:rsid w:val="00D42A35"/>
    <w:rsid w:val="00D42D83"/>
    <w:rsid w:val="00D42EE2"/>
    <w:rsid w:val="00D43614"/>
    <w:rsid w:val="00D4412F"/>
    <w:rsid w:val="00D44951"/>
    <w:rsid w:val="00D45034"/>
    <w:rsid w:val="00D45AD8"/>
    <w:rsid w:val="00D46046"/>
    <w:rsid w:val="00D46303"/>
    <w:rsid w:val="00D46A26"/>
    <w:rsid w:val="00D46F0E"/>
    <w:rsid w:val="00D476B1"/>
    <w:rsid w:val="00D47B83"/>
    <w:rsid w:val="00D47EC0"/>
    <w:rsid w:val="00D47F50"/>
    <w:rsid w:val="00D5074E"/>
    <w:rsid w:val="00D50A6F"/>
    <w:rsid w:val="00D50D8C"/>
    <w:rsid w:val="00D51503"/>
    <w:rsid w:val="00D5165A"/>
    <w:rsid w:val="00D51744"/>
    <w:rsid w:val="00D51B8B"/>
    <w:rsid w:val="00D52094"/>
    <w:rsid w:val="00D52595"/>
    <w:rsid w:val="00D52872"/>
    <w:rsid w:val="00D5354A"/>
    <w:rsid w:val="00D53655"/>
    <w:rsid w:val="00D55270"/>
    <w:rsid w:val="00D552B1"/>
    <w:rsid w:val="00D55936"/>
    <w:rsid w:val="00D55DE9"/>
    <w:rsid w:val="00D55E0B"/>
    <w:rsid w:val="00D568D4"/>
    <w:rsid w:val="00D56BF4"/>
    <w:rsid w:val="00D56D8C"/>
    <w:rsid w:val="00D573FB"/>
    <w:rsid w:val="00D575B0"/>
    <w:rsid w:val="00D576D4"/>
    <w:rsid w:val="00D61839"/>
    <w:rsid w:val="00D6214A"/>
    <w:rsid w:val="00D6216C"/>
    <w:rsid w:val="00D62300"/>
    <w:rsid w:val="00D62DA7"/>
    <w:rsid w:val="00D62F8B"/>
    <w:rsid w:val="00D63B4A"/>
    <w:rsid w:val="00D63BE1"/>
    <w:rsid w:val="00D64B11"/>
    <w:rsid w:val="00D64C34"/>
    <w:rsid w:val="00D6642A"/>
    <w:rsid w:val="00D66618"/>
    <w:rsid w:val="00D66ABE"/>
    <w:rsid w:val="00D676B2"/>
    <w:rsid w:val="00D67B06"/>
    <w:rsid w:val="00D67BFD"/>
    <w:rsid w:val="00D7002F"/>
    <w:rsid w:val="00D7016B"/>
    <w:rsid w:val="00D70757"/>
    <w:rsid w:val="00D71230"/>
    <w:rsid w:val="00D7141E"/>
    <w:rsid w:val="00D71636"/>
    <w:rsid w:val="00D71C0C"/>
    <w:rsid w:val="00D72377"/>
    <w:rsid w:val="00D72421"/>
    <w:rsid w:val="00D7261A"/>
    <w:rsid w:val="00D72659"/>
    <w:rsid w:val="00D72B42"/>
    <w:rsid w:val="00D7317D"/>
    <w:rsid w:val="00D7330F"/>
    <w:rsid w:val="00D73405"/>
    <w:rsid w:val="00D73D04"/>
    <w:rsid w:val="00D743F8"/>
    <w:rsid w:val="00D74AB8"/>
    <w:rsid w:val="00D75075"/>
    <w:rsid w:val="00D752F0"/>
    <w:rsid w:val="00D7532A"/>
    <w:rsid w:val="00D75CB9"/>
    <w:rsid w:val="00D76196"/>
    <w:rsid w:val="00D7632B"/>
    <w:rsid w:val="00D76E01"/>
    <w:rsid w:val="00D773FD"/>
    <w:rsid w:val="00D77904"/>
    <w:rsid w:val="00D8110E"/>
    <w:rsid w:val="00D81CE5"/>
    <w:rsid w:val="00D821F8"/>
    <w:rsid w:val="00D824D5"/>
    <w:rsid w:val="00D826C2"/>
    <w:rsid w:val="00D8318B"/>
    <w:rsid w:val="00D831FD"/>
    <w:rsid w:val="00D8368E"/>
    <w:rsid w:val="00D83823"/>
    <w:rsid w:val="00D8390E"/>
    <w:rsid w:val="00D83BC1"/>
    <w:rsid w:val="00D83E3B"/>
    <w:rsid w:val="00D8410B"/>
    <w:rsid w:val="00D84E23"/>
    <w:rsid w:val="00D8502F"/>
    <w:rsid w:val="00D8531F"/>
    <w:rsid w:val="00D85710"/>
    <w:rsid w:val="00D857E6"/>
    <w:rsid w:val="00D85F8D"/>
    <w:rsid w:val="00D860D7"/>
    <w:rsid w:val="00D86493"/>
    <w:rsid w:val="00D86829"/>
    <w:rsid w:val="00D86D1F"/>
    <w:rsid w:val="00D870C0"/>
    <w:rsid w:val="00D873E8"/>
    <w:rsid w:val="00D87A93"/>
    <w:rsid w:val="00D87C8E"/>
    <w:rsid w:val="00D87CAC"/>
    <w:rsid w:val="00D90395"/>
    <w:rsid w:val="00D91A51"/>
    <w:rsid w:val="00D9294E"/>
    <w:rsid w:val="00D9309C"/>
    <w:rsid w:val="00D93AD0"/>
    <w:rsid w:val="00D93BEA"/>
    <w:rsid w:val="00D93F1B"/>
    <w:rsid w:val="00D9441F"/>
    <w:rsid w:val="00D94B37"/>
    <w:rsid w:val="00D94D68"/>
    <w:rsid w:val="00D94FC0"/>
    <w:rsid w:val="00D95636"/>
    <w:rsid w:val="00D95858"/>
    <w:rsid w:val="00D9685F"/>
    <w:rsid w:val="00D96B65"/>
    <w:rsid w:val="00D977AC"/>
    <w:rsid w:val="00DA0DCF"/>
    <w:rsid w:val="00DA145B"/>
    <w:rsid w:val="00DA1540"/>
    <w:rsid w:val="00DA207F"/>
    <w:rsid w:val="00DA223C"/>
    <w:rsid w:val="00DA260A"/>
    <w:rsid w:val="00DA2B40"/>
    <w:rsid w:val="00DA2D6B"/>
    <w:rsid w:val="00DA2D7C"/>
    <w:rsid w:val="00DA3327"/>
    <w:rsid w:val="00DA345F"/>
    <w:rsid w:val="00DA34BC"/>
    <w:rsid w:val="00DA378D"/>
    <w:rsid w:val="00DA3797"/>
    <w:rsid w:val="00DA3884"/>
    <w:rsid w:val="00DA3D70"/>
    <w:rsid w:val="00DA416B"/>
    <w:rsid w:val="00DA4337"/>
    <w:rsid w:val="00DA4B50"/>
    <w:rsid w:val="00DA4B5C"/>
    <w:rsid w:val="00DA544B"/>
    <w:rsid w:val="00DA5B9E"/>
    <w:rsid w:val="00DA62E8"/>
    <w:rsid w:val="00DA6CF4"/>
    <w:rsid w:val="00DA6DBD"/>
    <w:rsid w:val="00DA7040"/>
    <w:rsid w:val="00DA7960"/>
    <w:rsid w:val="00DB02E3"/>
    <w:rsid w:val="00DB0496"/>
    <w:rsid w:val="00DB0669"/>
    <w:rsid w:val="00DB072D"/>
    <w:rsid w:val="00DB12B9"/>
    <w:rsid w:val="00DB2B87"/>
    <w:rsid w:val="00DB2DAF"/>
    <w:rsid w:val="00DB314D"/>
    <w:rsid w:val="00DB4491"/>
    <w:rsid w:val="00DB4970"/>
    <w:rsid w:val="00DB4F56"/>
    <w:rsid w:val="00DB50F3"/>
    <w:rsid w:val="00DB55E4"/>
    <w:rsid w:val="00DB62A3"/>
    <w:rsid w:val="00DB65FA"/>
    <w:rsid w:val="00DB689B"/>
    <w:rsid w:val="00DB6C9B"/>
    <w:rsid w:val="00DB6D68"/>
    <w:rsid w:val="00DB702C"/>
    <w:rsid w:val="00DB7054"/>
    <w:rsid w:val="00DB71DF"/>
    <w:rsid w:val="00DB7488"/>
    <w:rsid w:val="00DB74E2"/>
    <w:rsid w:val="00DB78FE"/>
    <w:rsid w:val="00DB7907"/>
    <w:rsid w:val="00DB7FC8"/>
    <w:rsid w:val="00DC0301"/>
    <w:rsid w:val="00DC1616"/>
    <w:rsid w:val="00DC1752"/>
    <w:rsid w:val="00DC2324"/>
    <w:rsid w:val="00DC29F6"/>
    <w:rsid w:val="00DC2ADD"/>
    <w:rsid w:val="00DC2C3A"/>
    <w:rsid w:val="00DC3142"/>
    <w:rsid w:val="00DC31BD"/>
    <w:rsid w:val="00DC336F"/>
    <w:rsid w:val="00DC4443"/>
    <w:rsid w:val="00DC460A"/>
    <w:rsid w:val="00DC4F27"/>
    <w:rsid w:val="00DC500A"/>
    <w:rsid w:val="00DC54EA"/>
    <w:rsid w:val="00DC5676"/>
    <w:rsid w:val="00DC5F4F"/>
    <w:rsid w:val="00DC65CC"/>
    <w:rsid w:val="00DC6B8E"/>
    <w:rsid w:val="00DC6D5E"/>
    <w:rsid w:val="00DC7EB0"/>
    <w:rsid w:val="00DD09DD"/>
    <w:rsid w:val="00DD19B5"/>
    <w:rsid w:val="00DD1BBB"/>
    <w:rsid w:val="00DD1D21"/>
    <w:rsid w:val="00DD20BA"/>
    <w:rsid w:val="00DD230C"/>
    <w:rsid w:val="00DD2565"/>
    <w:rsid w:val="00DD2F81"/>
    <w:rsid w:val="00DD3253"/>
    <w:rsid w:val="00DD3321"/>
    <w:rsid w:val="00DD46CD"/>
    <w:rsid w:val="00DD47B1"/>
    <w:rsid w:val="00DD4A31"/>
    <w:rsid w:val="00DD5174"/>
    <w:rsid w:val="00DD5375"/>
    <w:rsid w:val="00DD5756"/>
    <w:rsid w:val="00DD5CF9"/>
    <w:rsid w:val="00DD60D5"/>
    <w:rsid w:val="00DD634E"/>
    <w:rsid w:val="00DD6991"/>
    <w:rsid w:val="00DD6CE0"/>
    <w:rsid w:val="00DD783A"/>
    <w:rsid w:val="00DD79F0"/>
    <w:rsid w:val="00DD7C7C"/>
    <w:rsid w:val="00DD7FD1"/>
    <w:rsid w:val="00DE058F"/>
    <w:rsid w:val="00DE083E"/>
    <w:rsid w:val="00DE0DEA"/>
    <w:rsid w:val="00DE16D2"/>
    <w:rsid w:val="00DE194F"/>
    <w:rsid w:val="00DE239A"/>
    <w:rsid w:val="00DE282C"/>
    <w:rsid w:val="00DE2DE8"/>
    <w:rsid w:val="00DE39C5"/>
    <w:rsid w:val="00DE3A59"/>
    <w:rsid w:val="00DE3C23"/>
    <w:rsid w:val="00DE4178"/>
    <w:rsid w:val="00DE44B7"/>
    <w:rsid w:val="00DE4585"/>
    <w:rsid w:val="00DE482E"/>
    <w:rsid w:val="00DE4C07"/>
    <w:rsid w:val="00DE4EBF"/>
    <w:rsid w:val="00DE5780"/>
    <w:rsid w:val="00DE58AC"/>
    <w:rsid w:val="00DE5900"/>
    <w:rsid w:val="00DE5E7E"/>
    <w:rsid w:val="00DE66CC"/>
    <w:rsid w:val="00DE6849"/>
    <w:rsid w:val="00DE7949"/>
    <w:rsid w:val="00DF0326"/>
    <w:rsid w:val="00DF0FE5"/>
    <w:rsid w:val="00DF1194"/>
    <w:rsid w:val="00DF15A3"/>
    <w:rsid w:val="00DF16B7"/>
    <w:rsid w:val="00DF1AB8"/>
    <w:rsid w:val="00DF298F"/>
    <w:rsid w:val="00DF2D8B"/>
    <w:rsid w:val="00DF2E8E"/>
    <w:rsid w:val="00DF2FD1"/>
    <w:rsid w:val="00DF301E"/>
    <w:rsid w:val="00DF3A76"/>
    <w:rsid w:val="00DF3BAB"/>
    <w:rsid w:val="00DF3F07"/>
    <w:rsid w:val="00DF400F"/>
    <w:rsid w:val="00DF4230"/>
    <w:rsid w:val="00DF494E"/>
    <w:rsid w:val="00DF4C5E"/>
    <w:rsid w:val="00DF4D84"/>
    <w:rsid w:val="00DF5810"/>
    <w:rsid w:val="00DF5980"/>
    <w:rsid w:val="00DF5A64"/>
    <w:rsid w:val="00DF5E6D"/>
    <w:rsid w:val="00DF638F"/>
    <w:rsid w:val="00DF7005"/>
    <w:rsid w:val="00DF70FB"/>
    <w:rsid w:val="00E0029E"/>
    <w:rsid w:val="00E00400"/>
    <w:rsid w:val="00E009F5"/>
    <w:rsid w:val="00E00FA1"/>
    <w:rsid w:val="00E01170"/>
    <w:rsid w:val="00E01A1A"/>
    <w:rsid w:val="00E01D6F"/>
    <w:rsid w:val="00E023B3"/>
    <w:rsid w:val="00E026F3"/>
    <w:rsid w:val="00E02AC7"/>
    <w:rsid w:val="00E031EE"/>
    <w:rsid w:val="00E03D0A"/>
    <w:rsid w:val="00E04706"/>
    <w:rsid w:val="00E04D3D"/>
    <w:rsid w:val="00E050DA"/>
    <w:rsid w:val="00E05824"/>
    <w:rsid w:val="00E05B36"/>
    <w:rsid w:val="00E06205"/>
    <w:rsid w:val="00E063D8"/>
    <w:rsid w:val="00E065E3"/>
    <w:rsid w:val="00E06E58"/>
    <w:rsid w:val="00E07181"/>
    <w:rsid w:val="00E071AF"/>
    <w:rsid w:val="00E07675"/>
    <w:rsid w:val="00E07841"/>
    <w:rsid w:val="00E07C15"/>
    <w:rsid w:val="00E07E50"/>
    <w:rsid w:val="00E100BC"/>
    <w:rsid w:val="00E10756"/>
    <w:rsid w:val="00E10D27"/>
    <w:rsid w:val="00E11A02"/>
    <w:rsid w:val="00E125AF"/>
    <w:rsid w:val="00E128A8"/>
    <w:rsid w:val="00E12E85"/>
    <w:rsid w:val="00E135DD"/>
    <w:rsid w:val="00E13C4D"/>
    <w:rsid w:val="00E14022"/>
    <w:rsid w:val="00E1419C"/>
    <w:rsid w:val="00E1477A"/>
    <w:rsid w:val="00E15459"/>
    <w:rsid w:val="00E15A51"/>
    <w:rsid w:val="00E15AB0"/>
    <w:rsid w:val="00E15E9D"/>
    <w:rsid w:val="00E162EC"/>
    <w:rsid w:val="00E167B6"/>
    <w:rsid w:val="00E173DA"/>
    <w:rsid w:val="00E1764F"/>
    <w:rsid w:val="00E179A8"/>
    <w:rsid w:val="00E204F9"/>
    <w:rsid w:val="00E21301"/>
    <w:rsid w:val="00E213F5"/>
    <w:rsid w:val="00E221FD"/>
    <w:rsid w:val="00E227DD"/>
    <w:rsid w:val="00E22D58"/>
    <w:rsid w:val="00E22E58"/>
    <w:rsid w:val="00E23F10"/>
    <w:rsid w:val="00E24676"/>
    <w:rsid w:val="00E24A4A"/>
    <w:rsid w:val="00E24B79"/>
    <w:rsid w:val="00E24D46"/>
    <w:rsid w:val="00E25233"/>
    <w:rsid w:val="00E252C3"/>
    <w:rsid w:val="00E25979"/>
    <w:rsid w:val="00E25EC8"/>
    <w:rsid w:val="00E26231"/>
    <w:rsid w:val="00E264C6"/>
    <w:rsid w:val="00E264FE"/>
    <w:rsid w:val="00E2670F"/>
    <w:rsid w:val="00E2732D"/>
    <w:rsid w:val="00E279A0"/>
    <w:rsid w:val="00E3023D"/>
    <w:rsid w:val="00E304CD"/>
    <w:rsid w:val="00E31517"/>
    <w:rsid w:val="00E31618"/>
    <w:rsid w:val="00E31A2B"/>
    <w:rsid w:val="00E31D40"/>
    <w:rsid w:val="00E31DE4"/>
    <w:rsid w:val="00E3231F"/>
    <w:rsid w:val="00E32378"/>
    <w:rsid w:val="00E32A7F"/>
    <w:rsid w:val="00E32C3E"/>
    <w:rsid w:val="00E330C8"/>
    <w:rsid w:val="00E3319C"/>
    <w:rsid w:val="00E331D5"/>
    <w:rsid w:val="00E33BFE"/>
    <w:rsid w:val="00E346B7"/>
    <w:rsid w:val="00E34F45"/>
    <w:rsid w:val="00E3539E"/>
    <w:rsid w:val="00E35688"/>
    <w:rsid w:val="00E35968"/>
    <w:rsid w:val="00E35CB2"/>
    <w:rsid w:val="00E360BA"/>
    <w:rsid w:val="00E36477"/>
    <w:rsid w:val="00E36AF2"/>
    <w:rsid w:val="00E37076"/>
    <w:rsid w:val="00E37425"/>
    <w:rsid w:val="00E37708"/>
    <w:rsid w:val="00E40A29"/>
    <w:rsid w:val="00E40AED"/>
    <w:rsid w:val="00E410EA"/>
    <w:rsid w:val="00E412E4"/>
    <w:rsid w:val="00E413FE"/>
    <w:rsid w:val="00E41AF2"/>
    <w:rsid w:val="00E422AC"/>
    <w:rsid w:val="00E427B5"/>
    <w:rsid w:val="00E42CCE"/>
    <w:rsid w:val="00E432F7"/>
    <w:rsid w:val="00E433A1"/>
    <w:rsid w:val="00E4347D"/>
    <w:rsid w:val="00E43643"/>
    <w:rsid w:val="00E43832"/>
    <w:rsid w:val="00E43956"/>
    <w:rsid w:val="00E447FF"/>
    <w:rsid w:val="00E44D93"/>
    <w:rsid w:val="00E44E94"/>
    <w:rsid w:val="00E45319"/>
    <w:rsid w:val="00E45636"/>
    <w:rsid w:val="00E45675"/>
    <w:rsid w:val="00E45F49"/>
    <w:rsid w:val="00E46748"/>
    <w:rsid w:val="00E469F5"/>
    <w:rsid w:val="00E46F21"/>
    <w:rsid w:val="00E4721A"/>
    <w:rsid w:val="00E47248"/>
    <w:rsid w:val="00E4774A"/>
    <w:rsid w:val="00E47B5C"/>
    <w:rsid w:val="00E47D80"/>
    <w:rsid w:val="00E5104C"/>
    <w:rsid w:val="00E5149D"/>
    <w:rsid w:val="00E514C0"/>
    <w:rsid w:val="00E515DC"/>
    <w:rsid w:val="00E51A2A"/>
    <w:rsid w:val="00E526CA"/>
    <w:rsid w:val="00E52FD7"/>
    <w:rsid w:val="00E5343D"/>
    <w:rsid w:val="00E53EA8"/>
    <w:rsid w:val="00E54354"/>
    <w:rsid w:val="00E548CA"/>
    <w:rsid w:val="00E563C0"/>
    <w:rsid w:val="00E567C3"/>
    <w:rsid w:val="00E56FE2"/>
    <w:rsid w:val="00E575FC"/>
    <w:rsid w:val="00E57653"/>
    <w:rsid w:val="00E576E8"/>
    <w:rsid w:val="00E57A20"/>
    <w:rsid w:val="00E57D1E"/>
    <w:rsid w:val="00E6019C"/>
    <w:rsid w:val="00E60583"/>
    <w:rsid w:val="00E605EE"/>
    <w:rsid w:val="00E608B7"/>
    <w:rsid w:val="00E60954"/>
    <w:rsid w:val="00E61281"/>
    <w:rsid w:val="00E616B7"/>
    <w:rsid w:val="00E61746"/>
    <w:rsid w:val="00E61FBD"/>
    <w:rsid w:val="00E622FF"/>
    <w:rsid w:val="00E626AF"/>
    <w:rsid w:val="00E62B98"/>
    <w:rsid w:val="00E62D06"/>
    <w:rsid w:val="00E62F86"/>
    <w:rsid w:val="00E63C4A"/>
    <w:rsid w:val="00E63E08"/>
    <w:rsid w:val="00E641AB"/>
    <w:rsid w:val="00E647F0"/>
    <w:rsid w:val="00E64EA5"/>
    <w:rsid w:val="00E65DA0"/>
    <w:rsid w:val="00E66014"/>
    <w:rsid w:val="00E661B7"/>
    <w:rsid w:val="00E66DD0"/>
    <w:rsid w:val="00E66FA5"/>
    <w:rsid w:val="00E67267"/>
    <w:rsid w:val="00E672C5"/>
    <w:rsid w:val="00E67662"/>
    <w:rsid w:val="00E67829"/>
    <w:rsid w:val="00E67AB5"/>
    <w:rsid w:val="00E67EE0"/>
    <w:rsid w:val="00E703C2"/>
    <w:rsid w:val="00E70D52"/>
    <w:rsid w:val="00E719BB"/>
    <w:rsid w:val="00E72681"/>
    <w:rsid w:val="00E72991"/>
    <w:rsid w:val="00E72B66"/>
    <w:rsid w:val="00E73009"/>
    <w:rsid w:val="00E74296"/>
    <w:rsid w:val="00E74A9B"/>
    <w:rsid w:val="00E75223"/>
    <w:rsid w:val="00E755E8"/>
    <w:rsid w:val="00E75617"/>
    <w:rsid w:val="00E759A0"/>
    <w:rsid w:val="00E75B74"/>
    <w:rsid w:val="00E75CE7"/>
    <w:rsid w:val="00E75E8B"/>
    <w:rsid w:val="00E76815"/>
    <w:rsid w:val="00E76F1B"/>
    <w:rsid w:val="00E771F2"/>
    <w:rsid w:val="00E779FC"/>
    <w:rsid w:val="00E80036"/>
    <w:rsid w:val="00E8006B"/>
    <w:rsid w:val="00E8020F"/>
    <w:rsid w:val="00E807AB"/>
    <w:rsid w:val="00E807FB"/>
    <w:rsid w:val="00E80ACC"/>
    <w:rsid w:val="00E80CF8"/>
    <w:rsid w:val="00E80D03"/>
    <w:rsid w:val="00E80E2B"/>
    <w:rsid w:val="00E817B3"/>
    <w:rsid w:val="00E81A1B"/>
    <w:rsid w:val="00E81F28"/>
    <w:rsid w:val="00E82A6D"/>
    <w:rsid w:val="00E82E54"/>
    <w:rsid w:val="00E83043"/>
    <w:rsid w:val="00E84750"/>
    <w:rsid w:val="00E849F5"/>
    <w:rsid w:val="00E84B9A"/>
    <w:rsid w:val="00E8540E"/>
    <w:rsid w:val="00E860C4"/>
    <w:rsid w:val="00E860D5"/>
    <w:rsid w:val="00E86D08"/>
    <w:rsid w:val="00E86D45"/>
    <w:rsid w:val="00E8753E"/>
    <w:rsid w:val="00E878D5"/>
    <w:rsid w:val="00E87A3B"/>
    <w:rsid w:val="00E87C44"/>
    <w:rsid w:val="00E87E5D"/>
    <w:rsid w:val="00E9045D"/>
    <w:rsid w:val="00E90970"/>
    <w:rsid w:val="00E90EBA"/>
    <w:rsid w:val="00E91B68"/>
    <w:rsid w:val="00E92553"/>
    <w:rsid w:val="00E925E2"/>
    <w:rsid w:val="00E936DE"/>
    <w:rsid w:val="00E937B0"/>
    <w:rsid w:val="00E93B63"/>
    <w:rsid w:val="00E943D7"/>
    <w:rsid w:val="00E94DE1"/>
    <w:rsid w:val="00E94FD8"/>
    <w:rsid w:val="00E9508A"/>
    <w:rsid w:val="00E963E5"/>
    <w:rsid w:val="00E97125"/>
    <w:rsid w:val="00E97427"/>
    <w:rsid w:val="00E97B15"/>
    <w:rsid w:val="00EA02B0"/>
    <w:rsid w:val="00EA09BB"/>
    <w:rsid w:val="00EA2279"/>
    <w:rsid w:val="00EA242C"/>
    <w:rsid w:val="00EA2526"/>
    <w:rsid w:val="00EA28D0"/>
    <w:rsid w:val="00EA2AC1"/>
    <w:rsid w:val="00EA3185"/>
    <w:rsid w:val="00EA372D"/>
    <w:rsid w:val="00EA3D34"/>
    <w:rsid w:val="00EA49E3"/>
    <w:rsid w:val="00EA57A6"/>
    <w:rsid w:val="00EA59EA"/>
    <w:rsid w:val="00EA5ADF"/>
    <w:rsid w:val="00EA5D1A"/>
    <w:rsid w:val="00EA5D7E"/>
    <w:rsid w:val="00EA729C"/>
    <w:rsid w:val="00EA78E4"/>
    <w:rsid w:val="00EA7A82"/>
    <w:rsid w:val="00EA7D48"/>
    <w:rsid w:val="00EA7EC4"/>
    <w:rsid w:val="00EA7F28"/>
    <w:rsid w:val="00EB0657"/>
    <w:rsid w:val="00EB07EB"/>
    <w:rsid w:val="00EB0B44"/>
    <w:rsid w:val="00EB0D43"/>
    <w:rsid w:val="00EB0FA1"/>
    <w:rsid w:val="00EB1298"/>
    <w:rsid w:val="00EB1498"/>
    <w:rsid w:val="00EB1B6D"/>
    <w:rsid w:val="00EB1BF6"/>
    <w:rsid w:val="00EB1DE7"/>
    <w:rsid w:val="00EB2545"/>
    <w:rsid w:val="00EB26D7"/>
    <w:rsid w:val="00EB35F5"/>
    <w:rsid w:val="00EB3631"/>
    <w:rsid w:val="00EB4D37"/>
    <w:rsid w:val="00EB5391"/>
    <w:rsid w:val="00EB5530"/>
    <w:rsid w:val="00EB56C4"/>
    <w:rsid w:val="00EB5A70"/>
    <w:rsid w:val="00EB622A"/>
    <w:rsid w:val="00EB6289"/>
    <w:rsid w:val="00EB73C3"/>
    <w:rsid w:val="00EB7637"/>
    <w:rsid w:val="00EC0013"/>
    <w:rsid w:val="00EC0577"/>
    <w:rsid w:val="00EC08A2"/>
    <w:rsid w:val="00EC08F3"/>
    <w:rsid w:val="00EC0BD2"/>
    <w:rsid w:val="00EC1032"/>
    <w:rsid w:val="00EC11AF"/>
    <w:rsid w:val="00EC13C6"/>
    <w:rsid w:val="00EC1866"/>
    <w:rsid w:val="00EC1FAD"/>
    <w:rsid w:val="00EC2ABD"/>
    <w:rsid w:val="00EC2B18"/>
    <w:rsid w:val="00EC2D85"/>
    <w:rsid w:val="00EC36EE"/>
    <w:rsid w:val="00EC377E"/>
    <w:rsid w:val="00EC37FB"/>
    <w:rsid w:val="00EC4BED"/>
    <w:rsid w:val="00EC4EC6"/>
    <w:rsid w:val="00EC53D6"/>
    <w:rsid w:val="00EC5A98"/>
    <w:rsid w:val="00EC60B2"/>
    <w:rsid w:val="00EC6908"/>
    <w:rsid w:val="00EC6C42"/>
    <w:rsid w:val="00EC6D73"/>
    <w:rsid w:val="00EC7500"/>
    <w:rsid w:val="00EC7630"/>
    <w:rsid w:val="00EC7AA2"/>
    <w:rsid w:val="00EC7D52"/>
    <w:rsid w:val="00EC7F40"/>
    <w:rsid w:val="00ED096A"/>
    <w:rsid w:val="00ED1A97"/>
    <w:rsid w:val="00ED25A6"/>
    <w:rsid w:val="00ED2C10"/>
    <w:rsid w:val="00ED3EEA"/>
    <w:rsid w:val="00ED4117"/>
    <w:rsid w:val="00ED453E"/>
    <w:rsid w:val="00ED483B"/>
    <w:rsid w:val="00ED4E52"/>
    <w:rsid w:val="00ED5447"/>
    <w:rsid w:val="00ED54D9"/>
    <w:rsid w:val="00ED7411"/>
    <w:rsid w:val="00ED746F"/>
    <w:rsid w:val="00ED7D00"/>
    <w:rsid w:val="00EE0819"/>
    <w:rsid w:val="00EE08F4"/>
    <w:rsid w:val="00EE0D4F"/>
    <w:rsid w:val="00EE0F3E"/>
    <w:rsid w:val="00EE2073"/>
    <w:rsid w:val="00EE289B"/>
    <w:rsid w:val="00EE3677"/>
    <w:rsid w:val="00EE36C6"/>
    <w:rsid w:val="00EE3C1C"/>
    <w:rsid w:val="00EE3EA5"/>
    <w:rsid w:val="00EE406A"/>
    <w:rsid w:val="00EE4197"/>
    <w:rsid w:val="00EE4702"/>
    <w:rsid w:val="00EE4DFC"/>
    <w:rsid w:val="00EE565D"/>
    <w:rsid w:val="00EE59EA"/>
    <w:rsid w:val="00EE5BAA"/>
    <w:rsid w:val="00EE69A9"/>
    <w:rsid w:val="00EF09F9"/>
    <w:rsid w:val="00EF0A40"/>
    <w:rsid w:val="00EF1206"/>
    <w:rsid w:val="00EF1302"/>
    <w:rsid w:val="00EF1C22"/>
    <w:rsid w:val="00EF1D29"/>
    <w:rsid w:val="00EF1DA6"/>
    <w:rsid w:val="00EF3295"/>
    <w:rsid w:val="00EF41A8"/>
    <w:rsid w:val="00EF4845"/>
    <w:rsid w:val="00EF5286"/>
    <w:rsid w:val="00EF53B7"/>
    <w:rsid w:val="00EF558B"/>
    <w:rsid w:val="00EF55DB"/>
    <w:rsid w:val="00EF5933"/>
    <w:rsid w:val="00EF5F9B"/>
    <w:rsid w:val="00EF6052"/>
    <w:rsid w:val="00EF70C2"/>
    <w:rsid w:val="00EF7364"/>
    <w:rsid w:val="00EF7987"/>
    <w:rsid w:val="00EF7B92"/>
    <w:rsid w:val="00EF7C22"/>
    <w:rsid w:val="00EF7C72"/>
    <w:rsid w:val="00EF7F77"/>
    <w:rsid w:val="00F0029D"/>
    <w:rsid w:val="00F002FD"/>
    <w:rsid w:val="00F0057A"/>
    <w:rsid w:val="00F0092E"/>
    <w:rsid w:val="00F00A7F"/>
    <w:rsid w:val="00F01948"/>
    <w:rsid w:val="00F01FF5"/>
    <w:rsid w:val="00F0341A"/>
    <w:rsid w:val="00F0347C"/>
    <w:rsid w:val="00F0393B"/>
    <w:rsid w:val="00F041D2"/>
    <w:rsid w:val="00F042B8"/>
    <w:rsid w:val="00F04925"/>
    <w:rsid w:val="00F05140"/>
    <w:rsid w:val="00F05649"/>
    <w:rsid w:val="00F06717"/>
    <w:rsid w:val="00F06B29"/>
    <w:rsid w:val="00F06D33"/>
    <w:rsid w:val="00F0706E"/>
    <w:rsid w:val="00F0715F"/>
    <w:rsid w:val="00F073E4"/>
    <w:rsid w:val="00F075A7"/>
    <w:rsid w:val="00F07C35"/>
    <w:rsid w:val="00F1009B"/>
    <w:rsid w:val="00F106B3"/>
    <w:rsid w:val="00F10ADB"/>
    <w:rsid w:val="00F10D57"/>
    <w:rsid w:val="00F114FA"/>
    <w:rsid w:val="00F11605"/>
    <w:rsid w:val="00F11F01"/>
    <w:rsid w:val="00F126A9"/>
    <w:rsid w:val="00F12E31"/>
    <w:rsid w:val="00F131EE"/>
    <w:rsid w:val="00F1458A"/>
    <w:rsid w:val="00F14817"/>
    <w:rsid w:val="00F14F0C"/>
    <w:rsid w:val="00F153E7"/>
    <w:rsid w:val="00F15603"/>
    <w:rsid w:val="00F15A53"/>
    <w:rsid w:val="00F15E58"/>
    <w:rsid w:val="00F1739E"/>
    <w:rsid w:val="00F20603"/>
    <w:rsid w:val="00F207BA"/>
    <w:rsid w:val="00F20FBC"/>
    <w:rsid w:val="00F216D9"/>
    <w:rsid w:val="00F21C47"/>
    <w:rsid w:val="00F23165"/>
    <w:rsid w:val="00F23221"/>
    <w:rsid w:val="00F233E3"/>
    <w:rsid w:val="00F2347E"/>
    <w:rsid w:val="00F2361B"/>
    <w:rsid w:val="00F236BA"/>
    <w:rsid w:val="00F2377B"/>
    <w:rsid w:val="00F23CC1"/>
    <w:rsid w:val="00F2414D"/>
    <w:rsid w:val="00F24B1F"/>
    <w:rsid w:val="00F25060"/>
    <w:rsid w:val="00F254F3"/>
    <w:rsid w:val="00F25570"/>
    <w:rsid w:val="00F25BBD"/>
    <w:rsid w:val="00F2645D"/>
    <w:rsid w:val="00F2684C"/>
    <w:rsid w:val="00F26EBD"/>
    <w:rsid w:val="00F27376"/>
    <w:rsid w:val="00F278DA"/>
    <w:rsid w:val="00F27B18"/>
    <w:rsid w:val="00F27C14"/>
    <w:rsid w:val="00F27DE1"/>
    <w:rsid w:val="00F30027"/>
    <w:rsid w:val="00F301C6"/>
    <w:rsid w:val="00F30BB1"/>
    <w:rsid w:val="00F3127F"/>
    <w:rsid w:val="00F3255E"/>
    <w:rsid w:val="00F32603"/>
    <w:rsid w:val="00F327F7"/>
    <w:rsid w:val="00F3290C"/>
    <w:rsid w:val="00F333F8"/>
    <w:rsid w:val="00F33CA5"/>
    <w:rsid w:val="00F33D94"/>
    <w:rsid w:val="00F33FDB"/>
    <w:rsid w:val="00F34530"/>
    <w:rsid w:val="00F34712"/>
    <w:rsid w:val="00F3472A"/>
    <w:rsid w:val="00F3514A"/>
    <w:rsid w:val="00F36487"/>
    <w:rsid w:val="00F36C70"/>
    <w:rsid w:val="00F37CE7"/>
    <w:rsid w:val="00F400BC"/>
    <w:rsid w:val="00F4049A"/>
    <w:rsid w:val="00F40C0F"/>
    <w:rsid w:val="00F41332"/>
    <w:rsid w:val="00F41F96"/>
    <w:rsid w:val="00F422A7"/>
    <w:rsid w:val="00F42A0E"/>
    <w:rsid w:val="00F42D51"/>
    <w:rsid w:val="00F42F3F"/>
    <w:rsid w:val="00F42FFA"/>
    <w:rsid w:val="00F44398"/>
    <w:rsid w:val="00F44791"/>
    <w:rsid w:val="00F4480F"/>
    <w:rsid w:val="00F44FB3"/>
    <w:rsid w:val="00F455C3"/>
    <w:rsid w:val="00F458C8"/>
    <w:rsid w:val="00F45F35"/>
    <w:rsid w:val="00F46264"/>
    <w:rsid w:val="00F46BD3"/>
    <w:rsid w:val="00F46FC0"/>
    <w:rsid w:val="00F4740A"/>
    <w:rsid w:val="00F4794C"/>
    <w:rsid w:val="00F50638"/>
    <w:rsid w:val="00F50A61"/>
    <w:rsid w:val="00F51912"/>
    <w:rsid w:val="00F51E84"/>
    <w:rsid w:val="00F51EB0"/>
    <w:rsid w:val="00F5223A"/>
    <w:rsid w:val="00F533C9"/>
    <w:rsid w:val="00F537DF"/>
    <w:rsid w:val="00F53B7B"/>
    <w:rsid w:val="00F53C76"/>
    <w:rsid w:val="00F53DDD"/>
    <w:rsid w:val="00F541C1"/>
    <w:rsid w:val="00F5452A"/>
    <w:rsid w:val="00F549F5"/>
    <w:rsid w:val="00F54AC2"/>
    <w:rsid w:val="00F54C99"/>
    <w:rsid w:val="00F54DA8"/>
    <w:rsid w:val="00F54E23"/>
    <w:rsid w:val="00F54FDF"/>
    <w:rsid w:val="00F55233"/>
    <w:rsid w:val="00F5536A"/>
    <w:rsid w:val="00F563AC"/>
    <w:rsid w:val="00F56596"/>
    <w:rsid w:val="00F57044"/>
    <w:rsid w:val="00F57129"/>
    <w:rsid w:val="00F57D9A"/>
    <w:rsid w:val="00F57F3F"/>
    <w:rsid w:val="00F6079B"/>
    <w:rsid w:val="00F60F4A"/>
    <w:rsid w:val="00F613B6"/>
    <w:rsid w:val="00F61C2A"/>
    <w:rsid w:val="00F62088"/>
    <w:rsid w:val="00F62EC6"/>
    <w:rsid w:val="00F630EF"/>
    <w:rsid w:val="00F63382"/>
    <w:rsid w:val="00F63611"/>
    <w:rsid w:val="00F63614"/>
    <w:rsid w:val="00F6367A"/>
    <w:rsid w:val="00F63727"/>
    <w:rsid w:val="00F63B49"/>
    <w:rsid w:val="00F63B9A"/>
    <w:rsid w:val="00F63EF1"/>
    <w:rsid w:val="00F6432A"/>
    <w:rsid w:val="00F6496E"/>
    <w:rsid w:val="00F656DE"/>
    <w:rsid w:val="00F6593E"/>
    <w:rsid w:val="00F65AFB"/>
    <w:rsid w:val="00F65E1B"/>
    <w:rsid w:val="00F65FB7"/>
    <w:rsid w:val="00F660D2"/>
    <w:rsid w:val="00F668B1"/>
    <w:rsid w:val="00F6751E"/>
    <w:rsid w:val="00F6769F"/>
    <w:rsid w:val="00F676DE"/>
    <w:rsid w:val="00F67BB4"/>
    <w:rsid w:val="00F7012E"/>
    <w:rsid w:val="00F70257"/>
    <w:rsid w:val="00F70404"/>
    <w:rsid w:val="00F70607"/>
    <w:rsid w:val="00F70786"/>
    <w:rsid w:val="00F70E78"/>
    <w:rsid w:val="00F71507"/>
    <w:rsid w:val="00F72B7B"/>
    <w:rsid w:val="00F72BBE"/>
    <w:rsid w:val="00F72DA1"/>
    <w:rsid w:val="00F73548"/>
    <w:rsid w:val="00F738C3"/>
    <w:rsid w:val="00F74088"/>
    <w:rsid w:val="00F74824"/>
    <w:rsid w:val="00F74839"/>
    <w:rsid w:val="00F74997"/>
    <w:rsid w:val="00F75035"/>
    <w:rsid w:val="00F7510E"/>
    <w:rsid w:val="00F7522D"/>
    <w:rsid w:val="00F754EC"/>
    <w:rsid w:val="00F75713"/>
    <w:rsid w:val="00F7574F"/>
    <w:rsid w:val="00F76528"/>
    <w:rsid w:val="00F767B4"/>
    <w:rsid w:val="00F76C8E"/>
    <w:rsid w:val="00F76F9B"/>
    <w:rsid w:val="00F77ADA"/>
    <w:rsid w:val="00F77F77"/>
    <w:rsid w:val="00F77FDA"/>
    <w:rsid w:val="00F8096B"/>
    <w:rsid w:val="00F80A6A"/>
    <w:rsid w:val="00F80D4A"/>
    <w:rsid w:val="00F81FCA"/>
    <w:rsid w:val="00F825BE"/>
    <w:rsid w:val="00F83E93"/>
    <w:rsid w:val="00F83F0A"/>
    <w:rsid w:val="00F84264"/>
    <w:rsid w:val="00F8458C"/>
    <w:rsid w:val="00F846C1"/>
    <w:rsid w:val="00F85177"/>
    <w:rsid w:val="00F85375"/>
    <w:rsid w:val="00F854F5"/>
    <w:rsid w:val="00F85B37"/>
    <w:rsid w:val="00F85E05"/>
    <w:rsid w:val="00F85F62"/>
    <w:rsid w:val="00F86129"/>
    <w:rsid w:val="00F867F3"/>
    <w:rsid w:val="00F86E8E"/>
    <w:rsid w:val="00F872BE"/>
    <w:rsid w:val="00F87F96"/>
    <w:rsid w:val="00F90508"/>
    <w:rsid w:val="00F9099F"/>
    <w:rsid w:val="00F9150F"/>
    <w:rsid w:val="00F915C2"/>
    <w:rsid w:val="00F91A70"/>
    <w:rsid w:val="00F92A33"/>
    <w:rsid w:val="00F93CFB"/>
    <w:rsid w:val="00F93E83"/>
    <w:rsid w:val="00F940DC"/>
    <w:rsid w:val="00F94BC2"/>
    <w:rsid w:val="00F95177"/>
    <w:rsid w:val="00F95740"/>
    <w:rsid w:val="00F9594B"/>
    <w:rsid w:val="00F95A89"/>
    <w:rsid w:val="00F95CE9"/>
    <w:rsid w:val="00F9639B"/>
    <w:rsid w:val="00F96632"/>
    <w:rsid w:val="00F96AAE"/>
    <w:rsid w:val="00F96ADA"/>
    <w:rsid w:val="00F96DFF"/>
    <w:rsid w:val="00F96E17"/>
    <w:rsid w:val="00F97FFD"/>
    <w:rsid w:val="00FA09AD"/>
    <w:rsid w:val="00FA0A61"/>
    <w:rsid w:val="00FA0C59"/>
    <w:rsid w:val="00FA1754"/>
    <w:rsid w:val="00FA1AAF"/>
    <w:rsid w:val="00FA1CAF"/>
    <w:rsid w:val="00FA2812"/>
    <w:rsid w:val="00FA2B8D"/>
    <w:rsid w:val="00FA3575"/>
    <w:rsid w:val="00FA387A"/>
    <w:rsid w:val="00FA3AE9"/>
    <w:rsid w:val="00FA4212"/>
    <w:rsid w:val="00FA479F"/>
    <w:rsid w:val="00FA4CBE"/>
    <w:rsid w:val="00FA4D40"/>
    <w:rsid w:val="00FA518F"/>
    <w:rsid w:val="00FA54E0"/>
    <w:rsid w:val="00FA5A81"/>
    <w:rsid w:val="00FA5E93"/>
    <w:rsid w:val="00FA6200"/>
    <w:rsid w:val="00FA6750"/>
    <w:rsid w:val="00FA6A2B"/>
    <w:rsid w:val="00FA6AC7"/>
    <w:rsid w:val="00FA717D"/>
    <w:rsid w:val="00FA7794"/>
    <w:rsid w:val="00FB0129"/>
    <w:rsid w:val="00FB027A"/>
    <w:rsid w:val="00FB0292"/>
    <w:rsid w:val="00FB0478"/>
    <w:rsid w:val="00FB064A"/>
    <w:rsid w:val="00FB08E8"/>
    <w:rsid w:val="00FB1775"/>
    <w:rsid w:val="00FB17B4"/>
    <w:rsid w:val="00FB17EF"/>
    <w:rsid w:val="00FB1E09"/>
    <w:rsid w:val="00FB2016"/>
    <w:rsid w:val="00FB23B4"/>
    <w:rsid w:val="00FB2460"/>
    <w:rsid w:val="00FB27CD"/>
    <w:rsid w:val="00FB288E"/>
    <w:rsid w:val="00FB29D8"/>
    <w:rsid w:val="00FB29DD"/>
    <w:rsid w:val="00FB2B2B"/>
    <w:rsid w:val="00FB3C70"/>
    <w:rsid w:val="00FB464C"/>
    <w:rsid w:val="00FB4AB4"/>
    <w:rsid w:val="00FB500C"/>
    <w:rsid w:val="00FB50A1"/>
    <w:rsid w:val="00FB5189"/>
    <w:rsid w:val="00FB54A7"/>
    <w:rsid w:val="00FB5F72"/>
    <w:rsid w:val="00FB6E86"/>
    <w:rsid w:val="00FB723C"/>
    <w:rsid w:val="00FB765F"/>
    <w:rsid w:val="00FB7BC5"/>
    <w:rsid w:val="00FB7C7A"/>
    <w:rsid w:val="00FB7D92"/>
    <w:rsid w:val="00FB7F29"/>
    <w:rsid w:val="00FC002C"/>
    <w:rsid w:val="00FC1125"/>
    <w:rsid w:val="00FC139C"/>
    <w:rsid w:val="00FC176F"/>
    <w:rsid w:val="00FC1786"/>
    <w:rsid w:val="00FC1A03"/>
    <w:rsid w:val="00FC1D24"/>
    <w:rsid w:val="00FC1D49"/>
    <w:rsid w:val="00FC1DFC"/>
    <w:rsid w:val="00FC23EA"/>
    <w:rsid w:val="00FC250B"/>
    <w:rsid w:val="00FC2A3B"/>
    <w:rsid w:val="00FC2D66"/>
    <w:rsid w:val="00FC3341"/>
    <w:rsid w:val="00FC3854"/>
    <w:rsid w:val="00FC3E96"/>
    <w:rsid w:val="00FC407B"/>
    <w:rsid w:val="00FC409B"/>
    <w:rsid w:val="00FC442B"/>
    <w:rsid w:val="00FC4D2E"/>
    <w:rsid w:val="00FC4E55"/>
    <w:rsid w:val="00FC5142"/>
    <w:rsid w:val="00FC5428"/>
    <w:rsid w:val="00FC54B3"/>
    <w:rsid w:val="00FC56E8"/>
    <w:rsid w:val="00FC5C92"/>
    <w:rsid w:val="00FC5F60"/>
    <w:rsid w:val="00FC61FE"/>
    <w:rsid w:val="00FC63C4"/>
    <w:rsid w:val="00FC6541"/>
    <w:rsid w:val="00FC6638"/>
    <w:rsid w:val="00FC6936"/>
    <w:rsid w:val="00FC6F97"/>
    <w:rsid w:val="00FC7401"/>
    <w:rsid w:val="00FC75D0"/>
    <w:rsid w:val="00FC7ADD"/>
    <w:rsid w:val="00FD0541"/>
    <w:rsid w:val="00FD0554"/>
    <w:rsid w:val="00FD0A2C"/>
    <w:rsid w:val="00FD0DAE"/>
    <w:rsid w:val="00FD13CC"/>
    <w:rsid w:val="00FD142A"/>
    <w:rsid w:val="00FD1EF8"/>
    <w:rsid w:val="00FD21C8"/>
    <w:rsid w:val="00FD23CA"/>
    <w:rsid w:val="00FD2CDE"/>
    <w:rsid w:val="00FD3188"/>
    <w:rsid w:val="00FD3831"/>
    <w:rsid w:val="00FD3D43"/>
    <w:rsid w:val="00FD4103"/>
    <w:rsid w:val="00FD53E0"/>
    <w:rsid w:val="00FD5484"/>
    <w:rsid w:val="00FD54F9"/>
    <w:rsid w:val="00FD5577"/>
    <w:rsid w:val="00FD5703"/>
    <w:rsid w:val="00FD6191"/>
    <w:rsid w:val="00FD61BF"/>
    <w:rsid w:val="00FD67D5"/>
    <w:rsid w:val="00FD765B"/>
    <w:rsid w:val="00FD7C46"/>
    <w:rsid w:val="00FD7CA1"/>
    <w:rsid w:val="00FE0442"/>
    <w:rsid w:val="00FE0B12"/>
    <w:rsid w:val="00FE0F40"/>
    <w:rsid w:val="00FE1392"/>
    <w:rsid w:val="00FE14EF"/>
    <w:rsid w:val="00FE18F1"/>
    <w:rsid w:val="00FE19BC"/>
    <w:rsid w:val="00FE240F"/>
    <w:rsid w:val="00FE2839"/>
    <w:rsid w:val="00FE2CA3"/>
    <w:rsid w:val="00FE317C"/>
    <w:rsid w:val="00FE32AD"/>
    <w:rsid w:val="00FE3465"/>
    <w:rsid w:val="00FE351A"/>
    <w:rsid w:val="00FE36FE"/>
    <w:rsid w:val="00FE380D"/>
    <w:rsid w:val="00FE3823"/>
    <w:rsid w:val="00FE3A7E"/>
    <w:rsid w:val="00FE416C"/>
    <w:rsid w:val="00FE4216"/>
    <w:rsid w:val="00FE471D"/>
    <w:rsid w:val="00FE4A48"/>
    <w:rsid w:val="00FE4DC6"/>
    <w:rsid w:val="00FE510A"/>
    <w:rsid w:val="00FE583C"/>
    <w:rsid w:val="00FE5B8E"/>
    <w:rsid w:val="00FE5C7F"/>
    <w:rsid w:val="00FE5F93"/>
    <w:rsid w:val="00FE7403"/>
    <w:rsid w:val="00FE7407"/>
    <w:rsid w:val="00FE78EF"/>
    <w:rsid w:val="00FF040A"/>
    <w:rsid w:val="00FF0E28"/>
    <w:rsid w:val="00FF0F60"/>
    <w:rsid w:val="00FF2133"/>
    <w:rsid w:val="00FF249D"/>
    <w:rsid w:val="00FF290F"/>
    <w:rsid w:val="00FF2AFA"/>
    <w:rsid w:val="00FF2F31"/>
    <w:rsid w:val="00FF351D"/>
    <w:rsid w:val="00FF4639"/>
    <w:rsid w:val="00FF48E0"/>
    <w:rsid w:val="00FF5C1E"/>
    <w:rsid w:val="00FF5C65"/>
    <w:rsid w:val="00FF5D87"/>
    <w:rsid w:val="00FF613E"/>
    <w:rsid w:val="00FF683F"/>
    <w:rsid w:val="00FF689A"/>
    <w:rsid w:val="00FF68C6"/>
    <w:rsid w:val="00FF6EF3"/>
    <w:rsid w:val="025BDFF7"/>
    <w:rsid w:val="03EDC3C5"/>
    <w:rsid w:val="041B814F"/>
    <w:rsid w:val="044A1F74"/>
    <w:rsid w:val="05FC2CBF"/>
    <w:rsid w:val="07CFEFF1"/>
    <w:rsid w:val="08227485"/>
    <w:rsid w:val="0C8F0ED8"/>
    <w:rsid w:val="0EFB177A"/>
    <w:rsid w:val="0F0F61B1"/>
    <w:rsid w:val="0F4CF903"/>
    <w:rsid w:val="150E12C7"/>
    <w:rsid w:val="1855E799"/>
    <w:rsid w:val="195DD98E"/>
    <w:rsid w:val="199FEC0D"/>
    <w:rsid w:val="1AF57CF8"/>
    <w:rsid w:val="1EE7E62C"/>
    <w:rsid w:val="1F30C82B"/>
    <w:rsid w:val="203827C0"/>
    <w:rsid w:val="25CB74E9"/>
    <w:rsid w:val="2A4BDD79"/>
    <w:rsid w:val="2C783C1C"/>
    <w:rsid w:val="30D96B82"/>
    <w:rsid w:val="3130432A"/>
    <w:rsid w:val="3201F354"/>
    <w:rsid w:val="34A559FB"/>
    <w:rsid w:val="34C6986B"/>
    <w:rsid w:val="392A6211"/>
    <w:rsid w:val="3951CCC6"/>
    <w:rsid w:val="3C90F9B7"/>
    <w:rsid w:val="3E262447"/>
    <w:rsid w:val="407B2CCE"/>
    <w:rsid w:val="442BAE0B"/>
    <w:rsid w:val="4965060C"/>
    <w:rsid w:val="49B5CACD"/>
    <w:rsid w:val="4CEC4BA4"/>
    <w:rsid w:val="4EEF08D2"/>
    <w:rsid w:val="50F13501"/>
    <w:rsid w:val="52B99998"/>
    <w:rsid w:val="531D185A"/>
    <w:rsid w:val="545937FD"/>
    <w:rsid w:val="5B6AE956"/>
    <w:rsid w:val="5C222D35"/>
    <w:rsid w:val="5E51DBA1"/>
    <w:rsid w:val="64343ABB"/>
    <w:rsid w:val="65A2361B"/>
    <w:rsid w:val="693E628B"/>
    <w:rsid w:val="6AAA29F1"/>
    <w:rsid w:val="6AF16253"/>
    <w:rsid w:val="6B88F95C"/>
    <w:rsid w:val="6C154585"/>
    <w:rsid w:val="6C8EC461"/>
    <w:rsid w:val="6D9A38E7"/>
    <w:rsid w:val="6F665F8F"/>
    <w:rsid w:val="7268C46F"/>
    <w:rsid w:val="72C307DD"/>
    <w:rsid w:val="74AAC35F"/>
    <w:rsid w:val="75AFDFEE"/>
    <w:rsid w:val="76A145CD"/>
    <w:rsid w:val="76B0C94F"/>
    <w:rsid w:val="79B4CFB2"/>
    <w:rsid w:val="7A4614D7"/>
    <w:rsid w:val="7D8D207C"/>
    <w:rsid w:val="7F056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2D4B1"/>
  <w15:docId w15:val="{EB44BA88-3A7C-492F-A3CA-C2E2AA5E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D0979"/>
    <w:pPr>
      <w:keepNext/>
      <w:numPr>
        <w:numId w:val="3"/>
      </w:numPr>
      <w:spacing w:after="80"/>
      <w:outlineLvl w:val="0"/>
    </w:pPr>
    <w:rPr>
      <w:rFonts w:ascii="Arial Bold" w:hAnsi="Arial Bold"/>
      <w:b/>
      <w:caps/>
      <w:kern w:val="28"/>
      <w:sz w:val="28"/>
      <w:szCs w:val="20"/>
    </w:rPr>
  </w:style>
  <w:style w:type="paragraph" w:styleId="Heading2">
    <w:name w:val="heading 2"/>
    <w:basedOn w:val="Normal"/>
    <w:next w:val="Normal"/>
    <w:link w:val="Heading2Char"/>
    <w:qFormat/>
    <w:rsid w:val="002D0979"/>
    <w:pPr>
      <w:keepNext/>
      <w:numPr>
        <w:numId w:val="22"/>
      </w:numPr>
      <w:spacing w:before="120" w:after="120"/>
      <w:outlineLvl w:val="1"/>
    </w:pPr>
    <w:rPr>
      <w:rFonts w:ascii="Arial Bold" w:hAnsi="Arial Bold"/>
      <w:b/>
      <w:caps/>
      <w:szCs w:val="20"/>
    </w:rPr>
  </w:style>
  <w:style w:type="paragraph" w:styleId="Heading3">
    <w:name w:val="heading 3"/>
    <w:basedOn w:val="Normal"/>
    <w:next w:val="Normal"/>
    <w:qFormat/>
    <w:rsid w:val="008607AD"/>
    <w:pPr>
      <w:keepNext/>
      <w:spacing w:before="240" w:after="60"/>
      <w:outlineLvl w:val="2"/>
    </w:pPr>
    <w:rPr>
      <w:rFonts w:ascii="Arial" w:hAnsi="Arial" w:cs="Arial"/>
      <w:b/>
      <w:bCs/>
      <w:sz w:val="26"/>
      <w:szCs w:val="26"/>
    </w:rPr>
  </w:style>
  <w:style w:type="paragraph" w:styleId="Heading4">
    <w:name w:val="heading 4"/>
    <w:basedOn w:val="Normal"/>
    <w:next w:val="Normal"/>
    <w:qFormat/>
    <w:rsid w:val="008607AD"/>
    <w:pPr>
      <w:keepNext/>
      <w:spacing w:before="240" w:after="60"/>
      <w:outlineLvl w:val="3"/>
    </w:pPr>
    <w:rPr>
      <w:b/>
      <w:bCs/>
      <w:sz w:val="28"/>
      <w:szCs w:val="28"/>
    </w:rPr>
  </w:style>
  <w:style w:type="paragraph" w:styleId="Heading5">
    <w:name w:val="heading 5"/>
    <w:basedOn w:val="Normal"/>
    <w:next w:val="Normal"/>
    <w:qFormat/>
    <w:rsid w:val="008607AD"/>
    <w:pPr>
      <w:spacing w:before="240" w:after="60"/>
      <w:outlineLvl w:val="4"/>
    </w:pPr>
    <w:rPr>
      <w:b/>
      <w:bCs/>
      <w:i/>
      <w:iCs/>
      <w:sz w:val="26"/>
      <w:szCs w:val="26"/>
    </w:rPr>
  </w:style>
  <w:style w:type="paragraph" w:styleId="Heading6">
    <w:name w:val="heading 6"/>
    <w:basedOn w:val="Normal"/>
    <w:next w:val="Normal"/>
    <w:qFormat/>
    <w:rsid w:val="008607AD"/>
    <w:pPr>
      <w:spacing w:before="240" w:after="60"/>
      <w:outlineLvl w:val="5"/>
    </w:pPr>
    <w:rPr>
      <w:b/>
      <w:bCs/>
      <w:sz w:val="22"/>
      <w:szCs w:val="22"/>
    </w:rPr>
  </w:style>
  <w:style w:type="paragraph" w:styleId="Heading7">
    <w:name w:val="heading 7"/>
    <w:basedOn w:val="Normal"/>
    <w:next w:val="Normal"/>
    <w:qFormat/>
    <w:rsid w:val="008607AD"/>
    <w:pPr>
      <w:spacing w:before="240" w:after="60"/>
      <w:outlineLvl w:val="6"/>
    </w:pPr>
  </w:style>
  <w:style w:type="paragraph" w:styleId="Heading8">
    <w:name w:val="heading 8"/>
    <w:basedOn w:val="Normal"/>
    <w:next w:val="Normal"/>
    <w:qFormat/>
    <w:rsid w:val="008607AD"/>
    <w:pPr>
      <w:spacing w:before="240" w:after="60"/>
      <w:outlineLvl w:val="7"/>
    </w:pPr>
    <w:rPr>
      <w:i/>
      <w:iCs/>
    </w:rPr>
  </w:style>
  <w:style w:type="paragraph" w:styleId="Heading9">
    <w:name w:val="heading 9"/>
    <w:basedOn w:val="Normal"/>
    <w:next w:val="Normal"/>
    <w:qFormat/>
    <w:rsid w:val="008607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8607AD"/>
    <w:pPr>
      <w:spacing w:before="60" w:after="60"/>
      <w:jc w:val="both"/>
    </w:pPr>
    <w:rPr>
      <w:rFonts w:ascii="Arial" w:hAnsi="Arial"/>
      <w:b/>
      <w:sz w:val="20"/>
      <w:szCs w:val="20"/>
    </w:rPr>
  </w:style>
  <w:style w:type="paragraph" w:styleId="BodyText">
    <w:name w:val="Body Text"/>
    <w:aliases w:val="RFPText"/>
    <w:basedOn w:val="Normal"/>
    <w:link w:val="BodyTextChar"/>
    <w:rsid w:val="008607AD"/>
    <w:pPr>
      <w:tabs>
        <w:tab w:val="num" w:pos="1800"/>
      </w:tabs>
      <w:spacing w:before="120" w:after="120"/>
      <w:ind w:left="1800" w:hanging="360"/>
      <w:jc w:val="both"/>
    </w:pPr>
    <w:rPr>
      <w:sz w:val="22"/>
      <w:szCs w:val="20"/>
    </w:rPr>
  </w:style>
  <w:style w:type="paragraph" w:customStyle="1" w:styleId="Bullet">
    <w:name w:val="Bullet"/>
    <w:basedOn w:val="Normal"/>
    <w:rsid w:val="008607AD"/>
    <w:pPr>
      <w:numPr>
        <w:numId w:val="2"/>
      </w:numPr>
      <w:tabs>
        <w:tab w:val="left" w:pos="720"/>
      </w:tabs>
      <w:spacing w:before="100" w:after="80"/>
      <w:jc w:val="both"/>
    </w:pPr>
    <w:rPr>
      <w:rFonts w:ascii="Garamond" w:hAnsi="Garamond"/>
      <w:sz w:val="22"/>
      <w:szCs w:val="20"/>
    </w:rPr>
  </w:style>
  <w:style w:type="paragraph" w:customStyle="1" w:styleId="TableText">
    <w:name w:val="Table Text"/>
    <w:rsid w:val="008607AD"/>
    <w:pPr>
      <w:spacing w:line="201" w:lineRule="atLeast"/>
    </w:pPr>
    <w:rPr>
      <w:rFonts w:ascii="Arial" w:hAnsi="Arial"/>
      <w:color w:val="000000"/>
    </w:rPr>
  </w:style>
  <w:style w:type="paragraph" w:customStyle="1" w:styleId="Lines">
    <w:name w:val="Lines"/>
    <w:basedOn w:val="Normal"/>
    <w:rsid w:val="008607AD"/>
    <w:pPr>
      <w:tabs>
        <w:tab w:val="right" w:leader="underscore" w:pos="9360"/>
      </w:tabs>
      <w:suppressAutoHyphens/>
      <w:spacing w:after="360"/>
    </w:pPr>
    <w:rPr>
      <w:rFonts w:ascii="Arial" w:hAnsi="Arial"/>
      <w:sz w:val="22"/>
      <w:szCs w:val="20"/>
    </w:rPr>
  </w:style>
  <w:style w:type="character" w:styleId="Hyperlink">
    <w:name w:val="Hyperlink"/>
    <w:uiPriority w:val="99"/>
    <w:rsid w:val="008607AD"/>
    <w:rPr>
      <w:color w:val="0000FF"/>
      <w:u w:val="single"/>
    </w:rPr>
  </w:style>
  <w:style w:type="paragraph" w:styleId="Footer">
    <w:name w:val="footer"/>
    <w:basedOn w:val="Normal"/>
    <w:link w:val="FooterChar"/>
    <w:uiPriority w:val="99"/>
    <w:rsid w:val="008607AD"/>
    <w:pPr>
      <w:tabs>
        <w:tab w:val="center" w:pos="4320"/>
        <w:tab w:val="right" w:pos="8640"/>
      </w:tabs>
      <w:spacing w:after="80"/>
      <w:jc w:val="both"/>
    </w:pPr>
    <w:rPr>
      <w:szCs w:val="20"/>
    </w:rPr>
  </w:style>
  <w:style w:type="paragraph" w:styleId="BodyText2">
    <w:name w:val="Body Text 2"/>
    <w:basedOn w:val="Normal"/>
    <w:link w:val="BodyText2Char"/>
    <w:rsid w:val="0023731F"/>
    <w:pPr>
      <w:pBdr>
        <w:top w:val="single" w:sz="4" w:space="1" w:color="auto"/>
        <w:left w:val="single" w:sz="4" w:space="4" w:color="auto"/>
        <w:bottom w:val="single" w:sz="4" w:space="11" w:color="auto"/>
        <w:right w:val="single" w:sz="4" w:space="4" w:color="auto"/>
      </w:pBdr>
      <w:autoSpaceDE w:val="0"/>
      <w:autoSpaceDN w:val="0"/>
      <w:adjustRightInd w:val="0"/>
      <w:spacing w:before="100" w:after="100" w:line="360" w:lineRule="auto"/>
    </w:pPr>
    <w:rPr>
      <w:rFonts w:ascii="Arial" w:hAnsi="Arial" w:cs="Arial"/>
      <w:sz w:val="18"/>
      <w:szCs w:val="20"/>
    </w:rPr>
  </w:style>
  <w:style w:type="paragraph" w:styleId="Header">
    <w:name w:val="header"/>
    <w:basedOn w:val="Normal"/>
    <w:link w:val="HeaderChar"/>
    <w:uiPriority w:val="99"/>
    <w:rsid w:val="008607AD"/>
    <w:pPr>
      <w:tabs>
        <w:tab w:val="center" w:pos="4320"/>
        <w:tab w:val="right" w:pos="8640"/>
      </w:tabs>
      <w:spacing w:after="80"/>
      <w:jc w:val="both"/>
    </w:pPr>
    <w:rPr>
      <w:sz w:val="20"/>
      <w:szCs w:val="20"/>
    </w:rPr>
  </w:style>
  <w:style w:type="character" w:styleId="PageNumber">
    <w:name w:val="page number"/>
    <w:basedOn w:val="DefaultParagraphFont"/>
    <w:rsid w:val="008607AD"/>
  </w:style>
  <w:style w:type="paragraph" w:styleId="BodyTextIndent">
    <w:name w:val="Body Text Indent"/>
    <w:basedOn w:val="Normal"/>
    <w:rsid w:val="008607AD"/>
    <w:pPr>
      <w:ind w:left="1800"/>
    </w:pPr>
    <w:rPr>
      <w:sz w:val="22"/>
    </w:rPr>
  </w:style>
  <w:style w:type="character" w:styleId="FollowedHyperlink">
    <w:name w:val="FollowedHyperlink"/>
    <w:rsid w:val="008607AD"/>
    <w:rPr>
      <w:color w:val="800080"/>
      <w:u w:val="single"/>
    </w:rPr>
  </w:style>
  <w:style w:type="paragraph" w:styleId="BlockText">
    <w:name w:val="Block Text"/>
    <w:basedOn w:val="Normal"/>
    <w:rsid w:val="008607AD"/>
    <w:pPr>
      <w:spacing w:after="120"/>
      <w:ind w:left="1440" w:right="1440"/>
    </w:pPr>
  </w:style>
  <w:style w:type="paragraph" w:styleId="BodyText3">
    <w:name w:val="Body Text 3"/>
    <w:basedOn w:val="Normal"/>
    <w:rsid w:val="008607AD"/>
    <w:pPr>
      <w:spacing w:after="120"/>
    </w:pPr>
    <w:rPr>
      <w:sz w:val="16"/>
      <w:szCs w:val="16"/>
    </w:rPr>
  </w:style>
  <w:style w:type="paragraph" w:styleId="BodyTextFirstIndent">
    <w:name w:val="Body Text First Indent"/>
    <w:basedOn w:val="BodyText"/>
    <w:rsid w:val="008607AD"/>
    <w:pPr>
      <w:tabs>
        <w:tab w:val="clear" w:pos="1800"/>
      </w:tabs>
      <w:spacing w:before="0"/>
      <w:ind w:left="0" w:firstLine="210"/>
      <w:jc w:val="left"/>
    </w:pPr>
    <w:rPr>
      <w:sz w:val="24"/>
      <w:szCs w:val="24"/>
    </w:rPr>
  </w:style>
  <w:style w:type="paragraph" w:styleId="BodyTextFirstIndent2">
    <w:name w:val="Body Text First Indent 2"/>
    <w:basedOn w:val="BodyTextIndent"/>
    <w:rsid w:val="008607AD"/>
    <w:pPr>
      <w:spacing w:after="120"/>
      <w:ind w:left="360" w:firstLine="210"/>
    </w:pPr>
    <w:rPr>
      <w:sz w:val="24"/>
    </w:rPr>
  </w:style>
  <w:style w:type="paragraph" w:styleId="BodyTextIndent2">
    <w:name w:val="Body Text Indent 2"/>
    <w:basedOn w:val="Normal"/>
    <w:link w:val="BodyTextIndent2Char"/>
    <w:uiPriority w:val="99"/>
    <w:rsid w:val="008607AD"/>
    <w:pPr>
      <w:spacing w:after="120" w:line="480" w:lineRule="auto"/>
      <w:ind w:left="360"/>
    </w:pPr>
  </w:style>
  <w:style w:type="paragraph" w:styleId="BodyTextIndent3">
    <w:name w:val="Body Text Indent 3"/>
    <w:basedOn w:val="Normal"/>
    <w:rsid w:val="008607AD"/>
    <w:pPr>
      <w:spacing w:after="120"/>
      <w:ind w:left="360"/>
    </w:pPr>
    <w:rPr>
      <w:sz w:val="16"/>
      <w:szCs w:val="16"/>
    </w:rPr>
  </w:style>
  <w:style w:type="paragraph" w:styleId="Closing">
    <w:name w:val="Closing"/>
    <w:basedOn w:val="Normal"/>
    <w:rsid w:val="008607AD"/>
    <w:pPr>
      <w:ind w:left="4320"/>
    </w:pPr>
  </w:style>
  <w:style w:type="paragraph" w:styleId="Date">
    <w:name w:val="Date"/>
    <w:basedOn w:val="Normal"/>
    <w:next w:val="Normal"/>
    <w:rsid w:val="008607AD"/>
  </w:style>
  <w:style w:type="paragraph" w:styleId="E-mailSignature">
    <w:name w:val="E-mail Signature"/>
    <w:basedOn w:val="Normal"/>
    <w:rsid w:val="008607AD"/>
  </w:style>
  <w:style w:type="paragraph" w:styleId="EnvelopeAddress">
    <w:name w:val="envelope address"/>
    <w:basedOn w:val="Normal"/>
    <w:rsid w:val="008607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07AD"/>
    <w:rPr>
      <w:rFonts w:ascii="Arial" w:hAnsi="Arial" w:cs="Arial"/>
      <w:sz w:val="20"/>
      <w:szCs w:val="20"/>
    </w:rPr>
  </w:style>
  <w:style w:type="paragraph" w:styleId="HTMLAddress">
    <w:name w:val="HTML Address"/>
    <w:basedOn w:val="Normal"/>
    <w:rsid w:val="008607AD"/>
    <w:rPr>
      <w:i/>
      <w:iCs/>
    </w:rPr>
  </w:style>
  <w:style w:type="paragraph" w:styleId="HTMLPreformatted">
    <w:name w:val="HTML Preformatted"/>
    <w:basedOn w:val="Normal"/>
    <w:rsid w:val="008607AD"/>
    <w:rPr>
      <w:rFonts w:ascii="Courier New" w:hAnsi="Courier New" w:cs="Courier New"/>
      <w:sz w:val="20"/>
      <w:szCs w:val="20"/>
    </w:rPr>
  </w:style>
  <w:style w:type="paragraph" w:styleId="List">
    <w:name w:val="List"/>
    <w:basedOn w:val="Normal"/>
    <w:rsid w:val="008607AD"/>
    <w:pPr>
      <w:ind w:left="360" w:hanging="360"/>
    </w:pPr>
  </w:style>
  <w:style w:type="paragraph" w:styleId="List2">
    <w:name w:val="List 2"/>
    <w:basedOn w:val="Normal"/>
    <w:rsid w:val="008607AD"/>
    <w:pPr>
      <w:ind w:left="720" w:hanging="360"/>
    </w:pPr>
  </w:style>
  <w:style w:type="paragraph" w:styleId="List3">
    <w:name w:val="List 3"/>
    <w:basedOn w:val="Normal"/>
    <w:rsid w:val="008607AD"/>
    <w:pPr>
      <w:ind w:left="1080" w:hanging="360"/>
    </w:pPr>
  </w:style>
  <w:style w:type="paragraph" w:styleId="List4">
    <w:name w:val="List 4"/>
    <w:basedOn w:val="Normal"/>
    <w:rsid w:val="008607AD"/>
    <w:pPr>
      <w:ind w:left="1440" w:hanging="360"/>
    </w:pPr>
  </w:style>
  <w:style w:type="paragraph" w:styleId="List5">
    <w:name w:val="List 5"/>
    <w:basedOn w:val="Normal"/>
    <w:rsid w:val="008607AD"/>
    <w:pPr>
      <w:ind w:left="1800" w:hanging="360"/>
    </w:pPr>
  </w:style>
  <w:style w:type="paragraph" w:styleId="ListBullet">
    <w:name w:val="List Bullet"/>
    <w:basedOn w:val="Normal"/>
    <w:autoRedefine/>
    <w:rsid w:val="008607AD"/>
    <w:pPr>
      <w:numPr>
        <w:numId w:val="1"/>
      </w:numPr>
    </w:pPr>
  </w:style>
  <w:style w:type="paragraph" w:styleId="ListBullet2">
    <w:name w:val="List Bullet 2"/>
    <w:basedOn w:val="Normal"/>
    <w:autoRedefine/>
    <w:rsid w:val="008607AD"/>
    <w:pPr>
      <w:numPr>
        <w:numId w:val="5"/>
      </w:numPr>
    </w:pPr>
  </w:style>
  <w:style w:type="paragraph" w:styleId="ListBullet3">
    <w:name w:val="List Bullet 3"/>
    <w:basedOn w:val="Normal"/>
    <w:autoRedefine/>
    <w:rsid w:val="008607AD"/>
    <w:pPr>
      <w:numPr>
        <w:numId w:val="6"/>
      </w:numPr>
    </w:pPr>
  </w:style>
  <w:style w:type="paragraph" w:styleId="ListBullet4">
    <w:name w:val="List Bullet 4"/>
    <w:basedOn w:val="Normal"/>
    <w:autoRedefine/>
    <w:rsid w:val="008607AD"/>
    <w:pPr>
      <w:numPr>
        <w:numId w:val="7"/>
      </w:numPr>
    </w:pPr>
  </w:style>
  <w:style w:type="paragraph" w:styleId="ListBullet5">
    <w:name w:val="List Bullet 5"/>
    <w:basedOn w:val="Normal"/>
    <w:autoRedefine/>
    <w:rsid w:val="008607AD"/>
    <w:pPr>
      <w:numPr>
        <w:numId w:val="8"/>
      </w:numPr>
    </w:pPr>
  </w:style>
  <w:style w:type="paragraph" w:styleId="ListContinue">
    <w:name w:val="List Continue"/>
    <w:basedOn w:val="Normal"/>
    <w:rsid w:val="008607AD"/>
    <w:pPr>
      <w:spacing w:after="120"/>
      <w:ind w:left="360"/>
    </w:pPr>
  </w:style>
  <w:style w:type="paragraph" w:styleId="ListContinue2">
    <w:name w:val="List Continue 2"/>
    <w:basedOn w:val="Normal"/>
    <w:rsid w:val="008607AD"/>
    <w:pPr>
      <w:spacing w:after="120"/>
      <w:ind w:left="720"/>
    </w:pPr>
  </w:style>
  <w:style w:type="paragraph" w:styleId="ListContinue3">
    <w:name w:val="List Continue 3"/>
    <w:basedOn w:val="Normal"/>
    <w:rsid w:val="008607AD"/>
    <w:pPr>
      <w:spacing w:after="120"/>
      <w:ind w:left="1080"/>
    </w:pPr>
  </w:style>
  <w:style w:type="paragraph" w:styleId="ListContinue4">
    <w:name w:val="List Continue 4"/>
    <w:basedOn w:val="Normal"/>
    <w:rsid w:val="008607AD"/>
    <w:pPr>
      <w:spacing w:after="120"/>
      <w:ind w:left="1440"/>
    </w:pPr>
  </w:style>
  <w:style w:type="paragraph" w:styleId="ListContinue5">
    <w:name w:val="List Continue 5"/>
    <w:basedOn w:val="Normal"/>
    <w:rsid w:val="008607AD"/>
    <w:pPr>
      <w:spacing w:after="120"/>
      <w:ind w:left="1800"/>
    </w:pPr>
  </w:style>
  <w:style w:type="paragraph" w:styleId="ListNumber">
    <w:name w:val="List Number"/>
    <w:basedOn w:val="Normal"/>
    <w:rsid w:val="008607AD"/>
    <w:pPr>
      <w:numPr>
        <w:numId w:val="9"/>
      </w:numPr>
    </w:pPr>
  </w:style>
  <w:style w:type="paragraph" w:styleId="ListNumber2">
    <w:name w:val="List Number 2"/>
    <w:basedOn w:val="Normal"/>
    <w:rsid w:val="008607AD"/>
    <w:pPr>
      <w:numPr>
        <w:numId w:val="10"/>
      </w:numPr>
    </w:pPr>
  </w:style>
  <w:style w:type="paragraph" w:styleId="ListNumber3">
    <w:name w:val="List Number 3"/>
    <w:basedOn w:val="Normal"/>
    <w:rsid w:val="008607AD"/>
    <w:pPr>
      <w:numPr>
        <w:numId w:val="11"/>
      </w:numPr>
    </w:pPr>
  </w:style>
  <w:style w:type="paragraph" w:styleId="ListNumber4">
    <w:name w:val="List Number 4"/>
    <w:basedOn w:val="Normal"/>
    <w:rsid w:val="008607AD"/>
    <w:pPr>
      <w:numPr>
        <w:numId w:val="12"/>
      </w:numPr>
    </w:pPr>
  </w:style>
  <w:style w:type="paragraph" w:styleId="ListNumber5">
    <w:name w:val="List Number 5"/>
    <w:basedOn w:val="Normal"/>
    <w:rsid w:val="008607AD"/>
    <w:pPr>
      <w:numPr>
        <w:numId w:val="13"/>
      </w:numPr>
    </w:pPr>
  </w:style>
  <w:style w:type="paragraph" w:styleId="MessageHeader">
    <w:name w:val="Message Header"/>
    <w:basedOn w:val="Normal"/>
    <w:rsid w:val="008607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8607AD"/>
  </w:style>
  <w:style w:type="paragraph" w:styleId="NormalIndent">
    <w:name w:val="Normal Indent"/>
    <w:basedOn w:val="Normal"/>
    <w:rsid w:val="008607AD"/>
    <w:pPr>
      <w:ind w:left="720"/>
    </w:pPr>
  </w:style>
  <w:style w:type="paragraph" w:styleId="NoteHeading">
    <w:name w:val="Note Heading"/>
    <w:basedOn w:val="Normal"/>
    <w:next w:val="Normal"/>
    <w:rsid w:val="008607AD"/>
  </w:style>
  <w:style w:type="paragraph" w:styleId="PlainText">
    <w:name w:val="Plain Text"/>
    <w:basedOn w:val="Normal"/>
    <w:link w:val="PlainTextChar"/>
    <w:rsid w:val="008607AD"/>
    <w:rPr>
      <w:rFonts w:ascii="Courier New" w:hAnsi="Courier New" w:cs="Courier New"/>
      <w:sz w:val="20"/>
      <w:szCs w:val="20"/>
    </w:rPr>
  </w:style>
  <w:style w:type="paragraph" w:styleId="Salutation">
    <w:name w:val="Salutation"/>
    <w:basedOn w:val="Normal"/>
    <w:next w:val="Normal"/>
    <w:rsid w:val="008607AD"/>
  </w:style>
  <w:style w:type="paragraph" w:styleId="Signature">
    <w:name w:val="Signature"/>
    <w:basedOn w:val="Normal"/>
    <w:rsid w:val="008607AD"/>
    <w:pPr>
      <w:ind w:left="4320"/>
    </w:pPr>
  </w:style>
  <w:style w:type="paragraph" w:styleId="Subtitle">
    <w:name w:val="Subtitle"/>
    <w:basedOn w:val="Normal"/>
    <w:link w:val="SubtitleChar"/>
    <w:uiPriority w:val="99"/>
    <w:qFormat/>
    <w:rsid w:val="008607AD"/>
    <w:pPr>
      <w:spacing w:after="60"/>
      <w:jc w:val="center"/>
      <w:outlineLvl w:val="1"/>
    </w:pPr>
    <w:rPr>
      <w:rFonts w:ascii="Arial" w:hAnsi="Arial" w:cs="Arial"/>
    </w:rPr>
  </w:style>
  <w:style w:type="paragraph" w:styleId="Title">
    <w:name w:val="Title"/>
    <w:basedOn w:val="Normal"/>
    <w:link w:val="TitleChar"/>
    <w:qFormat/>
    <w:rsid w:val="008607AD"/>
    <w:pPr>
      <w:spacing w:before="240" w:after="60"/>
      <w:jc w:val="center"/>
      <w:outlineLvl w:val="0"/>
    </w:pPr>
    <w:rPr>
      <w:rFonts w:ascii="Arial" w:hAnsi="Arial" w:cs="Arial"/>
      <w:b/>
      <w:bCs/>
      <w:kern w:val="28"/>
      <w:sz w:val="32"/>
      <w:szCs w:val="32"/>
    </w:rPr>
  </w:style>
  <w:style w:type="paragraph" w:customStyle="1" w:styleId="Default">
    <w:name w:val="Default"/>
    <w:rsid w:val="005B47B4"/>
    <w:pPr>
      <w:widowControl w:val="0"/>
      <w:autoSpaceDE w:val="0"/>
      <w:autoSpaceDN w:val="0"/>
      <w:adjustRightInd w:val="0"/>
    </w:pPr>
    <w:rPr>
      <w:rFonts w:ascii="Century Schoolbook" w:hAnsi="Century Schoolbook" w:cs="Century Schoolbook"/>
      <w:color w:val="000000"/>
      <w:sz w:val="24"/>
      <w:szCs w:val="24"/>
    </w:rPr>
  </w:style>
  <w:style w:type="paragraph" w:customStyle="1" w:styleId="CM1">
    <w:name w:val="CM1"/>
    <w:basedOn w:val="Default"/>
    <w:next w:val="Default"/>
    <w:rsid w:val="005B47B4"/>
    <w:pPr>
      <w:spacing w:line="260" w:lineRule="atLeast"/>
    </w:pPr>
    <w:rPr>
      <w:color w:val="auto"/>
    </w:rPr>
  </w:style>
  <w:style w:type="paragraph" w:customStyle="1" w:styleId="CM5">
    <w:name w:val="CM5"/>
    <w:basedOn w:val="Default"/>
    <w:next w:val="Default"/>
    <w:rsid w:val="005B47B4"/>
    <w:pPr>
      <w:spacing w:after="123"/>
    </w:pPr>
    <w:rPr>
      <w:color w:val="auto"/>
    </w:rPr>
  </w:style>
  <w:style w:type="paragraph" w:customStyle="1" w:styleId="CM3">
    <w:name w:val="CM3"/>
    <w:basedOn w:val="Default"/>
    <w:next w:val="Default"/>
    <w:rsid w:val="005B47B4"/>
    <w:pPr>
      <w:spacing w:line="260" w:lineRule="atLeast"/>
    </w:pPr>
    <w:rPr>
      <w:color w:val="auto"/>
    </w:rPr>
  </w:style>
  <w:style w:type="character" w:styleId="Emphasis">
    <w:name w:val="Emphasis"/>
    <w:qFormat/>
    <w:rsid w:val="001E61CA"/>
    <w:rPr>
      <w:i/>
      <w:iCs/>
    </w:rPr>
  </w:style>
  <w:style w:type="character" w:customStyle="1" w:styleId="PlainTextChar">
    <w:name w:val="Plain Text Char"/>
    <w:link w:val="PlainText"/>
    <w:rsid w:val="007677FA"/>
    <w:rPr>
      <w:rFonts w:ascii="Courier New" w:hAnsi="Courier New" w:cs="Courier New"/>
      <w:lang w:val="en-US" w:eastAsia="en-US" w:bidi="ar-SA"/>
    </w:rPr>
  </w:style>
  <w:style w:type="table" w:styleId="TableGrid">
    <w:name w:val="Table Grid"/>
    <w:aliases w:val="Bordure,Header Table Grid,Bordure1,Bordure2"/>
    <w:basedOn w:val="TableNormal"/>
    <w:rsid w:val="005D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oposal Bullet List,List Paragraph2,Body Bullet,TOC style,Paragraph,Lettre d'introduction,lp1,List Paragraph 1,Bullet Style,Bullet OSM,Bullet List,FooterText,bl,Dot pt,F5 List Paragraph,No Spacing1,List Paragraph Char Char Char,Rec para"/>
    <w:basedOn w:val="Normal"/>
    <w:link w:val="ListParagraphChar"/>
    <w:uiPriority w:val="34"/>
    <w:qFormat/>
    <w:rsid w:val="000F6FA6"/>
    <w:pPr>
      <w:ind w:left="720"/>
    </w:pPr>
  </w:style>
  <w:style w:type="character" w:customStyle="1" w:styleId="FooterChar">
    <w:name w:val="Footer Char"/>
    <w:link w:val="Footer"/>
    <w:uiPriority w:val="99"/>
    <w:rsid w:val="004F4866"/>
    <w:rPr>
      <w:sz w:val="24"/>
    </w:rPr>
  </w:style>
  <w:style w:type="character" w:customStyle="1" w:styleId="HeaderChar">
    <w:name w:val="Header Char"/>
    <w:link w:val="Header"/>
    <w:uiPriority w:val="99"/>
    <w:rsid w:val="00413DD3"/>
  </w:style>
  <w:style w:type="character" w:styleId="CommentReference">
    <w:name w:val="annotation reference"/>
    <w:uiPriority w:val="99"/>
    <w:rsid w:val="00413DD3"/>
    <w:rPr>
      <w:sz w:val="16"/>
      <w:szCs w:val="16"/>
    </w:rPr>
  </w:style>
  <w:style w:type="paragraph" w:styleId="CommentText">
    <w:name w:val="annotation text"/>
    <w:aliases w:val="Comment Text ML"/>
    <w:basedOn w:val="Normal"/>
    <w:link w:val="CommentTextChar"/>
    <w:uiPriority w:val="99"/>
    <w:qFormat/>
    <w:rsid w:val="00413DD3"/>
    <w:rPr>
      <w:sz w:val="20"/>
      <w:szCs w:val="20"/>
    </w:rPr>
  </w:style>
  <w:style w:type="character" w:customStyle="1" w:styleId="CommentTextChar">
    <w:name w:val="Comment Text Char"/>
    <w:aliases w:val="Comment Text ML Char"/>
    <w:basedOn w:val="DefaultParagraphFont"/>
    <w:link w:val="CommentText"/>
    <w:uiPriority w:val="99"/>
    <w:rsid w:val="00413DD3"/>
  </w:style>
  <w:style w:type="paragraph" w:styleId="CommentSubject">
    <w:name w:val="annotation subject"/>
    <w:basedOn w:val="CommentText"/>
    <w:next w:val="CommentText"/>
    <w:link w:val="CommentSubjectChar"/>
    <w:uiPriority w:val="99"/>
    <w:rsid w:val="00506FDA"/>
    <w:rPr>
      <w:b/>
      <w:bCs/>
    </w:rPr>
  </w:style>
  <w:style w:type="character" w:customStyle="1" w:styleId="CommentSubjectChar">
    <w:name w:val="Comment Subject Char"/>
    <w:link w:val="CommentSubject"/>
    <w:uiPriority w:val="99"/>
    <w:rsid w:val="00506FDA"/>
    <w:rPr>
      <w:b/>
      <w:bCs/>
    </w:rPr>
  </w:style>
  <w:style w:type="paragraph" w:styleId="BalloonText">
    <w:name w:val="Balloon Text"/>
    <w:basedOn w:val="Normal"/>
    <w:link w:val="BalloonTextChar"/>
    <w:rsid w:val="00506FDA"/>
    <w:rPr>
      <w:rFonts w:ascii="Segoe UI" w:hAnsi="Segoe UI" w:cs="Segoe UI"/>
      <w:sz w:val="18"/>
      <w:szCs w:val="18"/>
    </w:rPr>
  </w:style>
  <w:style w:type="character" w:customStyle="1" w:styleId="BalloonTextChar">
    <w:name w:val="Balloon Text Char"/>
    <w:link w:val="BalloonText"/>
    <w:rsid w:val="00506FDA"/>
    <w:rPr>
      <w:rFonts w:ascii="Segoe UI" w:hAnsi="Segoe UI" w:cs="Segoe UI"/>
      <w:sz w:val="18"/>
      <w:szCs w:val="18"/>
    </w:rPr>
  </w:style>
  <w:style w:type="paragraph" w:styleId="Revision">
    <w:name w:val="Revision"/>
    <w:hidden/>
    <w:uiPriority w:val="99"/>
    <w:semiHidden/>
    <w:rsid w:val="00C87F62"/>
    <w:rPr>
      <w:sz w:val="24"/>
      <w:szCs w:val="24"/>
    </w:rPr>
  </w:style>
  <w:style w:type="paragraph" w:customStyle="1" w:styleId="paragraph">
    <w:name w:val="paragraph"/>
    <w:basedOn w:val="Normal"/>
    <w:rsid w:val="00003191"/>
    <w:pPr>
      <w:spacing w:before="100" w:beforeAutospacing="1" w:after="100" w:afterAutospacing="1"/>
    </w:pPr>
    <w:rPr>
      <w:rFonts w:eastAsia="Calibri"/>
    </w:rPr>
  </w:style>
  <w:style w:type="character" w:customStyle="1" w:styleId="normaltextrun">
    <w:name w:val="normaltextrun"/>
    <w:rsid w:val="00003191"/>
  </w:style>
  <w:style w:type="character" w:customStyle="1" w:styleId="eop">
    <w:name w:val="eop"/>
    <w:rsid w:val="00003191"/>
  </w:style>
  <w:style w:type="paragraph" w:styleId="TOCHeading">
    <w:name w:val="TOC Heading"/>
    <w:basedOn w:val="Heading1"/>
    <w:next w:val="Normal"/>
    <w:uiPriority w:val="39"/>
    <w:unhideWhenUsed/>
    <w:qFormat/>
    <w:rsid w:val="00E12E85"/>
    <w:pPr>
      <w:keepLines/>
      <w:numPr>
        <w:numId w:val="0"/>
      </w:numPr>
      <w:spacing w:before="240" w:after="0" w:line="259" w:lineRule="auto"/>
      <w:outlineLvl w:val="9"/>
    </w:pPr>
    <w:rPr>
      <w:rFonts w:ascii="Calibri Light" w:hAnsi="Calibri Light"/>
      <w:b w:val="0"/>
      <w:color w:val="2E74B5"/>
      <w:kern w:val="0"/>
      <w:sz w:val="32"/>
      <w:szCs w:val="32"/>
    </w:rPr>
  </w:style>
  <w:style w:type="paragraph" w:styleId="TOC1">
    <w:name w:val="toc 1"/>
    <w:aliases w:val="TOC RFP"/>
    <w:basedOn w:val="RFPBodyText"/>
    <w:next w:val="BodyText"/>
    <w:autoRedefine/>
    <w:uiPriority w:val="39"/>
    <w:qFormat/>
    <w:rsid w:val="006C0633"/>
    <w:pPr>
      <w:tabs>
        <w:tab w:val="left" w:pos="660"/>
        <w:tab w:val="right" w:leader="dot" w:pos="10790"/>
      </w:tabs>
      <w:contextualSpacing/>
    </w:pPr>
    <w:rPr>
      <w:sz w:val="24"/>
    </w:rPr>
  </w:style>
  <w:style w:type="paragraph" w:styleId="TOC2">
    <w:name w:val="toc 2"/>
    <w:basedOn w:val="Normal"/>
    <w:next w:val="Normal"/>
    <w:link w:val="TOC2Char"/>
    <w:autoRedefine/>
    <w:uiPriority w:val="39"/>
    <w:rsid w:val="00226DD2"/>
    <w:pPr>
      <w:ind w:left="240"/>
    </w:pPr>
    <w:rPr>
      <w:rFonts w:ascii="Arial" w:hAnsi="Arial"/>
    </w:rPr>
  </w:style>
  <w:style w:type="character" w:customStyle="1" w:styleId="BodyText2Char">
    <w:name w:val="Body Text 2 Char"/>
    <w:link w:val="BodyText2"/>
    <w:rsid w:val="0023731F"/>
    <w:rPr>
      <w:rFonts w:ascii="Arial" w:hAnsi="Arial" w:cs="Arial"/>
      <w:sz w:val="18"/>
    </w:rPr>
  </w:style>
  <w:style w:type="character" w:customStyle="1" w:styleId="BodyTextChar">
    <w:name w:val="Body Text Char"/>
    <w:aliases w:val="RFPText Char"/>
    <w:basedOn w:val="DefaultParagraphFont"/>
    <w:link w:val="BodyText"/>
    <w:rsid w:val="00CF1C9D"/>
    <w:rPr>
      <w:sz w:val="22"/>
    </w:rPr>
  </w:style>
  <w:style w:type="character" w:customStyle="1" w:styleId="Heading1Char">
    <w:name w:val="Heading 1 Char"/>
    <w:basedOn w:val="DefaultParagraphFont"/>
    <w:link w:val="Heading1"/>
    <w:rsid w:val="008A6D3B"/>
    <w:rPr>
      <w:rFonts w:ascii="Arial Bold" w:hAnsi="Arial Bold"/>
      <w:b/>
      <w:caps/>
      <w:kern w:val="28"/>
      <w:sz w:val="28"/>
    </w:rPr>
  </w:style>
  <w:style w:type="character" w:customStyle="1" w:styleId="Heading2Char">
    <w:name w:val="Heading 2 Char"/>
    <w:basedOn w:val="DefaultParagraphFont"/>
    <w:link w:val="Heading2"/>
    <w:rsid w:val="00F54DA8"/>
    <w:rPr>
      <w:rFonts w:ascii="Arial Bold" w:hAnsi="Arial Bold"/>
      <w:b/>
      <w:caps/>
      <w:sz w:val="24"/>
    </w:rPr>
  </w:style>
  <w:style w:type="character" w:customStyle="1" w:styleId="UnresolvedMention1">
    <w:name w:val="Unresolved Mention1"/>
    <w:basedOn w:val="DefaultParagraphFont"/>
    <w:uiPriority w:val="99"/>
    <w:semiHidden/>
    <w:unhideWhenUsed/>
    <w:rsid w:val="009A3A6F"/>
    <w:rPr>
      <w:color w:val="808080"/>
      <w:shd w:val="clear" w:color="auto" w:fill="E6E6E6"/>
    </w:rPr>
  </w:style>
  <w:style w:type="character" w:styleId="PlaceholderText">
    <w:name w:val="Placeholder Text"/>
    <w:uiPriority w:val="99"/>
    <w:semiHidden/>
    <w:rsid w:val="0028303B"/>
    <w:rPr>
      <w:color w:val="808080"/>
    </w:rPr>
  </w:style>
  <w:style w:type="paragraph" w:customStyle="1" w:styleId="RFPBodyText">
    <w:name w:val="RFP Body Text"/>
    <w:qFormat/>
    <w:rsid w:val="0023731F"/>
    <w:pPr>
      <w:spacing w:before="120" w:after="120"/>
    </w:pPr>
    <w:rPr>
      <w:rFonts w:ascii="Arial" w:hAnsi="Arial"/>
      <w:sz w:val="22"/>
      <w:szCs w:val="24"/>
    </w:rPr>
  </w:style>
  <w:style w:type="paragraph" w:customStyle="1" w:styleId="RFPAttachment">
    <w:name w:val="RFP Attachment"/>
    <w:qFormat/>
    <w:rsid w:val="0023731F"/>
    <w:pPr>
      <w:spacing w:before="120" w:after="120"/>
    </w:pPr>
    <w:rPr>
      <w:rFonts w:ascii="Arial Bold" w:hAnsi="Arial Bold"/>
      <w:b/>
      <w:caps/>
      <w:sz w:val="24"/>
      <w:szCs w:val="24"/>
    </w:rPr>
  </w:style>
  <w:style w:type="paragraph" w:customStyle="1" w:styleId="RFPBodyTextLeft05">
    <w:name w:val="RFP Body Text + Left:  0.5&quot;"/>
    <w:basedOn w:val="RFPBodyText"/>
    <w:rsid w:val="0023731F"/>
    <w:pPr>
      <w:ind w:left="1080"/>
    </w:pPr>
    <w:rPr>
      <w:szCs w:val="20"/>
    </w:rPr>
  </w:style>
  <w:style w:type="paragraph" w:customStyle="1" w:styleId="RFPBodyTexta">
    <w:name w:val="RFP Body Text a"/>
    <w:aliases w:val="b,c"/>
    <w:qFormat/>
    <w:rsid w:val="0023731F"/>
    <w:pPr>
      <w:numPr>
        <w:numId w:val="15"/>
      </w:numPr>
      <w:spacing w:before="120" w:after="120"/>
    </w:pPr>
    <w:rPr>
      <w:rFonts w:ascii="Arial" w:eastAsia="Calibri" w:hAnsi="Arial"/>
      <w:sz w:val="22"/>
    </w:rPr>
  </w:style>
  <w:style w:type="paragraph" w:customStyle="1" w:styleId="RFPBodyTextRedItalic">
    <w:name w:val="RFP Body Text Red Italic"/>
    <w:qFormat/>
    <w:rsid w:val="0023731F"/>
    <w:rPr>
      <w:rFonts w:ascii="Arial" w:hAnsi="Arial"/>
      <w:i/>
      <w:color w:val="FF0000"/>
      <w:sz w:val="22"/>
      <w:szCs w:val="24"/>
    </w:rPr>
  </w:style>
  <w:style w:type="paragraph" w:customStyle="1" w:styleId="RFPBulletList">
    <w:name w:val="RFP Bullet List"/>
    <w:qFormat/>
    <w:rsid w:val="0023731F"/>
    <w:pPr>
      <w:numPr>
        <w:numId w:val="16"/>
      </w:numPr>
      <w:spacing w:before="120" w:after="120"/>
      <w:contextualSpacing/>
    </w:pPr>
    <w:rPr>
      <w:rFonts w:ascii="Arial" w:hAnsi="Arial"/>
      <w:sz w:val="22"/>
      <w:szCs w:val="24"/>
    </w:rPr>
  </w:style>
  <w:style w:type="paragraph" w:customStyle="1" w:styleId="RFPFormBoldAllCaps">
    <w:name w:val="RFP Form Bold All Caps"/>
    <w:basedOn w:val="Normal"/>
    <w:qFormat/>
    <w:rsid w:val="0023731F"/>
    <w:pPr>
      <w:framePr w:hSpace="180" w:wrap="around" w:vAnchor="page" w:hAnchor="margin" w:y="901"/>
      <w:autoSpaceDE w:val="0"/>
      <w:autoSpaceDN w:val="0"/>
      <w:adjustRightInd w:val="0"/>
      <w:spacing w:before="120" w:after="100"/>
      <w:jc w:val="center"/>
    </w:pPr>
    <w:rPr>
      <w:rFonts w:ascii="Arial" w:hAnsi="Arial" w:cs="Arial"/>
      <w:b/>
      <w:sz w:val="28"/>
    </w:rPr>
  </w:style>
  <w:style w:type="paragraph" w:customStyle="1" w:styleId="RFPHeading1">
    <w:name w:val="RFP Heading 1"/>
    <w:next w:val="RFPBodyText"/>
    <w:qFormat/>
    <w:rsid w:val="00287942"/>
    <w:pPr>
      <w:numPr>
        <w:numId w:val="17"/>
      </w:numPr>
      <w:spacing w:before="120" w:after="120"/>
    </w:pPr>
    <w:rPr>
      <w:rFonts w:ascii="Arial Bold" w:eastAsia="Calibri" w:hAnsi="Arial Bold"/>
      <w:b/>
      <w:caps/>
      <w:sz w:val="24"/>
      <w:u w:val="single"/>
    </w:rPr>
  </w:style>
  <w:style w:type="paragraph" w:customStyle="1" w:styleId="RFPHeading1NoNumbers">
    <w:name w:val="RFP Heading 1 No Numbers"/>
    <w:qFormat/>
    <w:rsid w:val="0023731F"/>
    <w:pPr>
      <w:spacing w:before="120" w:after="120"/>
    </w:pPr>
    <w:rPr>
      <w:rFonts w:ascii="Arial" w:hAnsi="Arial" w:cs="Arial"/>
      <w:b/>
      <w:sz w:val="22"/>
      <w:szCs w:val="22"/>
    </w:rPr>
  </w:style>
  <w:style w:type="paragraph" w:customStyle="1" w:styleId="RFPHeading2">
    <w:name w:val="RFP Heading 2"/>
    <w:basedOn w:val="Normal"/>
    <w:qFormat/>
    <w:rsid w:val="00287942"/>
    <w:pPr>
      <w:numPr>
        <w:numId w:val="18"/>
      </w:numPr>
      <w:tabs>
        <w:tab w:val="left" w:pos="720"/>
      </w:tabs>
      <w:spacing w:before="120" w:after="120"/>
    </w:pPr>
    <w:rPr>
      <w:rFonts w:ascii="Arial Bold" w:hAnsi="Arial Bold"/>
      <w:b/>
      <w:caps/>
      <w:kern w:val="28"/>
      <w:sz w:val="22"/>
      <w:szCs w:val="20"/>
    </w:rPr>
  </w:style>
  <w:style w:type="numbering" w:customStyle="1" w:styleId="RFPHeadingMulti">
    <w:name w:val="RFP Heading Multi"/>
    <w:uiPriority w:val="99"/>
    <w:rsid w:val="0023731F"/>
    <w:pPr>
      <w:numPr>
        <w:numId w:val="19"/>
      </w:numPr>
    </w:pPr>
  </w:style>
  <w:style w:type="paragraph" w:customStyle="1" w:styleId="RFPHeadingNoNumbersinToC">
    <w:name w:val="RFP Heading No Numbers in ToC"/>
    <w:basedOn w:val="RFPHeading1NoNumbers"/>
    <w:qFormat/>
    <w:rsid w:val="0023731F"/>
  </w:style>
  <w:style w:type="paragraph" w:customStyle="1" w:styleId="RFPHeadingNotinToC">
    <w:name w:val="RFP Heading Not in ToC"/>
    <w:qFormat/>
    <w:rsid w:val="0023731F"/>
    <w:pPr>
      <w:spacing w:before="120" w:after="120"/>
    </w:pPr>
    <w:rPr>
      <w:rFonts w:ascii="Arial" w:hAnsi="Arial" w:cs="Arial"/>
      <w:b/>
      <w:sz w:val="24"/>
      <w:szCs w:val="22"/>
    </w:rPr>
  </w:style>
  <w:style w:type="paragraph" w:customStyle="1" w:styleId="RFPInstructionText">
    <w:name w:val="RFP Instruction Text"/>
    <w:qFormat/>
    <w:rsid w:val="0023731F"/>
    <w:pPr>
      <w:spacing w:before="120" w:after="120"/>
    </w:pPr>
    <w:rPr>
      <w:rFonts w:ascii="Arial" w:hAnsi="Arial"/>
      <w:i/>
      <w:sz w:val="22"/>
      <w:szCs w:val="24"/>
    </w:rPr>
  </w:style>
  <w:style w:type="paragraph" w:customStyle="1" w:styleId="RFPInstructionalTextRedItalic">
    <w:name w:val="RFP Instructional Text Red Italic"/>
    <w:basedOn w:val="RFPInstructionText"/>
    <w:qFormat/>
    <w:rsid w:val="0023731F"/>
    <w:rPr>
      <w:color w:val="FF0000"/>
    </w:rPr>
  </w:style>
  <w:style w:type="paragraph" w:customStyle="1" w:styleId="RFPInstructions">
    <w:name w:val="RFP Instructions"/>
    <w:basedOn w:val="RFPBodyText"/>
    <w:qFormat/>
    <w:rsid w:val="0023731F"/>
  </w:style>
  <w:style w:type="paragraph" w:customStyle="1" w:styleId="RFPInstructionsBulleted">
    <w:name w:val="RFP Instructions Bulleted"/>
    <w:qFormat/>
    <w:rsid w:val="0023731F"/>
    <w:pPr>
      <w:numPr>
        <w:numId w:val="20"/>
      </w:numPr>
      <w:spacing w:before="120" w:after="120"/>
    </w:pPr>
    <w:rPr>
      <w:rFonts w:ascii="Arial" w:hAnsi="Arial"/>
      <w:sz w:val="22"/>
      <w:szCs w:val="24"/>
    </w:rPr>
  </w:style>
  <w:style w:type="paragraph" w:customStyle="1" w:styleId="RFPInstructionsHeading1">
    <w:name w:val="RFP Instructions Heading 1"/>
    <w:qFormat/>
    <w:rsid w:val="0023731F"/>
    <w:pPr>
      <w:spacing w:before="240" w:after="120"/>
    </w:pPr>
    <w:rPr>
      <w:rFonts w:ascii="Arial" w:hAnsi="Arial"/>
      <w:b/>
      <w:i/>
      <w:sz w:val="28"/>
      <w:szCs w:val="24"/>
    </w:rPr>
  </w:style>
  <w:style w:type="paragraph" w:customStyle="1" w:styleId="RFPInstructionsRedItalic">
    <w:name w:val="RFP Instructions Red Italic"/>
    <w:qFormat/>
    <w:rsid w:val="0023731F"/>
    <w:rPr>
      <w:rFonts w:ascii="Arial" w:eastAsia="Calibri" w:hAnsi="Arial" w:cs="Arial"/>
      <w:i/>
      <w:color w:val="FF0000"/>
      <w:sz w:val="22"/>
      <w:szCs w:val="22"/>
    </w:rPr>
  </w:style>
  <w:style w:type="paragraph" w:customStyle="1" w:styleId="RFPSectionHeading">
    <w:name w:val="RFP Section Heading"/>
    <w:next w:val="RFPBodyText"/>
    <w:autoRedefine/>
    <w:qFormat/>
    <w:rsid w:val="0023731F"/>
    <w:pPr>
      <w:tabs>
        <w:tab w:val="left" w:pos="0"/>
      </w:tabs>
      <w:spacing w:after="120"/>
    </w:pPr>
    <w:rPr>
      <w:rFonts w:ascii="Arial Bold" w:eastAsia="Calibri" w:hAnsi="Arial Bold"/>
      <w:b/>
      <w:caps/>
      <w:sz w:val="24"/>
    </w:rPr>
  </w:style>
  <w:style w:type="paragraph" w:customStyle="1" w:styleId="RFPTableHeaderLeft">
    <w:name w:val="RFP Table Header Left"/>
    <w:qFormat/>
    <w:rsid w:val="0023731F"/>
    <w:pPr>
      <w:spacing w:before="120" w:after="120"/>
    </w:pPr>
    <w:rPr>
      <w:rFonts w:ascii="Arial" w:hAnsi="Arial" w:cs="Segoe UI"/>
      <w:b/>
      <w:color w:val="FFFFFF"/>
      <w:sz w:val="22"/>
      <w:szCs w:val="18"/>
    </w:rPr>
  </w:style>
  <w:style w:type="paragraph" w:customStyle="1" w:styleId="RFPTableHeaderCentered">
    <w:name w:val="RFP Table Header Centered"/>
    <w:basedOn w:val="RFPTableHeaderLeft"/>
    <w:rsid w:val="0023731F"/>
    <w:pPr>
      <w:jc w:val="center"/>
    </w:pPr>
    <w:rPr>
      <w:rFonts w:cs="Times New Roman"/>
      <w:bCs/>
      <w:szCs w:val="20"/>
    </w:rPr>
  </w:style>
  <w:style w:type="paragraph" w:customStyle="1" w:styleId="RFPTableTextCentered">
    <w:name w:val="RFP Table Text Centered"/>
    <w:qFormat/>
    <w:rsid w:val="0023731F"/>
    <w:pPr>
      <w:spacing w:before="60" w:after="60"/>
      <w:jc w:val="center"/>
    </w:pPr>
    <w:rPr>
      <w:rFonts w:ascii="Arial" w:hAnsi="Arial"/>
      <w:sz w:val="22"/>
      <w:szCs w:val="24"/>
    </w:rPr>
  </w:style>
  <w:style w:type="paragraph" w:customStyle="1" w:styleId="RFPTableTextLeft">
    <w:name w:val="RFP Table Text Left"/>
    <w:qFormat/>
    <w:rsid w:val="0023731F"/>
    <w:pPr>
      <w:framePr w:hSpace="180" w:wrap="around" w:vAnchor="page" w:hAnchor="margin" w:y="901"/>
      <w:spacing w:before="60" w:after="60"/>
    </w:pPr>
    <w:rPr>
      <w:rFonts w:ascii="Arial" w:hAnsi="Arial"/>
      <w:sz w:val="22"/>
      <w:szCs w:val="24"/>
    </w:rPr>
  </w:style>
  <w:style w:type="paragraph" w:customStyle="1" w:styleId="RFPTableTextLeftBold">
    <w:name w:val="RFP Table Text Left Bold"/>
    <w:basedOn w:val="RFPTableTextLeft"/>
    <w:qFormat/>
    <w:rsid w:val="0023731F"/>
    <w:pPr>
      <w:framePr w:wrap="around"/>
    </w:pPr>
    <w:rPr>
      <w:b/>
    </w:rPr>
  </w:style>
  <w:style w:type="paragraph" w:customStyle="1" w:styleId="RFPTableTextLeftBulletted">
    <w:name w:val="RFP Table Text Left Bulletted"/>
    <w:qFormat/>
    <w:rsid w:val="0023731F"/>
    <w:pPr>
      <w:numPr>
        <w:numId w:val="21"/>
      </w:numPr>
      <w:spacing w:before="60" w:after="60"/>
    </w:pPr>
    <w:rPr>
      <w:rFonts w:ascii="Arial" w:hAnsi="Arial"/>
      <w:sz w:val="22"/>
      <w:szCs w:val="24"/>
    </w:rPr>
  </w:style>
  <w:style w:type="paragraph" w:customStyle="1" w:styleId="RFPTabledText">
    <w:name w:val="RFP Tabled Text"/>
    <w:basedOn w:val="RFPBodyTextLeft05"/>
    <w:qFormat/>
    <w:rsid w:val="0023731F"/>
  </w:style>
  <w:style w:type="paragraph" w:customStyle="1" w:styleId="RFPTitleLarge">
    <w:name w:val="RFP Title Large"/>
    <w:qFormat/>
    <w:rsid w:val="0023731F"/>
    <w:pPr>
      <w:spacing w:before="120" w:after="360"/>
      <w:jc w:val="center"/>
    </w:pPr>
    <w:rPr>
      <w:rFonts w:ascii="Arial" w:hAnsi="Arial"/>
      <w:b/>
      <w:sz w:val="28"/>
      <w:szCs w:val="24"/>
    </w:rPr>
  </w:style>
  <w:style w:type="paragraph" w:customStyle="1" w:styleId="RFPTitlesmall">
    <w:name w:val="RFP Title small"/>
    <w:qFormat/>
    <w:rsid w:val="0023731F"/>
    <w:pPr>
      <w:jc w:val="center"/>
    </w:pPr>
    <w:rPr>
      <w:rFonts w:ascii="Arial" w:hAnsi="Arial"/>
      <w:b/>
      <w:i/>
      <w:sz w:val="22"/>
      <w:szCs w:val="24"/>
    </w:rPr>
  </w:style>
  <w:style w:type="paragraph" w:customStyle="1" w:styleId="StyleRFPTableTextLeft8pt">
    <w:name w:val="Style RFP Table Text Left + 8 pt"/>
    <w:basedOn w:val="RFPTableTextLeft"/>
    <w:rsid w:val="0023731F"/>
    <w:pPr>
      <w:framePr w:wrap="around"/>
      <w:spacing w:before="0" w:after="0"/>
    </w:pPr>
    <w:rPr>
      <w:sz w:val="16"/>
    </w:rPr>
  </w:style>
  <w:style w:type="paragraph" w:customStyle="1" w:styleId="TableHeading-RFP">
    <w:name w:val="Table Heading - RFP"/>
    <w:qFormat/>
    <w:rsid w:val="0023731F"/>
    <w:pPr>
      <w:spacing w:before="120" w:after="120"/>
      <w:jc w:val="center"/>
    </w:pPr>
    <w:rPr>
      <w:rFonts w:ascii="Arial" w:hAnsi="Arial" w:cs="Arial"/>
      <w:b/>
      <w:i/>
      <w:sz w:val="22"/>
      <w:szCs w:val="24"/>
    </w:rPr>
  </w:style>
  <w:style w:type="paragraph" w:customStyle="1" w:styleId="TableText-RFP">
    <w:name w:val="Table Text - RFP"/>
    <w:qFormat/>
    <w:rsid w:val="0023731F"/>
    <w:pPr>
      <w:spacing w:before="120" w:after="120"/>
      <w:jc w:val="center"/>
    </w:pPr>
    <w:rPr>
      <w:rFonts w:ascii="Arial" w:hAnsi="Arial" w:cs="Arial"/>
    </w:rPr>
  </w:style>
  <w:style w:type="paragraph" w:customStyle="1" w:styleId="RFPHeader3">
    <w:name w:val="RFP Header 3"/>
    <w:basedOn w:val="ListParagraph"/>
    <w:link w:val="RFPHeader3Char"/>
    <w:qFormat/>
    <w:rsid w:val="00C75DEF"/>
    <w:pPr>
      <w:numPr>
        <w:numId w:val="14"/>
      </w:numPr>
      <w:jc w:val="both"/>
    </w:pPr>
    <w:rPr>
      <w:rFonts w:ascii="Arial Bold" w:hAnsi="Arial Bold" w:cs="Arial"/>
      <w:b/>
      <w:bCs/>
      <w:caps/>
      <w:sz w:val="22"/>
      <w:szCs w:val="22"/>
    </w:rPr>
  </w:style>
  <w:style w:type="character" w:customStyle="1" w:styleId="ListParagraphChar">
    <w:name w:val="List Paragraph Char"/>
    <w:aliases w:val="Proposal Bullet List Char,List Paragraph2 Char,Body Bullet Char,TOC style Char,Paragraph Char,Lettre d'introduction Char,lp1 Char,List Paragraph 1 Char,Bullet Style Char,Bullet OSM Char,Bullet List Char,FooterText Char,bl Char"/>
    <w:basedOn w:val="DefaultParagraphFont"/>
    <w:link w:val="ListParagraph"/>
    <w:uiPriority w:val="34"/>
    <w:qFormat/>
    <w:rsid w:val="00A0015D"/>
    <w:rPr>
      <w:sz w:val="24"/>
      <w:szCs w:val="24"/>
    </w:rPr>
  </w:style>
  <w:style w:type="character" w:customStyle="1" w:styleId="RFPHeader3Char">
    <w:name w:val="RFP Header 3 Char"/>
    <w:basedOn w:val="ListParagraphChar"/>
    <w:link w:val="RFPHeader3"/>
    <w:rsid w:val="00A0015D"/>
    <w:rPr>
      <w:rFonts w:ascii="Arial Bold" w:hAnsi="Arial Bold" w:cs="Arial"/>
      <w:b/>
      <w:bCs/>
      <w:caps/>
      <w:sz w:val="22"/>
      <w:szCs w:val="22"/>
    </w:rPr>
  </w:style>
  <w:style w:type="character" w:customStyle="1" w:styleId="SubtitleChar">
    <w:name w:val="Subtitle Char"/>
    <w:link w:val="Subtitle"/>
    <w:uiPriority w:val="99"/>
    <w:rsid w:val="00315266"/>
    <w:rPr>
      <w:rFonts w:ascii="Arial" w:hAnsi="Arial" w:cs="Arial"/>
      <w:sz w:val="24"/>
      <w:szCs w:val="24"/>
    </w:rPr>
  </w:style>
  <w:style w:type="paragraph" w:customStyle="1" w:styleId="Text">
    <w:name w:val="Text"/>
    <w:basedOn w:val="Normal"/>
    <w:link w:val="TextChar"/>
    <w:qFormat/>
    <w:rsid w:val="00143C5A"/>
    <w:pPr>
      <w:spacing w:after="200"/>
    </w:pPr>
    <w:rPr>
      <w:rFonts w:eastAsia="Calibri" w:cs="Calibri"/>
      <w:bCs/>
      <w:color w:val="000000"/>
      <w:sz w:val="21"/>
      <w:szCs w:val="20"/>
    </w:rPr>
  </w:style>
  <w:style w:type="character" w:customStyle="1" w:styleId="TextChar">
    <w:name w:val="Text Char"/>
    <w:link w:val="Text"/>
    <w:locked/>
    <w:rsid w:val="00143C5A"/>
    <w:rPr>
      <w:rFonts w:eastAsia="Calibri" w:cs="Calibri"/>
      <w:bCs/>
      <w:color w:val="000000"/>
      <w:sz w:val="21"/>
    </w:rPr>
  </w:style>
  <w:style w:type="paragraph" w:customStyle="1" w:styleId="Explenation">
    <w:name w:val="Explenation"/>
    <w:basedOn w:val="Normal"/>
    <w:link w:val="ExplenationChar"/>
    <w:qFormat/>
    <w:rsid w:val="00143C5A"/>
    <w:pPr>
      <w:spacing w:after="120"/>
      <w:jc w:val="both"/>
    </w:pPr>
    <w:rPr>
      <w:rFonts w:eastAsia="Calibri"/>
      <w:i/>
      <w:color w:val="FF0000"/>
      <w:sz w:val="21"/>
      <w:szCs w:val="20"/>
    </w:rPr>
  </w:style>
  <w:style w:type="character" w:customStyle="1" w:styleId="ExplenationChar">
    <w:name w:val="Explenation Char"/>
    <w:basedOn w:val="DefaultParagraphFont"/>
    <w:link w:val="Explenation"/>
    <w:rsid w:val="00143C5A"/>
    <w:rPr>
      <w:rFonts w:eastAsia="Calibri"/>
      <w:i/>
      <w:color w:val="FF0000"/>
      <w:sz w:val="21"/>
    </w:rPr>
  </w:style>
  <w:style w:type="character" w:styleId="UnresolvedMention">
    <w:name w:val="Unresolved Mention"/>
    <w:basedOn w:val="DefaultParagraphFont"/>
    <w:uiPriority w:val="99"/>
    <w:semiHidden/>
    <w:unhideWhenUsed/>
    <w:rsid w:val="00EE5BAA"/>
    <w:rPr>
      <w:color w:val="808080"/>
      <w:shd w:val="clear" w:color="auto" w:fill="E6E6E6"/>
    </w:rPr>
  </w:style>
  <w:style w:type="paragraph" w:customStyle="1" w:styleId="TOCRFPSub-category">
    <w:name w:val="TOC RFP Sub-category"/>
    <w:basedOn w:val="TOC2"/>
    <w:link w:val="TOCRFPSub-categoryChar"/>
    <w:qFormat/>
    <w:rsid w:val="008C3E13"/>
    <w:pPr>
      <w:tabs>
        <w:tab w:val="left" w:pos="880"/>
        <w:tab w:val="right" w:leader="dot" w:pos="10790"/>
      </w:tabs>
    </w:pPr>
    <w:rPr>
      <w:noProof/>
    </w:rPr>
  </w:style>
  <w:style w:type="character" w:customStyle="1" w:styleId="TOC2Char">
    <w:name w:val="TOC 2 Char"/>
    <w:basedOn w:val="DefaultParagraphFont"/>
    <w:link w:val="TOC2"/>
    <w:uiPriority w:val="39"/>
    <w:rsid w:val="00226DD2"/>
    <w:rPr>
      <w:rFonts w:ascii="Arial" w:hAnsi="Arial"/>
      <w:sz w:val="24"/>
      <w:szCs w:val="24"/>
    </w:rPr>
  </w:style>
  <w:style w:type="character" w:customStyle="1" w:styleId="TOCRFPSub-categoryChar">
    <w:name w:val="TOC RFP Sub-category Char"/>
    <w:basedOn w:val="TOC2Char"/>
    <w:link w:val="TOCRFPSub-category"/>
    <w:rsid w:val="008C3E13"/>
    <w:rPr>
      <w:rFonts w:ascii="Arial" w:hAnsi="Arial"/>
      <w:noProof/>
      <w:sz w:val="24"/>
      <w:szCs w:val="24"/>
    </w:rPr>
  </w:style>
  <w:style w:type="character" w:styleId="Strong">
    <w:name w:val="Strong"/>
    <w:basedOn w:val="DefaultParagraphFont"/>
    <w:uiPriority w:val="22"/>
    <w:qFormat/>
    <w:rsid w:val="003A75A4"/>
    <w:rPr>
      <w:b/>
      <w:bCs/>
    </w:rPr>
  </w:style>
  <w:style w:type="character" w:customStyle="1" w:styleId="contextualspellingandgrammarerror">
    <w:name w:val="contextualspellingandgrammarerror"/>
    <w:basedOn w:val="DefaultParagraphFont"/>
    <w:rsid w:val="00FF683F"/>
  </w:style>
  <w:style w:type="character" w:customStyle="1" w:styleId="advancedproofingissue">
    <w:name w:val="advancedproofingissue"/>
    <w:basedOn w:val="DefaultParagraphFont"/>
    <w:rsid w:val="00FF683F"/>
  </w:style>
  <w:style w:type="paragraph" w:customStyle="1" w:styleId="Title2">
    <w:name w:val="Title 2"/>
    <w:basedOn w:val="Normal"/>
    <w:next w:val="Normal"/>
    <w:uiPriority w:val="99"/>
    <w:rsid w:val="00F86129"/>
    <w:pPr>
      <w:spacing w:before="3720"/>
      <w:jc w:val="center"/>
    </w:pPr>
    <w:rPr>
      <w:rFonts w:ascii="Calibri" w:hAnsi="Calibri" w:cs="Arial"/>
      <w:b/>
      <w:bCs/>
      <w:kern w:val="28"/>
      <w:sz w:val="40"/>
      <w:szCs w:val="32"/>
    </w:rPr>
  </w:style>
  <w:style w:type="paragraph" w:customStyle="1" w:styleId="NormalAfterHeading4">
    <w:name w:val="Normal After Heading 4"/>
    <w:basedOn w:val="Normal"/>
    <w:qFormat/>
    <w:rsid w:val="006F4795"/>
    <w:pPr>
      <w:spacing w:before="120" w:after="120"/>
      <w:ind w:left="2880"/>
      <w:jc w:val="both"/>
    </w:pPr>
    <w:rPr>
      <w:rFonts w:ascii="Arial" w:eastAsia="Arial" w:hAnsi="Arial" w:cs="Arial"/>
      <w:sz w:val="22"/>
      <w:szCs w:val="22"/>
    </w:rPr>
  </w:style>
  <w:style w:type="character" w:customStyle="1" w:styleId="TitleChar">
    <w:name w:val="Title Char"/>
    <w:basedOn w:val="DefaultParagraphFont"/>
    <w:link w:val="Title"/>
    <w:rsid w:val="006F4795"/>
    <w:rPr>
      <w:rFonts w:ascii="Arial" w:hAnsi="Arial" w:cs="Arial"/>
      <w:b/>
      <w:bCs/>
      <w:kern w:val="28"/>
      <w:sz w:val="32"/>
      <w:szCs w:val="32"/>
    </w:rPr>
  </w:style>
  <w:style w:type="numbering" w:customStyle="1" w:styleId="Style13">
    <w:name w:val="Style13"/>
    <w:uiPriority w:val="99"/>
    <w:rsid w:val="006F4795"/>
    <w:pPr>
      <w:numPr>
        <w:numId w:val="67"/>
      </w:numPr>
    </w:pPr>
  </w:style>
  <w:style w:type="character" w:customStyle="1" w:styleId="BodyTextIndent2Char">
    <w:name w:val="Body Text Indent 2 Char"/>
    <w:basedOn w:val="DefaultParagraphFont"/>
    <w:link w:val="BodyTextIndent2"/>
    <w:uiPriority w:val="99"/>
    <w:rsid w:val="004D70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954">
      <w:bodyDiv w:val="1"/>
      <w:marLeft w:val="0"/>
      <w:marRight w:val="0"/>
      <w:marTop w:val="0"/>
      <w:marBottom w:val="0"/>
      <w:divBdr>
        <w:top w:val="none" w:sz="0" w:space="0" w:color="auto"/>
        <w:left w:val="none" w:sz="0" w:space="0" w:color="auto"/>
        <w:bottom w:val="none" w:sz="0" w:space="0" w:color="auto"/>
        <w:right w:val="none" w:sz="0" w:space="0" w:color="auto"/>
      </w:divBdr>
    </w:div>
    <w:div w:id="100683245">
      <w:bodyDiv w:val="1"/>
      <w:marLeft w:val="0"/>
      <w:marRight w:val="0"/>
      <w:marTop w:val="0"/>
      <w:marBottom w:val="0"/>
      <w:divBdr>
        <w:top w:val="none" w:sz="0" w:space="0" w:color="auto"/>
        <w:left w:val="none" w:sz="0" w:space="0" w:color="auto"/>
        <w:bottom w:val="none" w:sz="0" w:space="0" w:color="auto"/>
        <w:right w:val="none" w:sz="0" w:space="0" w:color="auto"/>
      </w:divBdr>
    </w:div>
    <w:div w:id="115755347">
      <w:bodyDiv w:val="1"/>
      <w:marLeft w:val="0"/>
      <w:marRight w:val="0"/>
      <w:marTop w:val="0"/>
      <w:marBottom w:val="0"/>
      <w:divBdr>
        <w:top w:val="none" w:sz="0" w:space="0" w:color="auto"/>
        <w:left w:val="none" w:sz="0" w:space="0" w:color="auto"/>
        <w:bottom w:val="none" w:sz="0" w:space="0" w:color="auto"/>
        <w:right w:val="none" w:sz="0" w:space="0" w:color="auto"/>
      </w:divBdr>
    </w:div>
    <w:div w:id="172108596">
      <w:bodyDiv w:val="1"/>
      <w:marLeft w:val="0"/>
      <w:marRight w:val="0"/>
      <w:marTop w:val="0"/>
      <w:marBottom w:val="0"/>
      <w:divBdr>
        <w:top w:val="none" w:sz="0" w:space="0" w:color="auto"/>
        <w:left w:val="none" w:sz="0" w:space="0" w:color="auto"/>
        <w:bottom w:val="none" w:sz="0" w:space="0" w:color="auto"/>
        <w:right w:val="none" w:sz="0" w:space="0" w:color="auto"/>
      </w:divBdr>
    </w:div>
    <w:div w:id="307975627">
      <w:bodyDiv w:val="1"/>
      <w:marLeft w:val="0"/>
      <w:marRight w:val="0"/>
      <w:marTop w:val="0"/>
      <w:marBottom w:val="0"/>
      <w:divBdr>
        <w:top w:val="none" w:sz="0" w:space="0" w:color="auto"/>
        <w:left w:val="none" w:sz="0" w:space="0" w:color="auto"/>
        <w:bottom w:val="none" w:sz="0" w:space="0" w:color="auto"/>
        <w:right w:val="none" w:sz="0" w:space="0" w:color="auto"/>
      </w:divBdr>
    </w:div>
    <w:div w:id="424352050">
      <w:bodyDiv w:val="1"/>
      <w:marLeft w:val="0"/>
      <w:marRight w:val="0"/>
      <w:marTop w:val="0"/>
      <w:marBottom w:val="0"/>
      <w:divBdr>
        <w:top w:val="none" w:sz="0" w:space="0" w:color="auto"/>
        <w:left w:val="none" w:sz="0" w:space="0" w:color="auto"/>
        <w:bottom w:val="none" w:sz="0" w:space="0" w:color="auto"/>
        <w:right w:val="none" w:sz="0" w:space="0" w:color="auto"/>
      </w:divBdr>
    </w:div>
    <w:div w:id="435248522">
      <w:bodyDiv w:val="1"/>
      <w:marLeft w:val="0"/>
      <w:marRight w:val="0"/>
      <w:marTop w:val="0"/>
      <w:marBottom w:val="0"/>
      <w:divBdr>
        <w:top w:val="none" w:sz="0" w:space="0" w:color="auto"/>
        <w:left w:val="none" w:sz="0" w:space="0" w:color="auto"/>
        <w:bottom w:val="none" w:sz="0" w:space="0" w:color="auto"/>
        <w:right w:val="none" w:sz="0" w:space="0" w:color="auto"/>
      </w:divBdr>
    </w:div>
    <w:div w:id="525366363">
      <w:bodyDiv w:val="1"/>
      <w:marLeft w:val="0"/>
      <w:marRight w:val="0"/>
      <w:marTop w:val="0"/>
      <w:marBottom w:val="0"/>
      <w:divBdr>
        <w:top w:val="none" w:sz="0" w:space="0" w:color="auto"/>
        <w:left w:val="none" w:sz="0" w:space="0" w:color="auto"/>
        <w:bottom w:val="none" w:sz="0" w:space="0" w:color="auto"/>
        <w:right w:val="none" w:sz="0" w:space="0" w:color="auto"/>
      </w:divBdr>
    </w:div>
    <w:div w:id="676270517">
      <w:bodyDiv w:val="1"/>
      <w:marLeft w:val="0"/>
      <w:marRight w:val="0"/>
      <w:marTop w:val="0"/>
      <w:marBottom w:val="0"/>
      <w:divBdr>
        <w:top w:val="none" w:sz="0" w:space="0" w:color="auto"/>
        <w:left w:val="none" w:sz="0" w:space="0" w:color="auto"/>
        <w:bottom w:val="none" w:sz="0" w:space="0" w:color="auto"/>
        <w:right w:val="none" w:sz="0" w:space="0" w:color="auto"/>
      </w:divBdr>
    </w:div>
    <w:div w:id="682320179">
      <w:bodyDiv w:val="1"/>
      <w:marLeft w:val="0"/>
      <w:marRight w:val="0"/>
      <w:marTop w:val="0"/>
      <w:marBottom w:val="0"/>
      <w:divBdr>
        <w:top w:val="none" w:sz="0" w:space="0" w:color="auto"/>
        <w:left w:val="none" w:sz="0" w:space="0" w:color="auto"/>
        <w:bottom w:val="none" w:sz="0" w:space="0" w:color="auto"/>
        <w:right w:val="none" w:sz="0" w:space="0" w:color="auto"/>
      </w:divBdr>
    </w:div>
    <w:div w:id="706225748">
      <w:bodyDiv w:val="1"/>
      <w:marLeft w:val="0"/>
      <w:marRight w:val="0"/>
      <w:marTop w:val="0"/>
      <w:marBottom w:val="0"/>
      <w:divBdr>
        <w:top w:val="none" w:sz="0" w:space="0" w:color="auto"/>
        <w:left w:val="none" w:sz="0" w:space="0" w:color="auto"/>
        <w:bottom w:val="none" w:sz="0" w:space="0" w:color="auto"/>
        <w:right w:val="none" w:sz="0" w:space="0" w:color="auto"/>
      </w:divBdr>
    </w:div>
    <w:div w:id="777678338">
      <w:bodyDiv w:val="1"/>
      <w:marLeft w:val="0"/>
      <w:marRight w:val="0"/>
      <w:marTop w:val="0"/>
      <w:marBottom w:val="0"/>
      <w:divBdr>
        <w:top w:val="none" w:sz="0" w:space="0" w:color="auto"/>
        <w:left w:val="none" w:sz="0" w:space="0" w:color="auto"/>
        <w:bottom w:val="none" w:sz="0" w:space="0" w:color="auto"/>
        <w:right w:val="none" w:sz="0" w:space="0" w:color="auto"/>
      </w:divBdr>
    </w:div>
    <w:div w:id="847332159">
      <w:bodyDiv w:val="1"/>
      <w:marLeft w:val="0"/>
      <w:marRight w:val="0"/>
      <w:marTop w:val="0"/>
      <w:marBottom w:val="0"/>
      <w:divBdr>
        <w:top w:val="none" w:sz="0" w:space="0" w:color="auto"/>
        <w:left w:val="none" w:sz="0" w:space="0" w:color="auto"/>
        <w:bottom w:val="none" w:sz="0" w:space="0" w:color="auto"/>
        <w:right w:val="none" w:sz="0" w:space="0" w:color="auto"/>
      </w:divBdr>
    </w:div>
    <w:div w:id="858932395">
      <w:bodyDiv w:val="1"/>
      <w:marLeft w:val="0"/>
      <w:marRight w:val="0"/>
      <w:marTop w:val="0"/>
      <w:marBottom w:val="0"/>
      <w:divBdr>
        <w:top w:val="none" w:sz="0" w:space="0" w:color="auto"/>
        <w:left w:val="none" w:sz="0" w:space="0" w:color="auto"/>
        <w:bottom w:val="none" w:sz="0" w:space="0" w:color="auto"/>
        <w:right w:val="none" w:sz="0" w:space="0" w:color="auto"/>
      </w:divBdr>
      <w:divsChild>
        <w:div w:id="1231383244">
          <w:marLeft w:val="0"/>
          <w:marRight w:val="0"/>
          <w:marTop w:val="0"/>
          <w:marBottom w:val="0"/>
          <w:divBdr>
            <w:top w:val="none" w:sz="0" w:space="0" w:color="auto"/>
            <w:left w:val="none" w:sz="0" w:space="0" w:color="auto"/>
            <w:bottom w:val="none" w:sz="0" w:space="0" w:color="auto"/>
            <w:right w:val="none" w:sz="0" w:space="0" w:color="auto"/>
          </w:divBdr>
        </w:div>
      </w:divsChild>
    </w:div>
    <w:div w:id="1012729955">
      <w:bodyDiv w:val="1"/>
      <w:marLeft w:val="0"/>
      <w:marRight w:val="0"/>
      <w:marTop w:val="0"/>
      <w:marBottom w:val="0"/>
      <w:divBdr>
        <w:top w:val="none" w:sz="0" w:space="0" w:color="auto"/>
        <w:left w:val="none" w:sz="0" w:space="0" w:color="auto"/>
        <w:bottom w:val="none" w:sz="0" w:space="0" w:color="auto"/>
        <w:right w:val="none" w:sz="0" w:space="0" w:color="auto"/>
      </w:divBdr>
    </w:div>
    <w:div w:id="1080518280">
      <w:bodyDiv w:val="1"/>
      <w:marLeft w:val="0"/>
      <w:marRight w:val="0"/>
      <w:marTop w:val="0"/>
      <w:marBottom w:val="0"/>
      <w:divBdr>
        <w:top w:val="none" w:sz="0" w:space="0" w:color="auto"/>
        <w:left w:val="none" w:sz="0" w:space="0" w:color="auto"/>
        <w:bottom w:val="none" w:sz="0" w:space="0" w:color="auto"/>
        <w:right w:val="none" w:sz="0" w:space="0" w:color="auto"/>
      </w:divBdr>
    </w:div>
    <w:div w:id="1131052854">
      <w:bodyDiv w:val="1"/>
      <w:marLeft w:val="0"/>
      <w:marRight w:val="0"/>
      <w:marTop w:val="0"/>
      <w:marBottom w:val="0"/>
      <w:divBdr>
        <w:top w:val="none" w:sz="0" w:space="0" w:color="auto"/>
        <w:left w:val="none" w:sz="0" w:space="0" w:color="auto"/>
        <w:bottom w:val="none" w:sz="0" w:space="0" w:color="auto"/>
        <w:right w:val="none" w:sz="0" w:space="0" w:color="auto"/>
      </w:divBdr>
    </w:div>
    <w:div w:id="1275097844">
      <w:bodyDiv w:val="1"/>
      <w:marLeft w:val="0"/>
      <w:marRight w:val="0"/>
      <w:marTop w:val="0"/>
      <w:marBottom w:val="0"/>
      <w:divBdr>
        <w:top w:val="none" w:sz="0" w:space="0" w:color="auto"/>
        <w:left w:val="none" w:sz="0" w:space="0" w:color="auto"/>
        <w:bottom w:val="none" w:sz="0" w:space="0" w:color="auto"/>
        <w:right w:val="none" w:sz="0" w:space="0" w:color="auto"/>
      </w:divBdr>
      <w:divsChild>
        <w:div w:id="210961607">
          <w:marLeft w:val="0"/>
          <w:marRight w:val="0"/>
          <w:marTop w:val="0"/>
          <w:marBottom w:val="0"/>
          <w:divBdr>
            <w:top w:val="none" w:sz="0" w:space="0" w:color="auto"/>
            <w:left w:val="none" w:sz="0" w:space="0" w:color="auto"/>
            <w:bottom w:val="none" w:sz="0" w:space="0" w:color="auto"/>
            <w:right w:val="none" w:sz="0" w:space="0" w:color="auto"/>
          </w:divBdr>
          <w:divsChild>
            <w:div w:id="489834894">
              <w:marLeft w:val="0"/>
              <w:marRight w:val="0"/>
              <w:marTop w:val="0"/>
              <w:marBottom w:val="0"/>
              <w:divBdr>
                <w:top w:val="none" w:sz="0" w:space="0" w:color="auto"/>
                <w:left w:val="none" w:sz="0" w:space="0" w:color="auto"/>
                <w:bottom w:val="none" w:sz="0" w:space="0" w:color="auto"/>
                <w:right w:val="none" w:sz="0" w:space="0" w:color="auto"/>
              </w:divBdr>
            </w:div>
            <w:div w:id="591668582">
              <w:marLeft w:val="0"/>
              <w:marRight w:val="0"/>
              <w:marTop w:val="0"/>
              <w:marBottom w:val="0"/>
              <w:divBdr>
                <w:top w:val="none" w:sz="0" w:space="0" w:color="auto"/>
                <w:left w:val="none" w:sz="0" w:space="0" w:color="auto"/>
                <w:bottom w:val="none" w:sz="0" w:space="0" w:color="auto"/>
                <w:right w:val="none" w:sz="0" w:space="0" w:color="auto"/>
              </w:divBdr>
            </w:div>
            <w:div w:id="1008675186">
              <w:marLeft w:val="0"/>
              <w:marRight w:val="0"/>
              <w:marTop w:val="0"/>
              <w:marBottom w:val="0"/>
              <w:divBdr>
                <w:top w:val="none" w:sz="0" w:space="0" w:color="auto"/>
                <w:left w:val="none" w:sz="0" w:space="0" w:color="auto"/>
                <w:bottom w:val="none" w:sz="0" w:space="0" w:color="auto"/>
                <w:right w:val="none" w:sz="0" w:space="0" w:color="auto"/>
              </w:divBdr>
            </w:div>
          </w:divsChild>
        </w:div>
        <w:div w:id="1015421371">
          <w:marLeft w:val="0"/>
          <w:marRight w:val="0"/>
          <w:marTop w:val="0"/>
          <w:marBottom w:val="0"/>
          <w:divBdr>
            <w:top w:val="none" w:sz="0" w:space="0" w:color="auto"/>
            <w:left w:val="none" w:sz="0" w:space="0" w:color="auto"/>
            <w:bottom w:val="none" w:sz="0" w:space="0" w:color="auto"/>
            <w:right w:val="none" w:sz="0" w:space="0" w:color="auto"/>
          </w:divBdr>
          <w:divsChild>
            <w:div w:id="1225137485">
              <w:marLeft w:val="0"/>
              <w:marRight w:val="0"/>
              <w:marTop w:val="0"/>
              <w:marBottom w:val="0"/>
              <w:divBdr>
                <w:top w:val="none" w:sz="0" w:space="0" w:color="auto"/>
                <w:left w:val="none" w:sz="0" w:space="0" w:color="auto"/>
                <w:bottom w:val="none" w:sz="0" w:space="0" w:color="auto"/>
                <w:right w:val="none" w:sz="0" w:space="0" w:color="auto"/>
              </w:divBdr>
            </w:div>
            <w:div w:id="1492060941">
              <w:marLeft w:val="0"/>
              <w:marRight w:val="0"/>
              <w:marTop w:val="0"/>
              <w:marBottom w:val="0"/>
              <w:divBdr>
                <w:top w:val="none" w:sz="0" w:space="0" w:color="auto"/>
                <w:left w:val="none" w:sz="0" w:space="0" w:color="auto"/>
                <w:bottom w:val="none" w:sz="0" w:space="0" w:color="auto"/>
                <w:right w:val="none" w:sz="0" w:space="0" w:color="auto"/>
              </w:divBdr>
            </w:div>
            <w:div w:id="1639460165">
              <w:marLeft w:val="0"/>
              <w:marRight w:val="0"/>
              <w:marTop w:val="0"/>
              <w:marBottom w:val="0"/>
              <w:divBdr>
                <w:top w:val="none" w:sz="0" w:space="0" w:color="auto"/>
                <w:left w:val="none" w:sz="0" w:space="0" w:color="auto"/>
                <w:bottom w:val="none" w:sz="0" w:space="0" w:color="auto"/>
                <w:right w:val="none" w:sz="0" w:space="0" w:color="auto"/>
              </w:divBdr>
            </w:div>
            <w:div w:id="1979719806">
              <w:marLeft w:val="0"/>
              <w:marRight w:val="0"/>
              <w:marTop w:val="0"/>
              <w:marBottom w:val="0"/>
              <w:divBdr>
                <w:top w:val="none" w:sz="0" w:space="0" w:color="auto"/>
                <w:left w:val="none" w:sz="0" w:space="0" w:color="auto"/>
                <w:bottom w:val="none" w:sz="0" w:space="0" w:color="auto"/>
                <w:right w:val="none" w:sz="0" w:space="0" w:color="auto"/>
              </w:divBdr>
            </w:div>
            <w:div w:id="1993367418">
              <w:marLeft w:val="0"/>
              <w:marRight w:val="0"/>
              <w:marTop w:val="0"/>
              <w:marBottom w:val="0"/>
              <w:divBdr>
                <w:top w:val="none" w:sz="0" w:space="0" w:color="auto"/>
                <w:left w:val="none" w:sz="0" w:space="0" w:color="auto"/>
                <w:bottom w:val="none" w:sz="0" w:space="0" w:color="auto"/>
                <w:right w:val="none" w:sz="0" w:space="0" w:color="auto"/>
              </w:divBdr>
            </w:div>
          </w:divsChild>
        </w:div>
        <w:div w:id="1320159882">
          <w:marLeft w:val="0"/>
          <w:marRight w:val="0"/>
          <w:marTop w:val="0"/>
          <w:marBottom w:val="0"/>
          <w:divBdr>
            <w:top w:val="none" w:sz="0" w:space="0" w:color="auto"/>
            <w:left w:val="none" w:sz="0" w:space="0" w:color="auto"/>
            <w:bottom w:val="none" w:sz="0" w:space="0" w:color="auto"/>
            <w:right w:val="none" w:sz="0" w:space="0" w:color="auto"/>
          </w:divBdr>
          <w:divsChild>
            <w:div w:id="7564820">
              <w:marLeft w:val="0"/>
              <w:marRight w:val="0"/>
              <w:marTop w:val="0"/>
              <w:marBottom w:val="0"/>
              <w:divBdr>
                <w:top w:val="none" w:sz="0" w:space="0" w:color="auto"/>
                <w:left w:val="none" w:sz="0" w:space="0" w:color="auto"/>
                <w:bottom w:val="none" w:sz="0" w:space="0" w:color="auto"/>
                <w:right w:val="none" w:sz="0" w:space="0" w:color="auto"/>
              </w:divBdr>
            </w:div>
            <w:div w:id="129519143">
              <w:marLeft w:val="0"/>
              <w:marRight w:val="0"/>
              <w:marTop w:val="0"/>
              <w:marBottom w:val="0"/>
              <w:divBdr>
                <w:top w:val="none" w:sz="0" w:space="0" w:color="auto"/>
                <w:left w:val="none" w:sz="0" w:space="0" w:color="auto"/>
                <w:bottom w:val="none" w:sz="0" w:space="0" w:color="auto"/>
                <w:right w:val="none" w:sz="0" w:space="0" w:color="auto"/>
              </w:divBdr>
            </w:div>
            <w:div w:id="236938539">
              <w:marLeft w:val="0"/>
              <w:marRight w:val="0"/>
              <w:marTop w:val="0"/>
              <w:marBottom w:val="0"/>
              <w:divBdr>
                <w:top w:val="none" w:sz="0" w:space="0" w:color="auto"/>
                <w:left w:val="none" w:sz="0" w:space="0" w:color="auto"/>
                <w:bottom w:val="none" w:sz="0" w:space="0" w:color="auto"/>
                <w:right w:val="none" w:sz="0" w:space="0" w:color="auto"/>
              </w:divBdr>
            </w:div>
            <w:div w:id="1362126618">
              <w:marLeft w:val="0"/>
              <w:marRight w:val="0"/>
              <w:marTop w:val="0"/>
              <w:marBottom w:val="0"/>
              <w:divBdr>
                <w:top w:val="none" w:sz="0" w:space="0" w:color="auto"/>
                <w:left w:val="none" w:sz="0" w:space="0" w:color="auto"/>
                <w:bottom w:val="none" w:sz="0" w:space="0" w:color="auto"/>
                <w:right w:val="none" w:sz="0" w:space="0" w:color="auto"/>
              </w:divBdr>
            </w:div>
            <w:div w:id="1515799336">
              <w:marLeft w:val="0"/>
              <w:marRight w:val="0"/>
              <w:marTop w:val="0"/>
              <w:marBottom w:val="0"/>
              <w:divBdr>
                <w:top w:val="none" w:sz="0" w:space="0" w:color="auto"/>
                <w:left w:val="none" w:sz="0" w:space="0" w:color="auto"/>
                <w:bottom w:val="none" w:sz="0" w:space="0" w:color="auto"/>
                <w:right w:val="none" w:sz="0" w:space="0" w:color="auto"/>
              </w:divBdr>
            </w:div>
          </w:divsChild>
        </w:div>
        <w:div w:id="1963269883">
          <w:marLeft w:val="0"/>
          <w:marRight w:val="0"/>
          <w:marTop w:val="0"/>
          <w:marBottom w:val="0"/>
          <w:divBdr>
            <w:top w:val="none" w:sz="0" w:space="0" w:color="auto"/>
            <w:left w:val="none" w:sz="0" w:space="0" w:color="auto"/>
            <w:bottom w:val="none" w:sz="0" w:space="0" w:color="auto"/>
            <w:right w:val="none" w:sz="0" w:space="0" w:color="auto"/>
          </w:divBdr>
          <w:divsChild>
            <w:div w:id="195166257">
              <w:marLeft w:val="0"/>
              <w:marRight w:val="0"/>
              <w:marTop w:val="0"/>
              <w:marBottom w:val="0"/>
              <w:divBdr>
                <w:top w:val="none" w:sz="0" w:space="0" w:color="auto"/>
                <w:left w:val="none" w:sz="0" w:space="0" w:color="auto"/>
                <w:bottom w:val="none" w:sz="0" w:space="0" w:color="auto"/>
                <w:right w:val="none" w:sz="0" w:space="0" w:color="auto"/>
              </w:divBdr>
            </w:div>
            <w:div w:id="331958924">
              <w:marLeft w:val="0"/>
              <w:marRight w:val="0"/>
              <w:marTop w:val="0"/>
              <w:marBottom w:val="0"/>
              <w:divBdr>
                <w:top w:val="none" w:sz="0" w:space="0" w:color="auto"/>
                <w:left w:val="none" w:sz="0" w:space="0" w:color="auto"/>
                <w:bottom w:val="none" w:sz="0" w:space="0" w:color="auto"/>
                <w:right w:val="none" w:sz="0" w:space="0" w:color="auto"/>
              </w:divBdr>
            </w:div>
            <w:div w:id="431560018">
              <w:marLeft w:val="0"/>
              <w:marRight w:val="0"/>
              <w:marTop w:val="0"/>
              <w:marBottom w:val="0"/>
              <w:divBdr>
                <w:top w:val="none" w:sz="0" w:space="0" w:color="auto"/>
                <w:left w:val="none" w:sz="0" w:space="0" w:color="auto"/>
                <w:bottom w:val="none" w:sz="0" w:space="0" w:color="auto"/>
                <w:right w:val="none" w:sz="0" w:space="0" w:color="auto"/>
              </w:divBdr>
            </w:div>
            <w:div w:id="1849909819">
              <w:marLeft w:val="0"/>
              <w:marRight w:val="0"/>
              <w:marTop w:val="0"/>
              <w:marBottom w:val="0"/>
              <w:divBdr>
                <w:top w:val="none" w:sz="0" w:space="0" w:color="auto"/>
                <w:left w:val="none" w:sz="0" w:space="0" w:color="auto"/>
                <w:bottom w:val="none" w:sz="0" w:space="0" w:color="auto"/>
                <w:right w:val="none" w:sz="0" w:space="0" w:color="auto"/>
              </w:divBdr>
            </w:div>
            <w:div w:id="20731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248">
      <w:bodyDiv w:val="1"/>
      <w:marLeft w:val="0"/>
      <w:marRight w:val="0"/>
      <w:marTop w:val="0"/>
      <w:marBottom w:val="0"/>
      <w:divBdr>
        <w:top w:val="none" w:sz="0" w:space="0" w:color="auto"/>
        <w:left w:val="none" w:sz="0" w:space="0" w:color="auto"/>
        <w:bottom w:val="none" w:sz="0" w:space="0" w:color="auto"/>
        <w:right w:val="none" w:sz="0" w:space="0" w:color="auto"/>
      </w:divBdr>
      <w:divsChild>
        <w:div w:id="18560668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40307307">
              <w:marLeft w:val="0"/>
              <w:marRight w:val="0"/>
              <w:marTop w:val="0"/>
              <w:marBottom w:val="0"/>
              <w:divBdr>
                <w:top w:val="none" w:sz="0" w:space="0" w:color="auto"/>
                <w:left w:val="none" w:sz="0" w:space="0" w:color="auto"/>
                <w:bottom w:val="none" w:sz="0" w:space="0" w:color="auto"/>
                <w:right w:val="none" w:sz="0" w:space="0" w:color="auto"/>
              </w:divBdr>
            </w:div>
            <w:div w:id="1678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876">
      <w:bodyDiv w:val="1"/>
      <w:marLeft w:val="0"/>
      <w:marRight w:val="0"/>
      <w:marTop w:val="0"/>
      <w:marBottom w:val="0"/>
      <w:divBdr>
        <w:top w:val="none" w:sz="0" w:space="0" w:color="auto"/>
        <w:left w:val="none" w:sz="0" w:space="0" w:color="auto"/>
        <w:bottom w:val="none" w:sz="0" w:space="0" w:color="auto"/>
        <w:right w:val="none" w:sz="0" w:space="0" w:color="auto"/>
      </w:divBdr>
    </w:div>
    <w:div w:id="1404796716">
      <w:bodyDiv w:val="1"/>
      <w:marLeft w:val="0"/>
      <w:marRight w:val="0"/>
      <w:marTop w:val="0"/>
      <w:marBottom w:val="0"/>
      <w:divBdr>
        <w:top w:val="none" w:sz="0" w:space="0" w:color="auto"/>
        <w:left w:val="none" w:sz="0" w:space="0" w:color="auto"/>
        <w:bottom w:val="none" w:sz="0" w:space="0" w:color="auto"/>
        <w:right w:val="none" w:sz="0" w:space="0" w:color="auto"/>
      </w:divBdr>
    </w:div>
    <w:div w:id="1413425707">
      <w:bodyDiv w:val="1"/>
      <w:marLeft w:val="0"/>
      <w:marRight w:val="0"/>
      <w:marTop w:val="0"/>
      <w:marBottom w:val="0"/>
      <w:divBdr>
        <w:top w:val="none" w:sz="0" w:space="0" w:color="auto"/>
        <w:left w:val="none" w:sz="0" w:space="0" w:color="auto"/>
        <w:bottom w:val="none" w:sz="0" w:space="0" w:color="auto"/>
        <w:right w:val="none" w:sz="0" w:space="0" w:color="auto"/>
      </w:divBdr>
    </w:div>
    <w:div w:id="1438018395">
      <w:bodyDiv w:val="1"/>
      <w:marLeft w:val="0"/>
      <w:marRight w:val="0"/>
      <w:marTop w:val="0"/>
      <w:marBottom w:val="0"/>
      <w:divBdr>
        <w:top w:val="none" w:sz="0" w:space="0" w:color="auto"/>
        <w:left w:val="none" w:sz="0" w:space="0" w:color="auto"/>
        <w:bottom w:val="none" w:sz="0" w:space="0" w:color="auto"/>
        <w:right w:val="none" w:sz="0" w:space="0" w:color="auto"/>
      </w:divBdr>
    </w:div>
    <w:div w:id="1453282047">
      <w:bodyDiv w:val="1"/>
      <w:marLeft w:val="0"/>
      <w:marRight w:val="0"/>
      <w:marTop w:val="0"/>
      <w:marBottom w:val="0"/>
      <w:divBdr>
        <w:top w:val="none" w:sz="0" w:space="0" w:color="auto"/>
        <w:left w:val="none" w:sz="0" w:space="0" w:color="auto"/>
        <w:bottom w:val="none" w:sz="0" w:space="0" w:color="auto"/>
        <w:right w:val="none" w:sz="0" w:space="0" w:color="auto"/>
      </w:divBdr>
    </w:div>
    <w:div w:id="1707291760">
      <w:bodyDiv w:val="1"/>
      <w:marLeft w:val="0"/>
      <w:marRight w:val="0"/>
      <w:marTop w:val="0"/>
      <w:marBottom w:val="0"/>
      <w:divBdr>
        <w:top w:val="none" w:sz="0" w:space="0" w:color="auto"/>
        <w:left w:val="none" w:sz="0" w:space="0" w:color="auto"/>
        <w:bottom w:val="none" w:sz="0" w:space="0" w:color="auto"/>
        <w:right w:val="none" w:sz="0" w:space="0" w:color="auto"/>
      </w:divBdr>
    </w:div>
    <w:div w:id="18260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procurement.nc.gov/Vendor.html" TargetMode="External"/><Relationship Id="rId26" Type="http://schemas.openxmlformats.org/officeDocument/2006/relationships/hyperlink" Target="http://ncadmin.nc.gov/businesses/hub" TargetMode="External"/><Relationship Id="rId3" Type="http://schemas.openxmlformats.org/officeDocument/2006/relationships/customXml" Target="../customXml/item3.xml"/><Relationship Id="rId21" Type="http://schemas.openxmlformats.org/officeDocument/2006/relationships/hyperlink" Target="https://www.sosnc.gov/Guides/launching_a_busines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procurement.nc.gov/" TargetMode="External"/><Relationship Id="rId25" Type="http://schemas.openxmlformats.org/officeDocument/2006/relationships/hyperlink" Target="https://it.nc.gov/document/statewide-data-classification-and-handling-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t.nc.gov/documents/vendor-readiness-assessment-report" TargetMode="External"/><Relationship Id="rId20" Type="http://schemas.openxmlformats.org/officeDocument/2006/relationships/hyperlink" Target="https://www.ips.state.nc.us/ip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procurement.nc.gov/training/vendor-training"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it.nc.gov/document/statewide-data-classification-and-handling-policy" TargetMode="External"/><Relationship Id="rId23" Type="http://schemas.openxmlformats.org/officeDocument/2006/relationships/hyperlink" Target="https://evp.nc.gov." TargetMode="External"/><Relationship Id="rId28" Type="http://schemas.openxmlformats.org/officeDocument/2006/relationships/hyperlink" Target="http://www.pandc.nc.gov/actions.asp" TargetMode="External"/><Relationship Id="rId10" Type="http://schemas.openxmlformats.org/officeDocument/2006/relationships/footnotes" Target="footnotes.xml"/><Relationship Id="rId19" Type="http://schemas.openxmlformats.org/officeDocument/2006/relationships/hyperlink" Target="https://evp.nc.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ams.microsoft.com/l/meetup-join/19%3ameeting_NmU2MTU1ZGMtYzI3Ni00NzAxLWIyMjQtYjQ5YmVmZjY3MTJi%40thread.v2/0?context=%7b%22Tid%22%3a%227a7681dc-b9d0-449a-85c3-ecc26cd7ed19%22%2c%22Oid%22%3a%228a75060e-8be0-4692-9cf8-01cab64f28dd%22%7d" TargetMode="External"/><Relationship Id="rId22" Type="http://schemas.openxmlformats.org/officeDocument/2006/relationships/hyperlink" Target="https://evp.nc.gov." TargetMode="External"/><Relationship Id="rId27" Type="http://schemas.openxmlformats.org/officeDocument/2006/relationships/hyperlink" Target="https://www.sam.gov/portal/SAM"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F08A81A9A1431DA28D0FBBC0E55744"/>
        <w:category>
          <w:name w:val="General"/>
          <w:gallery w:val="placeholder"/>
        </w:category>
        <w:types>
          <w:type w:val="bbPlcHdr"/>
        </w:types>
        <w:behaviors>
          <w:behavior w:val="content"/>
        </w:behaviors>
        <w:guid w:val="{62A5B548-E34E-44C1-9737-B8F0500D2C47}"/>
      </w:docPartPr>
      <w:docPartBody>
        <w:p w:rsidR="00611F56" w:rsidRDefault="009B06CF" w:rsidP="009B06CF">
          <w:pPr>
            <w:pStyle w:val="04F08A81A9A1431DA28D0FBBC0E55744"/>
          </w:pPr>
          <w:r w:rsidRPr="00714040">
            <w:rPr>
              <w:rStyle w:val="PlaceholderText"/>
            </w:rPr>
            <w:t>Enter opening date.</w:t>
          </w:r>
        </w:p>
      </w:docPartBody>
    </w:docPart>
    <w:docPart>
      <w:docPartPr>
        <w:name w:val="46C68F10BAB7441EB4A1E90BBC1B3EDB"/>
        <w:category>
          <w:name w:val="General"/>
          <w:gallery w:val="placeholder"/>
        </w:category>
        <w:types>
          <w:type w:val="bbPlcHdr"/>
        </w:types>
        <w:behaviors>
          <w:behavior w:val="content"/>
        </w:behaviors>
        <w:guid w:val="{EA3E1CE6-AE0B-47BF-9CF4-2A45F7D199A9}"/>
      </w:docPartPr>
      <w:docPartBody>
        <w:p w:rsidR="00611F56" w:rsidRDefault="009B06CF" w:rsidP="009B06CF">
          <w:pPr>
            <w:pStyle w:val="46C68F10BAB7441EB4A1E90BBC1B3EDB"/>
          </w:pPr>
          <w:r w:rsidRPr="00714040">
            <w:rPr>
              <w:rStyle w:val="PlaceholderText"/>
            </w:rPr>
            <w:t>Enter opening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default"/>
  </w:font>
  <w:font w:name="Arial-BoldMT">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CF"/>
    <w:rsid w:val="000133F1"/>
    <w:rsid w:val="00023671"/>
    <w:rsid w:val="00043BD1"/>
    <w:rsid w:val="00074967"/>
    <w:rsid w:val="000E1FE0"/>
    <w:rsid w:val="000F0F10"/>
    <w:rsid w:val="001A6AD9"/>
    <w:rsid w:val="001B3109"/>
    <w:rsid w:val="001D1D03"/>
    <w:rsid w:val="00264D5E"/>
    <w:rsid w:val="00355C1D"/>
    <w:rsid w:val="00360283"/>
    <w:rsid w:val="0037512C"/>
    <w:rsid w:val="004119E7"/>
    <w:rsid w:val="004227E2"/>
    <w:rsid w:val="00470111"/>
    <w:rsid w:val="00476F05"/>
    <w:rsid w:val="005445E5"/>
    <w:rsid w:val="00572CC5"/>
    <w:rsid w:val="005A2527"/>
    <w:rsid w:val="005A67CE"/>
    <w:rsid w:val="00600F40"/>
    <w:rsid w:val="00610825"/>
    <w:rsid w:val="00611F56"/>
    <w:rsid w:val="00661D63"/>
    <w:rsid w:val="00705378"/>
    <w:rsid w:val="007D5B54"/>
    <w:rsid w:val="0084719F"/>
    <w:rsid w:val="008C72BE"/>
    <w:rsid w:val="009733BA"/>
    <w:rsid w:val="009B06CF"/>
    <w:rsid w:val="00A4573C"/>
    <w:rsid w:val="00A47D5E"/>
    <w:rsid w:val="00A96EE2"/>
    <w:rsid w:val="00AC3BDF"/>
    <w:rsid w:val="00AF0EDB"/>
    <w:rsid w:val="00B30BF6"/>
    <w:rsid w:val="00BC3616"/>
    <w:rsid w:val="00CE7BF0"/>
    <w:rsid w:val="00CE7EB9"/>
    <w:rsid w:val="00DC07C5"/>
    <w:rsid w:val="00E008AD"/>
    <w:rsid w:val="00E53C7B"/>
    <w:rsid w:val="00E622FF"/>
    <w:rsid w:val="00E67829"/>
    <w:rsid w:val="00F20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6CF"/>
    <w:rPr>
      <w:color w:val="808080"/>
    </w:rPr>
  </w:style>
  <w:style w:type="paragraph" w:customStyle="1" w:styleId="04F08A81A9A1431DA28D0FBBC0E55744">
    <w:name w:val="04F08A81A9A1431DA28D0FBBC0E55744"/>
    <w:rsid w:val="009B06CF"/>
  </w:style>
  <w:style w:type="paragraph" w:customStyle="1" w:styleId="46C68F10BAB7441EB4A1E90BBC1B3EDB">
    <w:name w:val="46C68F10BAB7441EB4A1E90BBC1B3EDB"/>
    <w:rsid w:val="009B0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21ff39260650f7391e11b59adb76337f">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b0dfbf38e7e5f1bdace714f27b297fee"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8c1b3c8-45de-47d2-abf7-dbf4a68fa86d">
      <UserInfo>
        <DisplayName>Excel Services Viewers</DisplayName>
        <AccountId>14</AccountId>
        <AccountType/>
      </UserInfo>
      <UserInfo>
        <DisplayName>Everyone</DisplayName>
        <AccountId>13</AccountId>
        <AccountType/>
      </UserInfo>
      <UserInfo>
        <DisplayName>Kodak, Leroy</DisplayName>
        <AccountId>24</AccountId>
        <AccountType/>
      </UserInfo>
      <UserInfo>
        <DisplayName>Williams, Melinda C</DisplayName>
        <AccountId>39</AccountId>
        <AccountType/>
      </UserInfo>
      <UserInfo>
        <DisplayName>Jones, Releata</DisplayName>
        <AccountId>31</AccountId>
        <AccountType/>
      </UserInfo>
      <UserInfo>
        <DisplayName>Howard, Allison G</DisplayName>
        <AccountId>5920</AccountId>
        <AccountType/>
      </UserInfo>
      <UserInfo>
        <DisplayName>Patterson, Debbie</DisplayName>
        <AccountId>41</AccountId>
        <AccountType/>
      </UserInfo>
      <UserInfo>
        <DisplayName>Blanchard, Michelle D</DisplayName>
        <AccountId>10468</AccountId>
        <AccountType/>
      </UserInfo>
      <UserInfo>
        <DisplayName>Braley, Grant F</DisplayName>
        <AccountId>9371</AccountId>
        <AccountType/>
      </UserInfo>
      <UserInfo>
        <DisplayName>Elias, Jennie</DisplayName>
        <AccountId>33</AccountId>
        <AccountType/>
      </UserInfo>
      <UserInfo>
        <DisplayName>Burnette, Kristen O</DisplayName>
        <AccountId>40</AccountId>
        <AccountType/>
      </UserInfo>
      <UserInfo>
        <DisplayName>Olsen, Monica M</DisplayName>
        <AccountId>6022</AccountId>
        <AccountType/>
      </UserInfo>
      <UserInfo>
        <DisplayName>Rosser, Sandra</DisplayName>
        <AccountId>42</AccountId>
        <AccountType/>
      </UserInfo>
      <UserInfo>
        <DisplayName>Littauer, Barbara A</DisplayName>
        <AccountId>11129</AccountId>
        <AccountType/>
      </UserInfo>
    </SharedWithUsers>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0D9EE-4F88-45CF-8E5A-B7375A794A8B}">
  <ds:schemaRefs>
    <ds:schemaRef ds:uri="http://schemas.openxmlformats.org/officeDocument/2006/bibliography"/>
  </ds:schemaRefs>
</ds:datastoreItem>
</file>

<file path=customXml/itemProps2.xml><?xml version="1.0" encoding="utf-8"?>
<ds:datastoreItem xmlns:ds="http://schemas.openxmlformats.org/officeDocument/2006/customXml" ds:itemID="{33F635EE-9AEE-4013-80D0-8BE5626A4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336C5-ABC5-4537-95A2-22C67DB4AD95}">
  <ds:schemaRefs>
    <ds:schemaRef ds:uri="http://schemas.microsoft.com/office/2006/metadata/properties"/>
    <ds:schemaRef ds:uri="http://schemas.microsoft.com/office/infopath/2007/PartnerControls"/>
    <ds:schemaRef ds:uri="f8c1b3c8-45de-47d2-abf7-dbf4a68fa86d"/>
    <ds:schemaRef ds:uri="029b7a55-5099-49d2-a727-f0677007d1d5"/>
  </ds:schemaRefs>
</ds:datastoreItem>
</file>

<file path=customXml/itemProps4.xml><?xml version="1.0" encoding="utf-8"?>
<ds:datastoreItem xmlns:ds="http://schemas.openxmlformats.org/officeDocument/2006/customXml" ds:itemID="{D3A271B0-0182-4ACF-9DE0-BE838A235AC5}">
  <ds:schemaRefs>
    <ds:schemaRef ds:uri="http://schemas.microsoft.com/office/2006/metadata/longProperties"/>
  </ds:schemaRefs>
</ds:datastoreItem>
</file>

<file path=customXml/itemProps5.xml><?xml version="1.0" encoding="utf-8"?>
<ds:datastoreItem xmlns:ds="http://schemas.openxmlformats.org/officeDocument/2006/customXml" ds:itemID="{D441AB23-307E-45D3-BA44-ECE2560E3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67</Pages>
  <Words>30522</Words>
  <Characters>174574</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204687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leroy kodak</dc:creator>
  <cp:keywords/>
  <dc:description/>
  <cp:lastModifiedBy>Anthony Benzor</cp:lastModifiedBy>
  <cp:revision>37</cp:revision>
  <cp:lastPrinted>2022-07-26T19:24:00Z</cp:lastPrinted>
  <dcterms:created xsi:type="dcterms:W3CDTF">2024-12-13T00:35:00Z</dcterms:created>
  <dcterms:modified xsi:type="dcterms:W3CDTF">2025-01-06T11:56:00Z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5DMMDK4YDJKE-477701256-166</vt:lpwstr>
  </property>
  <property fmtid="{D5CDD505-2E9C-101B-9397-08002B2CF9AE}" pid="3" name="_dlc_DocIdItemGuid">
    <vt:lpwstr>8c40ccf2-3808-4147-9c5f-051f3674cfb7</vt:lpwstr>
  </property>
  <property fmtid="{D5CDD505-2E9C-101B-9397-08002B2CF9AE}" pid="4" name="_dlc_DocIdUrl">
    <vt:lpwstr>https://ncconnect.sharepoint.com/sites/it_teamsites/rfp_dev/_layouts/15/DocIdRedir.aspx?ID=5DMMDK4YDJKE-477701256-166, 5DMMDK4YDJKE-477701256-166</vt:lpwstr>
  </property>
  <property fmtid="{D5CDD505-2E9C-101B-9397-08002B2CF9AE}" pid="5" name="PublishingExpirationDate">
    <vt:lpwstr/>
  </property>
  <property fmtid="{D5CDD505-2E9C-101B-9397-08002B2CF9AE}" pid="6" name="nf74332165c244c4a2045e90f6307af0">
    <vt:lpwstr>Public|d2a15f98-d5e3-4f35-90f0-6d5a67d8bacf</vt:lpwstr>
  </property>
  <property fmtid="{D5CDD505-2E9C-101B-9397-08002B2CF9AE}" pid="7" name="PublishingStartDate">
    <vt:lpwstr/>
  </property>
  <property fmtid="{D5CDD505-2E9C-101B-9397-08002B2CF9AE}" pid="8" name="fdee418af13b42f399a6a72b667612d2">
    <vt:lpwstr>Unassigned|5c0ff3c7-b18a-4e86-afca-44994bf68fec</vt:lpwstr>
  </property>
  <property fmtid="{D5CDD505-2E9C-101B-9397-08002B2CF9AE}" pid="9" name="TaxCatchAll">
    <vt:lpwstr>16;#Public|d2a15f98-d5e3-4f35-90f0-6d5a67d8bacf;#22;#Unassigned|5c0ff3c7-b18a-4e86-afca-44994bf68fec</vt:lpwstr>
  </property>
  <property fmtid="{D5CDD505-2E9C-101B-9397-08002B2CF9AE}" pid="10" name="Business Content Types">
    <vt:lpwstr>22;#Unassigned|5c0ff3c7-b18a-4e86-afca-44994bf68fec</vt:lpwstr>
  </property>
  <property fmtid="{D5CDD505-2E9C-101B-9397-08002B2CF9AE}" pid="11" name="Document Classification">
    <vt:lpwstr>16;#Public|d2a15f98-d5e3-4f35-90f0-6d5a67d8bacf</vt:lpwstr>
  </property>
  <property fmtid="{D5CDD505-2E9C-101B-9397-08002B2CF9AE}" pid="12" name="display_urn:schemas-microsoft-com:office:office#SharedWithUsers">
    <vt:lpwstr>Smith, Robert k.;Cobb, Lisa;Kodak, Leroy</vt:lpwstr>
  </property>
  <property fmtid="{D5CDD505-2E9C-101B-9397-08002B2CF9AE}" pid="13" name="SharedWithUsers">
    <vt:lpwstr>149;#Smith, Robert k.;#196;#Cobb, Lisa;#142;#Kodak, Leroy</vt:lpwstr>
  </property>
  <property fmtid="{D5CDD505-2E9C-101B-9397-08002B2CF9AE}" pid="14" name="AuthorIds_UIVersion_11264">
    <vt:lpwstr>57</vt:lpwstr>
  </property>
  <property fmtid="{D5CDD505-2E9C-101B-9397-08002B2CF9AE}" pid="15" name="AuthorIds_UIVersion_12288">
    <vt:lpwstr>57</vt:lpwstr>
  </property>
  <property fmtid="{D5CDD505-2E9C-101B-9397-08002B2CF9AE}" pid="16" name="AuthorIds_UIVersion_12800">
    <vt:lpwstr>57</vt:lpwstr>
  </property>
  <property fmtid="{D5CDD505-2E9C-101B-9397-08002B2CF9AE}" pid="17" name="AuthorIds_UIVersion_13312">
    <vt:lpwstr>3740</vt:lpwstr>
  </property>
  <property fmtid="{D5CDD505-2E9C-101B-9397-08002B2CF9AE}" pid="18" name="AuthorIds_UIVersion_2048">
    <vt:lpwstr>57</vt:lpwstr>
  </property>
  <property fmtid="{D5CDD505-2E9C-101B-9397-08002B2CF9AE}" pid="19" name="AuthorIds_UIVersion_2560">
    <vt:lpwstr>57</vt:lpwstr>
  </property>
  <property fmtid="{D5CDD505-2E9C-101B-9397-08002B2CF9AE}" pid="20" name="ContentTypeId">
    <vt:lpwstr>0x0101006B4EE2BB12B205449971755B9E8DD936</vt:lpwstr>
  </property>
  <property fmtid="{D5CDD505-2E9C-101B-9397-08002B2CF9AE}" pid="21" name="GrammarlyDocumentId">
    <vt:lpwstr>8f0ac855a319f1cf8ab8b6e776854ccd903dc32be5681351cdaf2f67772ae7b9</vt:lpwstr>
  </property>
  <property fmtid="{D5CDD505-2E9C-101B-9397-08002B2CF9AE}" pid="22" name="MediaServiceImageTags">
    <vt:lpwstr/>
  </property>
  <property fmtid="{D5CDD505-2E9C-101B-9397-08002B2CF9AE}" pid="23" name="ComplianceAssetId">
    <vt:lpwstr/>
  </property>
  <property fmtid="{D5CDD505-2E9C-101B-9397-08002B2CF9AE}" pid="24" name="_ExtendedDescription">
    <vt:lpwstr/>
  </property>
  <property fmtid="{D5CDD505-2E9C-101B-9397-08002B2CF9AE}" pid="25" name="TriggerFlowInfo">
    <vt:lpwstr/>
  </property>
</Properties>
</file>