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4E37" w:rsidRDefault="003C7E3E">
      <w:pPr>
        <w:rPr>
          <w:u w:val="single"/>
        </w:rPr>
      </w:pPr>
      <w:bookmarkStart w:id="0" w:name="_gjdgxs" w:colFirst="0" w:colLast="0"/>
      <w:bookmarkEnd w:id="0"/>
      <w:r>
        <w:t xml:space="preserve">Solicitation (IFB, RFP, RFQ) No.  </w:t>
      </w:r>
      <w:r w:rsidR="002174E7">
        <w:rPr>
          <w:u w:val="single"/>
        </w:rPr>
        <w:t>228-200473</w:t>
      </w:r>
      <w:r>
        <w:rPr>
          <w:highlight w:val="yellow"/>
          <w:u w:val="single"/>
        </w:rPr>
        <w:t xml:space="preserve"> </w:t>
      </w:r>
      <w:r>
        <w:t xml:space="preserve">  </w:t>
      </w:r>
      <w:r>
        <w:br/>
      </w:r>
      <w:r>
        <w:br/>
        <w:t>Bidder/</w:t>
      </w:r>
      <w:proofErr w:type="spellStart"/>
      <w:r>
        <w:t>Offeror</w:t>
      </w:r>
      <w:proofErr w:type="spellEnd"/>
      <w:r>
        <w:t>: ____________________________</w:t>
      </w:r>
    </w:p>
    <w:p w:rsidR="00864E37" w:rsidRDefault="00864E37"/>
    <w:p w:rsidR="00864E37" w:rsidRDefault="00864E37"/>
    <w:p w:rsidR="00864E37" w:rsidRDefault="003C7E3E">
      <w:r>
        <w:t>Bidder/</w:t>
      </w:r>
      <w:proofErr w:type="spellStart"/>
      <w:r>
        <w:t>Offeror</w:t>
      </w:r>
      <w:proofErr w:type="spellEnd"/>
      <w:r>
        <w:t xml:space="preserve"> ID #: ________________________   {Federal Employer Identification Number or alternate identification </w:t>
      </w:r>
    </w:p>
    <w:p w:rsidR="00864E37" w:rsidRDefault="003C7E3E">
      <w:r>
        <w:t xml:space="preserve">                                                                                    </w:t>
      </w:r>
      <w:proofErr w:type="gramStart"/>
      <w:r>
        <w:t>number</w:t>
      </w:r>
      <w:proofErr w:type="gramEnd"/>
      <w:r>
        <w:t xml:space="preserve"> (e.g., Social Security Number)}</w:t>
      </w:r>
    </w:p>
    <w:p w:rsidR="00864E37" w:rsidRDefault="00864E37"/>
    <w:p w:rsidR="00864E37" w:rsidRDefault="00864E37"/>
    <w:p w:rsidR="00864E37" w:rsidRDefault="00864E37"/>
    <w:p w:rsidR="00864E37" w:rsidRDefault="003C7E3E">
      <w:pPr>
        <w:rPr>
          <w:sz w:val="28"/>
          <w:szCs w:val="28"/>
          <w:u w:val="single"/>
        </w:rPr>
      </w:pPr>
      <w:r>
        <w:rPr>
          <w:b/>
          <w:sz w:val="28"/>
          <w:szCs w:val="28"/>
          <w:u w:val="single"/>
        </w:rPr>
        <w:t>ATTENTION TO BIDDER/OFFEROR:</w:t>
      </w:r>
    </w:p>
    <w:p w:rsidR="00864E37" w:rsidRDefault="00864E37">
      <w:pPr>
        <w:rPr>
          <w:sz w:val="24"/>
          <w:szCs w:val="24"/>
        </w:rPr>
      </w:pPr>
    </w:p>
    <w:p w:rsidR="00864E37" w:rsidRDefault="003C7E3E">
      <w:pPr>
        <w:rPr>
          <w:sz w:val="24"/>
          <w:szCs w:val="24"/>
        </w:rPr>
      </w:pPr>
      <w:r>
        <w:rPr>
          <w:sz w:val="24"/>
          <w:szCs w:val="24"/>
        </w:rPr>
        <w:t>Please read carefully the following notes before moving forward:</w:t>
      </w:r>
    </w:p>
    <w:p w:rsidR="00864E37" w:rsidRDefault="00864E37">
      <w:pPr>
        <w:rPr>
          <w:sz w:val="24"/>
          <w:szCs w:val="24"/>
        </w:rPr>
      </w:pPr>
    </w:p>
    <w:p w:rsidR="00864E37" w:rsidRDefault="003C7E3E">
      <w:pPr>
        <w:numPr>
          <w:ilvl w:val="0"/>
          <w:numId w:val="12"/>
        </w:numPr>
        <w:rPr>
          <w:sz w:val="24"/>
          <w:szCs w:val="24"/>
        </w:rPr>
      </w:pPr>
      <w:r>
        <w:rPr>
          <w:sz w:val="24"/>
          <w:szCs w:val="24"/>
        </w:rPr>
        <w:t>This page is to be filled out and returned with your bid.  Failure to do so may subject your bid to rejection.</w:t>
      </w:r>
    </w:p>
    <w:p w:rsidR="00864E37" w:rsidRDefault="003C7E3E">
      <w:pPr>
        <w:numPr>
          <w:ilvl w:val="0"/>
          <w:numId w:val="12"/>
        </w:numPr>
        <w:rPr>
          <w:sz w:val="24"/>
          <w:szCs w:val="24"/>
        </w:rPr>
      </w:pPr>
      <w:r>
        <w:rPr>
          <w:sz w:val="24"/>
          <w:szCs w:val="24"/>
        </w:rPr>
        <w:t>Federal Employer Identification Number or alternate identification number must be provided above.  The number is used for internal processing, including bid tabulation.  Pursuant to N.C.G.S. 132-1.10(b) this identification number shall not be released to the public.</w:t>
      </w:r>
    </w:p>
    <w:p w:rsidR="00864E37" w:rsidRDefault="003C7E3E">
      <w:pPr>
        <w:numPr>
          <w:ilvl w:val="0"/>
          <w:numId w:val="12"/>
        </w:numPr>
        <w:rPr>
          <w:sz w:val="24"/>
          <w:szCs w:val="24"/>
        </w:rPr>
      </w:pPr>
      <w:r>
        <w:rPr>
          <w:sz w:val="24"/>
          <w:szCs w:val="24"/>
        </w:rPr>
        <w:t>No bids will be accepted unless the following documentation is attached:  price quote and specification/description sheet.</w:t>
      </w:r>
    </w:p>
    <w:p w:rsidR="00864E37" w:rsidRDefault="003C7E3E">
      <w:pPr>
        <w:numPr>
          <w:ilvl w:val="0"/>
          <w:numId w:val="12"/>
        </w:numPr>
        <w:rPr>
          <w:sz w:val="24"/>
          <w:szCs w:val="24"/>
        </w:rPr>
      </w:pPr>
      <w:r>
        <w:rPr>
          <w:sz w:val="24"/>
          <w:szCs w:val="24"/>
        </w:rPr>
        <w:t>No handwritten price quotes will be accepted.</w:t>
      </w:r>
    </w:p>
    <w:p w:rsidR="00864E37" w:rsidRDefault="003C7E3E">
      <w:pPr>
        <w:numPr>
          <w:ilvl w:val="0"/>
          <w:numId w:val="12"/>
        </w:numPr>
        <w:rPr>
          <w:sz w:val="24"/>
          <w:szCs w:val="24"/>
        </w:rPr>
      </w:pPr>
      <w:r>
        <w:rPr>
          <w:sz w:val="24"/>
          <w:szCs w:val="24"/>
        </w:rPr>
        <w:t>Please see attached certification of eligibility under the Iran Divestment Act that must be signed.  Failure to comply and sign the certification of eligibility under the Iran Divestment Act will subject your bid to rejection.</w:t>
      </w:r>
    </w:p>
    <w:p w:rsidR="00864E37" w:rsidRDefault="003C7E3E">
      <w:pPr>
        <w:numPr>
          <w:ilvl w:val="0"/>
          <w:numId w:val="12"/>
        </w:numPr>
        <w:spacing w:line="276" w:lineRule="auto"/>
        <w:rPr>
          <w:sz w:val="24"/>
          <w:szCs w:val="24"/>
        </w:rPr>
      </w:pPr>
      <w:r>
        <w:rPr>
          <w:sz w:val="24"/>
          <w:szCs w:val="24"/>
        </w:rPr>
        <w:t>Proposal Contents</w:t>
      </w:r>
    </w:p>
    <w:p w:rsidR="00864E37" w:rsidRDefault="003C7E3E">
      <w:pPr>
        <w:numPr>
          <w:ilvl w:val="1"/>
          <w:numId w:val="12"/>
        </w:numPr>
        <w:spacing w:line="276" w:lineRule="auto"/>
        <w:rPr>
          <w:sz w:val="24"/>
          <w:szCs w:val="24"/>
        </w:rPr>
      </w:pPr>
      <w:r>
        <w:rPr>
          <w:sz w:val="24"/>
          <w:szCs w:val="24"/>
        </w:rPr>
        <w:t>Cover letter identifying vendor, including legal name of vendor, address, telephone number, type of business entity (e.g. corporation, partnership)</w:t>
      </w:r>
    </w:p>
    <w:p w:rsidR="00864E37" w:rsidRDefault="003C7E3E">
      <w:pPr>
        <w:numPr>
          <w:ilvl w:val="1"/>
          <w:numId w:val="12"/>
        </w:numPr>
        <w:spacing w:line="276" w:lineRule="auto"/>
        <w:rPr>
          <w:sz w:val="24"/>
          <w:szCs w:val="24"/>
        </w:rPr>
      </w:pPr>
      <w:r>
        <w:rPr>
          <w:sz w:val="24"/>
          <w:szCs w:val="24"/>
        </w:rPr>
        <w:t>Name and contact information for Bidder’s principal point of contact</w:t>
      </w:r>
    </w:p>
    <w:p w:rsidR="00864E37" w:rsidRDefault="003C7E3E">
      <w:pPr>
        <w:numPr>
          <w:ilvl w:val="1"/>
          <w:numId w:val="12"/>
        </w:numPr>
        <w:spacing w:line="276" w:lineRule="auto"/>
        <w:rPr>
          <w:sz w:val="24"/>
          <w:szCs w:val="24"/>
        </w:rPr>
      </w:pPr>
      <w:r>
        <w:rPr>
          <w:sz w:val="24"/>
          <w:szCs w:val="24"/>
        </w:rPr>
        <w:t>Completed and signed execution page</w:t>
      </w:r>
    </w:p>
    <w:p w:rsidR="00864E37" w:rsidRDefault="003C7E3E">
      <w:pPr>
        <w:numPr>
          <w:ilvl w:val="1"/>
          <w:numId w:val="12"/>
        </w:numPr>
        <w:spacing w:line="276" w:lineRule="auto"/>
        <w:rPr>
          <w:sz w:val="24"/>
          <w:szCs w:val="24"/>
        </w:rPr>
      </w:pPr>
      <w:r>
        <w:rPr>
          <w:sz w:val="24"/>
          <w:szCs w:val="24"/>
        </w:rPr>
        <w:t>Completed pricing proposal bid form</w:t>
      </w:r>
    </w:p>
    <w:p w:rsidR="00864E37" w:rsidRDefault="003C7E3E">
      <w:pPr>
        <w:numPr>
          <w:ilvl w:val="1"/>
          <w:numId w:val="12"/>
        </w:numPr>
        <w:spacing w:line="276" w:lineRule="auto"/>
        <w:rPr>
          <w:sz w:val="24"/>
          <w:szCs w:val="24"/>
        </w:rPr>
      </w:pPr>
      <w:r>
        <w:rPr>
          <w:sz w:val="24"/>
          <w:szCs w:val="24"/>
        </w:rPr>
        <w:t>Final bid(s) must include all taxes and/or fees.</w:t>
      </w:r>
    </w:p>
    <w:p w:rsidR="00864E37" w:rsidRDefault="003C7E3E">
      <w:pPr>
        <w:numPr>
          <w:ilvl w:val="1"/>
          <w:numId w:val="12"/>
        </w:numPr>
        <w:spacing w:line="276" w:lineRule="auto"/>
        <w:rPr>
          <w:sz w:val="24"/>
          <w:szCs w:val="24"/>
        </w:rPr>
      </w:pPr>
      <w:r>
        <w:rPr>
          <w:sz w:val="24"/>
          <w:szCs w:val="24"/>
        </w:rPr>
        <w:t>All items must be bid Freight on Board (FOB), meaning the shipping is prepaid and included in the bid price.</w:t>
      </w:r>
    </w:p>
    <w:p w:rsidR="00864E37" w:rsidRDefault="003C7E3E">
      <w:pPr>
        <w:numPr>
          <w:ilvl w:val="0"/>
          <w:numId w:val="12"/>
        </w:numPr>
        <w:spacing w:line="276" w:lineRule="auto"/>
        <w:rPr>
          <w:sz w:val="24"/>
          <w:szCs w:val="24"/>
        </w:rPr>
      </w:pPr>
      <w:r>
        <w:rPr>
          <w:sz w:val="24"/>
          <w:szCs w:val="24"/>
        </w:rPr>
        <w:t>All proposals shall be labeled “BID NO. 228-200458-PCS-Device Refresh”</w:t>
      </w:r>
    </w:p>
    <w:p w:rsidR="00864E37" w:rsidRDefault="003C7E3E">
      <w:pPr>
        <w:numPr>
          <w:ilvl w:val="0"/>
          <w:numId w:val="12"/>
        </w:numPr>
        <w:spacing w:line="276" w:lineRule="auto"/>
        <w:rPr>
          <w:sz w:val="24"/>
          <w:szCs w:val="24"/>
        </w:rPr>
      </w:pPr>
      <w:r>
        <w:rPr>
          <w:b/>
          <w:sz w:val="24"/>
          <w:szCs w:val="24"/>
        </w:rPr>
        <w:t>Sealed bids must be mailed or delivered to:</w:t>
      </w:r>
      <w:r>
        <w:rPr>
          <w:sz w:val="24"/>
          <w:szCs w:val="24"/>
        </w:rPr>
        <w:t xml:space="preserve"> Pitt County Schools - Sealed Bid, ATTN: Michael Hardy, 1717 W 5th St, Greenville, NC 27834.</w:t>
      </w:r>
    </w:p>
    <w:p w:rsidR="00864E37" w:rsidRDefault="003C7E3E">
      <w:pPr>
        <w:numPr>
          <w:ilvl w:val="0"/>
          <w:numId w:val="12"/>
        </w:numPr>
        <w:spacing w:line="276" w:lineRule="auto"/>
        <w:rPr>
          <w:sz w:val="24"/>
          <w:szCs w:val="24"/>
        </w:rPr>
      </w:pPr>
      <w:r>
        <w:rPr>
          <w:sz w:val="24"/>
          <w:szCs w:val="24"/>
        </w:rPr>
        <w:t>It is the sole responsibility of the Bidder to submit its proposal by the due date. Late</w:t>
      </w:r>
    </w:p>
    <w:p w:rsidR="00864E37" w:rsidRDefault="003C7E3E">
      <w:pPr>
        <w:spacing w:line="276" w:lineRule="auto"/>
        <w:ind w:left="720"/>
        <w:rPr>
          <w:sz w:val="24"/>
          <w:szCs w:val="24"/>
        </w:rPr>
      </w:pPr>
      <w:proofErr w:type="gramStart"/>
      <w:r>
        <w:rPr>
          <w:sz w:val="24"/>
          <w:szCs w:val="24"/>
        </w:rPr>
        <w:t>proposals</w:t>
      </w:r>
      <w:proofErr w:type="gramEnd"/>
      <w:r>
        <w:rPr>
          <w:sz w:val="24"/>
          <w:szCs w:val="24"/>
        </w:rPr>
        <w:t xml:space="preserve"> will not be opened or considered.</w:t>
      </w:r>
    </w:p>
    <w:p w:rsidR="00864E37" w:rsidRDefault="00864E37">
      <w:pPr>
        <w:rPr>
          <w:sz w:val="24"/>
          <w:szCs w:val="24"/>
        </w:rPr>
      </w:pPr>
    </w:p>
    <w:p w:rsidR="00864E37" w:rsidRDefault="00864E37">
      <w:pPr>
        <w:rPr>
          <w:sz w:val="24"/>
          <w:szCs w:val="24"/>
        </w:rPr>
      </w:pPr>
    </w:p>
    <w:p w:rsidR="00864E37" w:rsidRDefault="00864E37">
      <w:pPr>
        <w:rPr>
          <w:sz w:val="24"/>
          <w:szCs w:val="24"/>
        </w:rPr>
      </w:pPr>
    </w:p>
    <w:p w:rsidR="00864E37" w:rsidRDefault="00864E37"/>
    <w:p w:rsidR="00864E37" w:rsidRDefault="00864E37"/>
    <w:p w:rsidR="00864E37" w:rsidRDefault="00864E37"/>
    <w:p w:rsidR="00864E37" w:rsidRDefault="003C7E3E">
      <w:r>
        <w:br w:type="page"/>
      </w:r>
    </w:p>
    <w:tbl>
      <w:tblPr>
        <w:tblStyle w:val="a"/>
        <w:tblW w:w="10728"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5004"/>
        <w:gridCol w:w="5724"/>
      </w:tblGrid>
      <w:tr w:rsidR="00864E37">
        <w:trPr>
          <w:trHeight w:val="336"/>
          <w:jc w:val="center"/>
        </w:trPr>
        <w:tc>
          <w:tcPr>
            <w:tcW w:w="5004" w:type="dxa"/>
            <w:tcBorders>
              <w:bottom w:val="nil"/>
            </w:tcBorders>
          </w:tcPr>
          <w:p w:rsidR="00864E37" w:rsidRDefault="003C7E3E">
            <w:pPr>
              <w:jc w:val="center"/>
              <w:rPr>
                <w:sz w:val="28"/>
                <w:szCs w:val="28"/>
              </w:rPr>
            </w:pPr>
            <w:r>
              <w:lastRenderedPageBreak/>
              <w:t>Pitt County Schools</w:t>
            </w:r>
          </w:p>
        </w:tc>
        <w:tc>
          <w:tcPr>
            <w:tcW w:w="5724" w:type="dxa"/>
          </w:tcPr>
          <w:p w:rsidR="00864E37" w:rsidRDefault="003C7E3E">
            <w:pPr>
              <w:rPr>
                <w:b/>
                <w:sz w:val="24"/>
                <w:szCs w:val="24"/>
              </w:rPr>
            </w:pPr>
            <w:r>
              <w:rPr>
                <w:b/>
                <w:sz w:val="28"/>
                <w:szCs w:val="28"/>
              </w:rPr>
              <w:t xml:space="preserve">INVITATION FOR BIDS NO. </w:t>
            </w:r>
          </w:p>
        </w:tc>
      </w:tr>
      <w:tr w:rsidR="00864E37">
        <w:trPr>
          <w:jc w:val="center"/>
        </w:trPr>
        <w:tc>
          <w:tcPr>
            <w:tcW w:w="5004" w:type="dxa"/>
            <w:tcBorders>
              <w:top w:val="nil"/>
              <w:bottom w:val="nil"/>
            </w:tcBorders>
          </w:tcPr>
          <w:p w:rsidR="00864E37" w:rsidRDefault="003C7E3E">
            <w:pPr>
              <w:spacing w:after="120"/>
              <w:jc w:val="center"/>
              <w:rPr>
                <w:sz w:val="24"/>
                <w:szCs w:val="24"/>
              </w:rPr>
            </w:pPr>
            <w:r>
              <w:t>1717 West Fifth Street,</w:t>
            </w:r>
          </w:p>
        </w:tc>
        <w:tc>
          <w:tcPr>
            <w:tcW w:w="5724" w:type="dxa"/>
          </w:tcPr>
          <w:p w:rsidR="00864E37" w:rsidRDefault="003C7E3E">
            <w:pPr>
              <w:spacing w:after="120"/>
            </w:pPr>
            <w:r>
              <w:t>B</w:t>
            </w:r>
            <w:r w:rsidR="00740E0C">
              <w:t>ids will be opened: May 30</w:t>
            </w:r>
            <w:r w:rsidR="00C13F7C">
              <w:t>, 2025</w:t>
            </w:r>
          </w:p>
        </w:tc>
      </w:tr>
      <w:tr w:rsidR="00864E37">
        <w:trPr>
          <w:jc w:val="center"/>
        </w:trPr>
        <w:tc>
          <w:tcPr>
            <w:tcW w:w="5004" w:type="dxa"/>
            <w:tcBorders>
              <w:top w:val="nil"/>
              <w:bottom w:val="single" w:sz="6" w:space="0" w:color="000000"/>
            </w:tcBorders>
          </w:tcPr>
          <w:p w:rsidR="00864E37" w:rsidRDefault="003C7E3E">
            <w:pPr>
              <w:spacing w:after="120"/>
              <w:jc w:val="center"/>
              <w:rPr>
                <w:sz w:val="24"/>
                <w:szCs w:val="24"/>
              </w:rPr>
            </w:pPr>
            <w:r>
              <w:rPr>
                <w:sz w:val="24"/>
                <w:szCs w:val="24"/>
              </w:rPr>
              <w:t>Greenville, N.C.  27834</w:t>
            </w:r>
          </w:p>
        </w:tc>
        <w:tc>
          <w:tcPr>
            <w:tcW w:w="5724" w:type="dxa"/>
          </w:tcPr>
          <w:p w:rsidR="00864E37" w:rsidRDefault="003C7E3E">
            <w:pPr>
              <w:spacing w:after="120"/>
            </w:pPr>
            <w:r>
              <w:t>Contract Type:  Open Market Solicitation</w:t>
            </w:r>
          </w:p>
        </w:tc>
      </w:tr>
      <w:tr w:rsidR="00864E37">
        <w:trPr>
          <w:jc w:val="center"/>
        </w:trPr>
        <w:tc>
          <w:tcPr>
            <w:tcW w:w="5004" w:type="dxa"/>
            <w:tcBorders>
              <w:top w:val="nil"/>
            </w:tcBorders>
          </w:tcPr>
          <w:p w:rsidR="00864E37" w:rsidRDefault="003C7E3E">
            <w:r>
              <w:rPr>
                <w:b/>
                <w:i/>
              </w:rPr>
              <w:t xml:space="preserve">Refer </w:t>
            </w:r>
            <w:r>
              <w:rPr>
                <w:b/>
                <w:i/>
                <w:u w:val="single"/>
              </w:rPr>
              <w:t>ALL</w:t>
            </w:r>
            <w:r>
              <w:rPr>
                <w:b/>
                <w:i/>
              </w:rPr>
              <w:t xml:space="preserve"> Inquiries to</w:t>
            </w:r>
            <w:r>
              <w:t>:  Dr. Thomas Feller, Jr.</w:t>
            </w:r>
          </w:p>
          <w:p w:rsidR="00864E37" w:rsidRDefault="003C7E3E">
            <w:pPr>
              <w:spacing w:after="120"/>
            </w:pPr>
            <w:r>
              <w:t>Telephone No. (252) 295-1401</w:t>
            </w:r>
          </w:p>
        </w:tc>
        <w:tc>
          <w:tcPr>
            <w:tcW w:w="5724" w:type="dxa"/>
          </w:tcPr>
          <w:p w:rsidR="00864E37" w:rsidRDefault="003C7E3E">
            <w:r>
              <w:t xml:space="preserve">Commodity: Strategic Planning Services </w:t>
            </w:r>
          </w:p>
        </w:tc>
      </w:tr>
      <w:tr w:rsidR="00864E37">
        <w:trPr>
          <w:trHeight w:val="700"/>
          <w:jc w:val="center"/>
        </w:trPr>
        <w:tc>
          <w:tcPr>
            <w:tcW w:w="5004" w:type="dxa"/>
          </w:tcPr>
          <w:p w:rsidR="00864E37" w:rsidRDefault="003C7E3E">
            <w:pPr>
              <w:spacing w:after="120"/>
            </w:pPr>
            <w:r>
              <w:t>E-Mail: fellert@pitt.k12.nc.us</w:t>
            </w:r>
          </w:p>
        </w:tc>
        <w:tc>
          <w:tcPr>
            <w:tcW w:w="5724" w:type="dxa"/>
          </w:tcPr>
          <w:p w:rsidR="00864E37" w:rsidRDefault="003C7E3E">
            <w:pPr>
              <w:spacing w:after="120"/>
            </w:pPr>
            <w:r>
              <w:t>Using Agency Name:  Pitt County Schools</w:t>
            </w:r>
          </w:p>
        </w:tc>
      </w:tr>
      <w:tr w:rsidR="00864E37">
        <w:trPr>
          <w:trHeight w:val="600"/>
          <w:jc w:val="center"/>
        </w:trPr>
        <w:tc>
          <w:tcPr>
            <w:tcW w:w="5004" w:type="dxa"/>
          </w:tcPr>
          <w:p w:rsidR="00864E37" w:rsidRDefault="003C7E3E">
            <w:pPr>
              <w:spacing w:after="120"/>
            </w:pPr>
            <w:r>
              <w:rPr>
                <w:b/>
              </w:rPr>
              <w:t>(See page 3 for mailing instructions.)</w:t>
            </w:r>
          </w:p>
        </w:tc>
        <w:tc>
          <w:tcPr>
            <w:tcW w:w="5724" w:type="dxa"/>
          </w:tcPr>
          <w:p w:rsidR="00864E37" w:rsidRDefault="003C7E3E">
            <w:pPr>
              <w:spacing w:after="120"/>
            </w:pPr>
            <w:r>
              <w:t xml:space="preserve">Agency Requisition No. </w:t>
            </w:r>
          </w:p>
        </w:tc>
      </w:tr>
    </w:tbl>
    <w:p w:rsidR="00864E37" w:rsidRDefault="00864E37">
      <w:pPr>
        <w:spacing w:before="120"/>
        <w:rPr>
          <w:u w:val="single"/>
        </w:rPr>
      </w:pPr>
    </w:p>
    <w:tbl>
      <w:tblPr>
        <w:tblStyle w:val="a0"/>
        <w:tblW w:w="1089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90"/>
      </w:tblGrid>
      <w:tr w:rsidR="00864E37">
        <w:trPr>
          <w:trHeight w:val="2940"/>
        </w:trPr>
        <w:tc>
          <w:tcPr>
            <w:tcW w:w="10890" w:type="dxa"/>
          </w:tcPr>
          <w:p w:rsidR="00864E37" w:rsidRDefault="003C7E3E">
            <w:pPr>
              <w:spacing w:before="120"/>
            </w:pPr>
            <w:r>
              <w:rPr>
                <w:b/>
              </w:rPr>
              <w:t xml:space="preserve">Commodity For Which Bid is Being Requested: </w:t>
            </w:r>
          </w:p>
          <w:p w:rsidR="00864E37" w:rsidRDefault="003C7E3E">
            <w:pPr>
              <w:ind w:left="1080"/>
            </w:pPr>
            <w:r>
              <w:t xml:space="preserve">             </w:t>
            </w:r>
          </w:p>
          <w:p w:rsidR="00864E37" w:rsidRDefault="003C7E3E">
            <w:pPr>
              <w:ind w:left="720"/>
              <w:rPr>
                <w:b/>
                <w:color w:val="222222"/>
                <w:sz w:val="24"/>
                <w:szCs w:val="24"/>
                <w:highlight w:val="white"/>
              </w:rPr>
            </w:pPr>
            <w:r>
              <w:rPr>
                <w:sz w:val="24"/>
                <w:szCs w:val="24"/>
              </w:rPr>
              <w:t xml:space="preserve">Pitt County Schools (“PCS”) is </w:t>
            </w:r>
            <w:r>
              <w:rPr>
                <w:b/>
                <w:color w:val="222222"/>
                <w:sz w:val="24"/>
                <w:szCs w:val="24"/>
                <w:highlight w:val="white"/>
              </w:rPr>
              <w:t xml:space="preserve">requesting proposals for a program evaluation of district coaching programs.  </w:t>
            </w:r>
          </w:p>
          <w:p w:rsidR="00864E37" w:rsidRDefault="003C7E3E">
            <w:pPr>
              <w:ind w:left="720"/>
              <w:rPr>
                <w:rFonts w:ascii="Times New Roman" w:eastAsia="Times New Roman" w:hAnsi="Times New Roman" w:cs="Times New Roman"/>
                <w:sz w:val="24"/>
                <w:szCs w:val="24"/>
              </w:rPr>
            </w:pPr>
            <w:r>
              <w:rPr>
                <w:b/>
                <w:color w:val="222222"/>
                <w:sz w:val="24"/>
                <w:szCs w:val="24"/>
              </w:rPr>
              <w:t xml:space="preserve"> </w:t>
            </w:r>
          </w:p>
          <w:p w:rsidR="00864E37" w:rsidRDefault="00864E37">
            <w:pPr>
              <w:ind w:left="720"/>
              <w:rPr>
                <w:sz w:val="24"/>
                <w:szCs w:val="24"/>
              </w:rPr>
            </w:pPr>
          </w:p>
          <w:p w:rsidR="00864E37" w:rsidRDefault="003C7E3E">
            <w:pPr>
              <w:ind w:left="720"/>
              <w:rPr>
                <w:sz w:val="24"/>
                <w:szCs w:val="24"/>
              </w:rPr>
            </w:pPr>
            <w:r>
              <w:rPr>
                <w:sz w:val="24"/>
                <w:szCs w:val="24"/>
              </w:rPr>
              <w:t>*See minimum specifications on page 5</w:t>
            </w:r>
          </w:p>
          <w:p w:rsidR="00864E37" w:rsidRDefault="003C7E3E">
            <w:pPr>
              <w:ind w:left="720"/>
            </w:pPr>
            <w:r>
              <w:rPr>
                <w:sz w:val="24"/>
                <w:szCs w:val="24"/>
              </w:rPr>
              <w:t>**No remanufactured or used equipment will be accepted.</w:t>
            </w:r>
          </w:p>
        </w:tc>
      </w:tr>
    </w:tbl>
    <w:p w:rsidR="00864E37" w:rsidRDefault="003C7E3E">
      <w:pPr>
        <w:spacing w:before="120"/>
        <w:rPr>
          <w:u w:val="single"/>
        </w:rPr>
      </w:pPr>
      <w:r>
        <w:t>More detailed specifications on the commodity for which bids are being requested can be found on page 5 of the Invitation for Bids.</w:t>
      </w:r>
    </w:p>
    <w:p w:rsidR="00864E37" w:rsidRDefault="003C7E3E">
      <w:pPr>
        <w:spacing w:before="120"/>
        <w:rPr>
          <w:u w:val="single"/>
        </w:rPr>
      </w:pPr>
      <w:r>
        <w:rPr>
          <w:b/>
          <w:u w:val="single"/>
        </w:rPr>
        <w:t>NOTICE TO BIDDERS</w:t>
      </w:r>
    </w:p>
    <w:p w:rsidR="00864E37" w:rsidRDefault="003C7E3E">
      <w:pPr>
        <w:spacing w:before="120"/>
      </w:pPr>
      <w:r>
        <w:t xml:space="preserve">Sealed bids, subject to the conditions made a part hereof, will be received at this office (1717 West Fifth Street, Greenville, NC  27834) until </w:t>
      </w:r>
      <w:r w:rsidR="005D3388">
        <w:rPr>
          <w:b/>
          <w:u w:val="single"/>
        </w:rPr>
        <w:t>3</w:t>
      </w:r>
      <w:bookmarkStart w:id="1" w:name="_GoBack"/>
      <w:bookmarkEnd w:id="1"/>
      <w:r>
        <w:rPr>
          <w:b/>
          <w:u w:val="single"/>
        </w:rPr>
        <w:t>:00 p.m</w:t>
      </w:r>
      <w:r>
        <w:t xml:space="preserve">. on the day of opening and then opened, for furnishing and delivering the commodity as described herein.  Refer to page 3 for proper mailing instructions. </w:t>
      </w:r>
      <w:r>
        <w:rPr>
          <w:b/>
        </w:rPr>
        <w:t>Due to COVID-19 restrictions, the bid opening will not be public.</w:t>
      </w:r>
      <w:r>
        <w:t xml:space="preserve">  Refer to page 4 for instructions on how to access the bid tabulation on the North Carolina Department of Administration (NCDOA) website. </w:t>
      </w:r>
    </w:p>
    <w:p w:rsidR="00864E37" w:rsidRDefault="003C7E3E">
      <w:pPr>
        <w:spacing w:before="120"/>
      </w:pPr>
      <w:r>
        <w:t xml:space="preserve">Bids submitted via telegraph, fax machine, telephone, and electronic means, including but not limited to e-mail, in response to this Invitation for Bids </w:t>
      </w:r>
      <w:r>
        <w:rPr>
          <w:u w:val="single"/>
        </w:rPr>
        <w:t>will not</w:t>
      </w:r>
      <w:r>
        <w:t xml:space="preserve"> be acceptable.  </w:t>
      </w:r>
    </w:p>
    <w:p w:rsidR="00864E37" w:rsidRDefault="003C7E3E">
      <w:pPr>
        <w:spacing w:before="120" w:after="120"/>
        <w:rPr>
          <w:color w:val="000000"/>
        </w:rPr>
      </w:pPr>
      <w:r>
        <w:rPr>
          <w:color w:val="000000"/>
        </w:rPr>
        <w:t>Bids are subject to rejection unless submitted on this form.</w:t>
      </w:r>
    </w:p>
    <w:p w:rsidR="00864E37" w:rsidRDefault="003C7E3E">
      <w:pPr>
        <w:spacing w:after="120"/>
      </w:pPr>
      <w:r>
        <w:rPr>
          <w:b/>
          <w:u w:val="single"/>
        </w:rPr>
        <w:t>EXECUTION</w:t>
      </w:r>
    </w:p>
    <w:p w:rsidR="00864E37" w:rsidRDefault="003C7E3E">
      <w:pPr>
        <w:spacing w:after="120"/>
      </w:pPr>
      <w:r>
        <w:t>In compliance with this Invitation for Bids, and subject to all the conditions herein, the undersigned offers and agrees to furnish and deliver any or all items upon which prices are bid, at the prices set opposite each item within the time specified herein.  By executing this bid, I certify that this bid is submitted competitively and without collusion (G.S. 143-54), that none of our officers, directors, or owners of an unincorporated business entity has been convicted of any violations of Chapter 78A of the General Statutes, the Securities Act of 1933, or the Securities Exchange Act of 1934 (G.S. 143-59.2), and that we are not an ineligible vendor as set forth in G.S. 143-59.1.  False certification is a Class I felony.</w:t>
      </w:r>
    </w:p>
    <w:p w:rsidR="00864E37" w:rsidRDefault="00864E37">
      <w:pPr>
        <w:spacing w:after="120"/>
      </w:pPr>
    </w:p>
    <w:p w:rsidR="00864E37" w:rsidRDefault="00864E37">
      <w:pPr>
        <w:spacing w:after="120"/>
      </w:pPr>
    </w:p>
    <w:p w:rsidR="00864E37" w:rsidRDefault="00864E37">
      <w:pPr>
        <w:spacing w:after="120"/>
      </w:pPr>
    </w:p>
    <w:p w:rsidR="00864E37" w:rsidRDefault="00864E37">
      <w:pPr>
        <w:spacing w:after="120"/>
      </w:pPr>
    </w:p>
    <w:p w:rsidR="00864E37" w:rsidRDefault="00864E37">
      <w:pPr>
        <w:spacing w:after="120"/>
      </w:pPr>
    </w:p>
    <w:p w:rsidR="00864E37" w:rsidRDefault="00864E37">
      <w:pPr>
        <w:spacing w:after="120"/>
      </w:pPr>
    </w:p>
    <w:p w:rsidR="00864E37" w:rsidRDefault="00864E37">
      <w:pPr>
        <w:spacing w:after="120"/>
      </w:pPr>
    </w:p>
    <w:p w:rsidR="00864E37" w:rsidRDefault="00864E37">
      <w:pPr>
        <w:spacing w:after="120"/>
        <w:rPr>
          <w:b/>
        </w:rPr>
      </w:pPr>
    </w:p>
    <w:p w:rsidR="00864E37" w:rsidRDefault="003C7E3E">
      <w:pPr>
        <w:spacing w:after="120"/>
      </w:pPr>
      <w:r>
        <w:rPr>
          <w:b/>
          <w:u w:val="single"/>
        </w:rPr>
        <w:t>Failure to execute/sign bid prior to submittal shall render bid invalid.</w:t>
      </w:r>
      <w:r>
        <w:rPr>
          <w:b/>
        </w:rPr>
        <w:t xml:space="preserve">  </w:t>
      </w:r>
      <w:r>
        <w:rPr>
          <w:b/>
          <w:u w:val="single"/>
        </w:rPr>
        <w:t>Late bids are not acceptable.</w:t>
      </w:r>
    </w:p>
    <w:tbl>
      <w:tblPr>
        <w:tblStyle w:val="a1"/>
        <w:tblW w:w="10728"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4824"/>
        <w:gridCol w:w="1890"/>
        <w:gridCol w:w="1989"/>
        <w:gridCol w:w="2025"/>
      </w:tblGrid>
      <w:tr w:rsidR="00864E37">
        <w:trPr>
          <w:trHeight w:val="360"/>
          <w:jc w:val="center"/>
        </w:trPr>
        <w:tc>
          <w:tcPr>
            <w:tcW w:w="10728" w:type="dxa"/>
            <w:gridSpan w:val="4"/>
          </w:tcPr>
          <w:p w:rsidR="00864E37" w:rsidRDefault="003C7E3E">
            <w:pPr>
              <w:rPr>
                <w:sz w:val="16"/>
                <w:szCs w:val="16"/>
              </w:rPr>
            </w:pPr>
            <w:r>
              <w:rPr>
                <w:sz w:val="16"/>
                <w:szCs w:val="16"/>
              </w:rPr>
              <w:t>BIDDER:</w:t>
            </w:r>
          </w:p>
        </w:tc>
      </w:tr>
      <w:tr w:rsidR="00864E37">
        <w:trPr>
          <w:trHeight w:val="420"/>
          <w:jc w:val="center"/>
        </w:trPr>
        <w:tc>
          <w:tcPr>
            <w:tcW w:w="6714" w:type="dxa"/>
            <w:gridSpan w:val="2"/>
          </w:tcPr>
          <w:p w:rsidR="00864E37" w:rsidRDefault="003C7E3E">
            <w:pPr>
              <w:tabs>
                <w:tab w:val="left" w:pos="4500"/>
              </w:tabs>
              <w:rPr>
                <w:sz w:val="16"/>
                <w:szCs w:val="16"/>
              </w:rPr>
            </w:pPr>
            <w:r>
              <w:rPr>
                <w:sz w:val="16"/>
                <w:szCs w:val="16"/>
              </w:rPr>
              <w:t>STREET ADDRESS:</w:t>
            </w:r>
          </w:p>
        </w:tc>
        <w:tc>
          <w:tcPr>
            <w:tcW w:w="1989" w:type="dxa"/>
          </w:tcPr>
          <w:p w:rsidR="00864E37" w:rsidRDefault="003C7E3E">
            <w:pPr>
              <w:tabs>
                <w:tab w:val="left" w:pos="2322"/>
              </w:tabs>
              <w:rPr>
                <w:sz w:val="16"/>
                <w:szCs w:val="16"/>
              </w:rPr>
            </w:pPr>
            <w:r>
              <w:rPr>
                <w:sz w:val="16"/>
                <w:szCs w:val="16"/>
              </w:rPr>
              <w:t>P.O. BOX:</w:t>
            </w:r>
          </w:p>
        </w:tc>
        <w:tc>
          <w:tcPr>
            <w:tcW w:w="2025" w:type="dxa"/>
          </w:tcPr>
          <w:p w:rsidR="00864E37" w:rsidRDefault="003C7E3E">
            <w:pPr>
              <w:tabs>
                <w:tab w:val="left" w:pos="2322"/>
              </w:tabs>
              <w:rPr>
                <w:sz w:val="16"/>
                <w:szCs w:val="16"/>
              </w:rPr>
            </w:pPr>
            <w:r>
              <w:rPr>
                <w:sz w:val="16"/>
                <w:szCs w:val="16"/>
              </w:rPr>
              <w:t>ZIP:</w:t>
            </w:r>
          </w:p>
        </w:tc>
      </w:tr>
      <w:tr w:rsidR="00864E37">
        <w:trPr>
          <w:trHeight w:val="420"/>
          <w:jc w:val="center"/>
        </w:trPr>
        <w:tc>
          <w:tcPr>
            <w:tcW w:w="6714" w:type="dxa"/>
            <w:gridSpan w:val="2"/>
          </w:tcPr>
          <w:p w:rsidR="00864E37" w:rsidRDefault="003C7E3E">
            <w:pPr>
              <w:rPr>
                <w:sz w:val="16"/>
                <w:szCs w:val="16"/>
              </w:rPr>
            </w:pPr>
            <w:r>
              <w:rPr>
                <w:sz w:val="16"/>
                <w:szCs w:val="16"/>
              </w:rPr>
              <w:t>CITY &amp; STATE &amp; ZIP:</w:t>
            </w:r>
          </w:p>
        </w:tc>
        <w:tc>
          <w:tcPr>
            <w:tcW w:w="1989" w:type="dxa"/>
          </w:tcPr>
          <w:p w:rsidR="00864E37" w:rsidRDefault="003C7E3E">
            <w:pPr>
              <w:rPr>
                <w:sz w:val="16"/>
                <w:szCs w:val="16"/>
              </w:rPr>
            </w:pPr>
            <w:r>
              <w:rPr>
                <w:sz w:val="16"/>
                <w:szCs w:val="16"/>
              </w:rPr>
              <w:t>TELEPHONE NUMBER:</w:t>
            </w:r>
          </w:p>
        </w:tc>
        <w:tc>
          <w:tcPr>
            <w:tcW w:w="2025" w:type="dxa"/>
          </w:tcPr>
          <w:p w:rsidR="00864E37" w:rsidRDefault="003C7E3E">
            <w:pPr>
              <w:rPr>
                <w:sz w:val="16"/>
                <w:szCs w:val="16"/>
              </w:rPr>
            </w:pPr>
            <w:r>
              <w:rPr>
                <w:sz w:val="16"/>
                <w:szCs w:val="16"/>
              </w:rPr>
              <w:t>TOLL FREE TEL. NO</w:t>
            </w:r>
          </w:p>
          <w:p w:rsidR="00864E37" w:rsidRDefault="003C7E3E">
            <w:pPr>
              <w:rPr>
                <w:sz w:val="16"/>
                <w:szCs w:val="16"/>
              </w:rPr>
            </w:pPr>
            <w:r>
              <w:rPr>
                <w:sz w:val="18"/>
                <w:szCs w:val="18"/>
              </w:rPr>
              <w:t>(800)</w:t>
            </w:r>
          </w:p>
        </w:tc>
      </w:tr>
      <w:tr w:rsidR="00864E37">
        <w:trPr>
          <w:trHeight w:val="420"/>
          <w:jc w:val="center"/>
        </w:trPr>
        <w:tc>
          <w:tcPr>
            <w:tcW w:w="10728" w:type="dxa"/>
            <w:gridSpan w:val="4"/>
          </w:tcPr>
          <w:p w:rsidR="00864E37" w:rsidRDefault="003C7E3E">
            <w:pPr>
              <w:rPr>
                <w:sz w:val="16"/>
                <w:szCs w:val="16"/>
              </w:rPr>
            </w:pPr>
            <w:r>
              <w:rPr>
                <w:sz w:val="16"/>
                <w:szCs w:val="16"/>
              </w:rPr>
              <w:t>PRINCIPAL PLACE OF BUSINESS ADDRESS IF DIFFERENT FROM ABOVE :</w:t>
            </w:r>
          </w:p>
          <w:p w:rsidR="00864E37" w:rsidRDefault="00864E37">
            <w:pPr>
              <w:pBdr>
                <w:top w:val="nil"/>
                <w:left w:val="nil"/>
                <w:bottom w:val="nil"/>
                <w:right w:val="nil"/>
                <w:between w:val="nil"/>
              </w:pBdr>
              <w:rPr>
                <w:color w:val="000000"/>
                <w:sz w:val="16"/>
                <w:szCs w:val="16"/>
              </w:rPr>
            </w:pPr>
          </w:p>
        </w:tc>
      </w:tr>
      <w:tr w:rsidR="00864E37">
        <w:trPr>
          <w:trHeight w:val="520"/>
          <w:jc w:val="center"/>
        </w:trPr>
        <w:tc>
          <w:tcPr>
            <w:tcW w:w="10728" w:type="dxa"/>
            <w:gridSpan w:val="4"/>
          </w:tcPr>
          <w:p w:rsidR="00864E37" w:rsidRDefault="003C7E3E">
            <w:pPr>
              <w:pBdr>
                <w:top w:val="nil"/>
                <w:left w:val="nil"/>
                <w:bottom w:val="nil"/>
                <w:right w:val="nil"/>
                <w:between w:val="nil"/>
              </w:pBdr>
              <w:rPr>
                <w:color w:val="000000"/>
                <w:sz w:val="18"/>
                <w:szCs w:val="18"/>
              </w:rPr>
            </w:pPr>
            <w:r>
              <w:rPr>
                <w:color w:val="000000"/>
                <w:sz w:val="18"/>
                <w:szCs w:val="18"/>
              </w:rPr>
              <w:t>N.C.G.S. § 133-32 prohibits the offer to, or acceptance by, any State Employee of any gift from anyone with a contract with the State, or from any person seeking to do business with the State.  By execution of any response in this procurement, you attest, for your entire organization and its employees or agents, that you are not aware that any such gift has been offered, accepted, or promised by any employees of your organization.</w:t>
            </w:r>
          </w:p>
          <w:p w:rsidR="00864E37" w:rsidRDefault="00864E37">
            <w:pPr>
              <w:rPr>
                <w:sz w:val="16"/>
                <w:szCs w:val="16"/>
              </w:rPr>
            </w:pPr>
          </w:p>
        </w:tc>
      </w:tr>
      <w:tr w:rsidR="00864E37">
        <w:trPr>
          <w:trHeight w:val="480"/>
          <w:jc w:val="center"/>
        </w:trPr>
        <w:tc>
          <w:tcPr>
            <w:tcW w:w="6714" w:type="dxa"/>
            <w:gridSpan w:val="2"/>
          </w:tcPr>
          <w:p w:rsidR="00864E37" w:rsidRDefault="003C7E3E">
            <w:pPr>
              <w:rPr>
                <w:sz w:val="16"/>
                <w:szCs w:val="16"/>
              </w:rPr>
            </w:pPr>
            <w:r>
              <w:rPr>
                <w:sz w:val="16"/>
                <w:szCs w:val="16"/>
              </w:rPr>
              <w:t>PRINT NAME &amp; TITLE OF PERSON SIGNING:</w:t>
            </w:r>
          </w:p>
        </w:tc>
        <w:tc>
          <w:tcPr>
            <w:tcW w:w="4014" w:type="dxa"/>
            <w:gridSpan w:val="2"/>
          </w:tcPr>
          <w:p w:rsidR="00864E37" w:rsidRDefault="003C7E3E">
            <w:pPr>
              <w:rPr>
                <w:sz w:val="16"/>
                <w:szCs w:val="16"/>
              </w:rPr>
            </w:pPr>
            <w:r>
              <w:rPr>
                <w:sz w:val="16"/>
                <w:szCs w:val="16"/>
              </w:rPr>
              <w:t>FAX NUMBER:</w:t>
            </w:r>
          </w:p>
        </w:tc>
      </w:tr>
      <w:tr w:rsidR="00864E37">
        <w:trPr>
          <w:trHeight w:val="420"/>
          <w:jc w:val="center"/>
        </w:trPr>
        <w:tc>
          <w:tcPr>
            <w:tcW w:w="4824" w:type="dxa"/>
          </w:tcPr>
          <w:p w:rsidR="00864E37" w:rsidRDefault="003C7E3E">
            <w:pPr>
              <w:tabs>
                <w:tab w:val="left" w:pos="4500"/>
              </w:tabs>
              <w:rPr>
                <w:sz w:val="16"/>
                <w:szCs w:val="16"/>
              </w:rPr>
            </w:pPr>
            <w:r>
              <w:rPr>
                <w:sz w:val="16"/>
                <w:szCs w:val="16"/>
              </w:rPr>
              <w:t>AUTHORIZED SIGNATURE:</w:t>
            </w:r>
          </w:p>
        </w:tc>
        <w:tc>
          <w:tcPr>
            <w:tcW w:w="1890" w:type="dxa"/>
          </w:tcPr>
          <w:p w:rsidR="00864E37" w:rsidRDefault="003C7E3E">
            <w:pPr>
              <w:tabs>
                <w:tab w:val="left" w:pos="4500"/>
              </w:tabs>
              <w:rPr>
                <w:sz w:val="16"/>
                <w:szCs w:val="16"/>
              </w:rPr>
            </w:pPr>
            <w:r>
              <w:rPr>
                <w:sz w:val="16"/>
                <w:szCs w:val="16"/>
              </w:rPr>
              <w:t>DATE:</w:t>
            </w:r>
          </w:p>
        </w:tc>
        <w:tc>
          <w:tcPr>
            <w:tcW w:w="4014" w:type="dxa"/>
            <w:gridSpan w:val="2"/>
          </w:tcPr>
          <w:p w:rsidR="00864E37" w:rsidRDefault="003C7E3E">
            <w:pPr>
              <w:rPr>
                <w:sz w:val="16"/>
                <w:szCs w:val="16"/>
              </w:rPr>
            </w:pPr>
            <w:r>
              <w:rPr>
                <w:sz w:val="16"/>
                <w:szCs w:val="16"/>
              </w:rPr>
              <w:t xml:space="preserve">E-MAIL:  </w:t>
            </w:r>
          </w:p>
        </w:tc>
      </w:tr>
    </w:tbl>
    <w:p w:rsidR="00864E37" w:rsidRDefault="003C7E3E">
      <w:pPr>
        <w:spacing w:before="120" w:after="120"/>
        <w:rPr>
          <w:sz w:val="16"/>
          <w:szCs w:val="16"/>
        </w:rPr>
      </w:pPr>
      <w:r>
        <w:t xml:space="preserve">Offer valid for 45 days from date of bid opening unless otherwise stated here:  </w:t>
      </w:r>
      <w:r>
        <w:rPr>
          <w:u w:val="single"/>
        </w:rPr>
        <w:t>__</w:t>
      </w:r>
      <w:proofErr w:type="gramStart"/>
      <w:r>
        <w:rPr>
          <w:u w:val="single"/>
        </w:rPr>
        <w:t>_</w:t>
      </w:r>
      <w:r>
        <w:t xml:space="preserve">  days</w:t>
      </w:r>
      <w:proofErr w:type="gramEnd"/>
      <w:r>
        <w:t xml:space="preserve">  (See Instructions to Bidders, Item 6).  Prompt Payment Discount:  _______ % __________________ days (See Instructions to Bidders, Item 7).</w:t>
      </w:r>
    </w:p>
    <w:p w:rsidR="00864E37" w:rsidRDefault="003C7E3E">
      <w:pPr>
        <w:spacing w:after="120"/>
        <w:rPr>
          <w:sz w:val="16"/>
          <w:szCs w:val="16"/>
          <w:u w:val="single"/>
        </w:rPr>
      </w:pPr>
      <w:r>
        <w:rPr>
          <w:b/>
          <w:sz w:val="18"/>
          <w:szCs w:val="18"/>
          <w:u w:val="single"/>
        </w:rPr>
        <w:t>ACCEPTANCE OF BID</w:t>
      </w:r>
    </w:p>
    <w:p w:rsidR="00864E37" w:rsidRDefault="003C7E3E">
      <w:pPr>
        <w:spacing w:after="240"/>
        <w:rPr>
          <w:sz w:val="18"/>
          <w:szCs w:val="18"/>
        </w:rPr>
      </w:pPr>
      <w:r>
        <w:rPr>
          <w:sz w:val="18"/>
          <w:szCs w:val="18"/>
        </w:rPr>
        <w:t>If any or all parts of this bid are accepted by Pitt County Schools, an authorized representative shall affix their signature hereto and this document and the provisions of the Instructions to Bidders, special terms and conditions specific to this Invitation for Bids, the specifications, and the North Carolina General Contract Terms and Conditions shall then constitute the written agreement between the parties.  A copy of this acceptance will be forwarded to the successful bidder(s).</w:t>
      </w:r>
    </w:p>
    <w:tbl>
      <w:tblPr>
        <w:tblStyle w:val="a2"/>
        <w:tblW w:w="10768"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10768"/>
      </w:tblGrid>
      <w:tr w:rsidR="00864E37">
        <w:trPr>
          <w:jc w:val="center"/>
        </w:trPr>
        <w:tc>
          <w:tcPr>
            <w:tcW w:w="10768" w:type="dxa"/>
            <w:tcBorders>
              <w:bottom w:val="nil"/>
            </w:tcBorders>
          </w:tcPr>
          <w:p w:rsidR="00864E37" w:rsidRDefault="003C7E3E">
            <w:pPr>
              <w:rPr>
                <w:sz w:val="18"/>
                <w:szCs w:val="18"/>
                <w:u w:val="single"/>
              </w:rPr>
            </w:pPr>
            <w:r>
              <w:rPr>
                <w:b/>
                <w:sz w:val="18"/>
                <w:szCs w:val="18"/>
                <w:u w:val="single"/>
              </w:rPr>
              <w:t>FOR PITT COUNTY SCHOOLS  USE ONLY</w:t>
            </w:r>
          </w:p>
        </w:tc>
      </w:tr>
      <w:tr w:rsidR="00864E37">
        <w:trPr>
          <w:jc w:val="center"/>
        </w:trPr>
        <w:tc>
          <w:tcPr>
            <w:tcW w:w="10768" w:type="dxa"/>
            <w:tcBorders>
              <w:top w:val="nil"/>
              <w:bottom w:val="nil"/>
            </w:tcBorders>
          </w:tcPr>
          <w:p w:rsidR="00864E37" w:rsidRDefault="003C7E3E">
            <w:pPr>
              <w:spacing w:before="240"/>
              <w:rPr>
                <w:sz w:val="18"/>
                <w:szCs w:val="18"/>
              </w:rPr>
            </w:pPr>
            <w:r>
              <w:rPr>
                <w:sz w:val="18"/>
                <w:szCs w:val="18"/>
              </w:rPr>
              <w:t>Offer accepted and contract awarded this ____ day of _____________________, 20_____, as indicated on attached certification,</w:t>
            </w:r>
          </w:p>
        </w:tc>
      </w:tr>
      <w:tr w:rsidR="00864E37">
        <w:trPr>
          <w:jc w:val="center"/>
        </w:trPr>
        <w:tc>
          <w:tcPr>
            <w:tcW w:w="10768" w:type="dxa"/>
            <w:tcBorders>
              <w:top w:val="nil"/>
              <w:bottom w:val="single" w:sz="6" w:space="0" w:color="000000"/>
            </w:tcBorders>
          </w:tcPr>
          <w:p w:rsidR="00864E37" w:rsidRDefault="003C7E3E">
            <w:pPr>
              <w:spacing w:before="240"/>
              <w:rPr>
                <w:sz w:val="18"/>
                <w:szCs w:val="18"/>
              </w:rPr>
            </w:pPr>
            <w:proofErr w:type="gramStart"/>
            <w:r>
              <w:rPr>
                <w:sz w:val="18"/>
                <w:szCs w:val="18"/>
              </w:rPr>
              <w:t>by</w:t>
            </w:r>
            <w:proofErr w:type="gramEnd"/>
            <w:r>
              <w:rPr>
                <w:sz w:val="18"/>
                <w:szCs w:val="18"/>
              </w:rPr>
              <w:t xml:space="preserve"> _____________________________________________ (Authorized representative of Pitt County Schools).</w:t>
            </w:r>
          </w:p>
        </w:tc>
      </w:tr>
    </w:tbl>
    <w:p w:rsidR="00864E37" w:rsidRDefault="00864E37"/>
    <w:p w:rsidR="00864E37" w:rsidRDefault="00864E37"/>
    <w:p w:rsidR="00864E37" w:rsidRDefault="00864E37"/>
    <w:p w:rsidR="00864E37" w:rsidRDefault="003C7E3E">
      <w:pPr>
        <w:spacing w:after="240"/>
      </w:pPr>
      <w:r>
        <w:rPr>
          <w:b/>
          <w:u w:val="single"/>
        </w:rPr>
        <w:t>MAILING INSTRUCTIONS:</w:t>
      </w:r>
      <w:r>
        <w:t xml:space="preserve">  Mail only one fully executed bid document, unless otherwise instructed, and only one bid per envelope.  Address envelope and insert bid number as shown below.  It is the responsibility of the bidder to have the bid in this office by the specified time and date of opening.  </w:t>
      </w:r>
      <w:r>
        <w:rPr>
          <w:b/>
          <w:u w:val="single"/>
        </w:rPr>
        <w:t>Late bids are not acceptable.</w:t>
      </w:r>
    </w:p>
    <w:p w:rsidR="00864E37" w:rsidRDefault="00864E37">
      <w:pPr>
        <w:spacing w:after="240"/>
      </w:pPr>
    </w:p>
    <w:tbl>
      <w:tblPr>
        <w:tblStyle w:val="a3"/>
        <w:tblW w:w="10281" w:type="dxa"/>
        <w:jc w:val="center"/>
        <w:tblLayout w:type="fixed"/>
        <w:tblLook w:val="0000" w:firstRow="0" w:lastRow="0" w:firstColumn="0" w:lastColumn="0" w:noHBand="0" w:noVBand="0"/>
      </w:tblPr>
      <w:tblGrid>
        <w:gridCol w:w="5128"/>
        <w:gridCol w:w="5153"/>
      </w:tblGrid>
      <w:tr w:rsidR="00864E37">
        <w:trPr>
          <w:trHeight w:val="420"/>
          <w:jc w:val="center"/>
        </w:trPr>
        <w:tc>
          <w:tcPr>
            <w:tcW w:w="5128" w:type="dxa"/>
            <w:tcBorders>
              <w:top w:val="single" w:sz="12" w:space="0" w:color="000000"/>
              <w:left w:val="single" w:sz="12" w:space="0" w:color="000000"/>
              <w:bottom w:val="single" w:sz="6" w:space="0" w:color="000000"/>
              <w:right w:val="single" w:sz="6" w:space="0" w:color="000000"/>
            </w:tcBorders>
          </w:tcPr>
          <w:p w:rsidR="00864E37" w:rsidRDefault="003C7E3E">
            <w:pPr>
              <w:spacing w:before="120" w:after="120"/>
            </w:pPr>
            <w:r>
              <w:rPr>
                <w:b/>
                <w:u w:val="single"/>
              </w:rPr>
              <w:t>DELIVERED BY US POSTAL SERVICE</w:t>
            </w:r>
          </w:p>
        </w:tc>
        <w:tc>
          <w:tcPr>
            <w:tcW w:w="5153" w:type="dxa"/>
            <w:tcBorders>
              <w:top w:val="single" w:sz="12" w:space="0" w:color="000000"/>
              <w:left w:val="single" w:sz="6" w:space="0" w:color="000000"/>
              <w:bottom w:val="single" w:sz="6" w:space="0" w:color="000000"/>
              <w:right w:val="single" w:sz="12" w:space="0" w:color="000000"/>
            </w:tcBorders>
          </w:tcPr>
          <w:p w:rsidR="00864E37" w:rsidRDefault="003C7E3E">
            <w:pPr>
              <w:spacing w:before="120" w:after="120"/>
            </w:pPr>
            <w:r>
              <w:rPr>
                <w:b/>
                <w:u w:val="single"/>
              </w:rPr>
              <w:t>DELIVERED BY ANY OTHER MEANS</w:t>
            </w:r>
          </w:p>
        </w:tc>
      </w:tr>
      <w:tr w:rsidR="00864E37">
        <w:trPr>
          <w:trHeight w:val="300"/>
          <w:jc w:val="center"/>
        </w:trPr>
        <w:tc>
          <w:tcPr>
            <w:tcW w:w="5128" w:type="dxa"/>
            <w:tcBorders>
              <w:top w:val="single" w:sz="6" w:space="0" w:color="000000"/>
              <w:left w:val="single" w:sz="12" w:space="0" w:color="000000"/>
              <w:right w:val="single" w:sz="6" w:space="0" w:color="000000"/>
            </w:tcBorders>
          </w:tcPr>
          <w:p w:rsidR="00864E37" w:rsidRDefault="003C7E3E">
            <w:pPr>
              <w:spacing w:before="120"/>
              <w:rPr>
                <w:u w:val="single"/>
              </w:rPr>
            </w:pPr>
            <w:r>
              <w:t xml:space="preserve">BID NO. </w:t>
            </w:r>
            <w:r>
              <w:rPr>
                <w:u w:val="single"/>
              </w:rPr>
              <w:t>228-200</w:t>
            </w:r>
            <w:r w:rsidR="002174E7">
              <w:rPr>
                <w:u w:val="single"/>
              </w:rPr>
              <w:t>473</w:t>
            </w:r>
          </w:p>
        </w:tc>
        <w:tc>
          <w:tcPr>
            <w:tcW w:w="5153" w:type="dxa"/>
            <w:tcBorders>
              <w:top w:val="single" w:sz="6" w:space="0" w:color="000000"/>
              <w:left w:val="single" w:sz="6" w:space="0" w:color="000000"/>
              <w:right w:val="single" w:sz="12" w:space="0" w:color="000000"/>
            </w:tcBorders>
          </w:tcPr>
          <w:p w:rsidR="00864E37" w:rsidRDefault="003C7E3E">
            <w:pPr>
              <w:spacing w:before="120"/>
              <w:rPr>
                <w:u w:val="single"/>
              </w:rPr>
            </w:pPr>
            <w:r>
              <w:t xml:space="preserve">BID NO. </w:t>
            </w:r>
            <w:r>
              <w:rPr>
                <w:u w:val="single"/>
              </w:rPr>
              <w:t>228-200</w:t>
            </w:r>
            <w:r w:rsidR="002174E7">
              <w:rPr>
                <w:u w:val="single"/>
              </w:rPr>
              <w:t>473</w:t>
            </w:r>
          </w:p>
        </w:tc>
      </w:tr>
      <w:tr w:rsidR="00864E37">
        <w:trPr>
          <w:trHeight w:val="200"/>
          <w:jc w:val="center"/>
        </w:trPr>
        <w:tc>
          <w:tcPr>
            <w:tcW w:w="5128" w:type="dxa"/>
            <w:tcBorders>
              <w:left w:val="single" w:sz="12" w:space="0" w:color="000000"/>
              <w:right w:val="single" w:sz="6" w:space="0" w:color="000000"/>
            </w:tcBorders>
          </w:tcPr>
          <w:p w:rsidR="00864E37" w:rsidRDefault="003C7E3E">
            <w:r>
              <w:t>Pitt County Schools</w:t>
            </w:r>
          </w:p>
        </w:tc>
        <w:tc>
          <w:tcPr>
            <w:tcW w:w="5153" w:type="dxa"/>
            <w:tcBorders>
              <w:left w:val="single" w:sz="6" w:space="0" w:color="000000"/>
              <w:right w:val="single" w:sz="12" w:space="0" w:color="000000"/>
            </w:tcBorders>
          </w:tcPr>
          <w:p w:rsidR="00864E37" w:rsidRDefault="003C7E3E">
            <w:r>
              <w:t>Pitt County Schools</w:t>
            </w:r>
          </w:p>
        </w:tc>
      </w:tr>
      <w:tr w:rsidR="00864E37">
        <w:trPr>
          <w:trHeight w:val="200"/>
          <w:jc w:val="center"/>
        </w:trPr>
        <w:tc>
          <w:tcPr>
            <w:tcW w:w="5128" w:type="dxa"/>
            <w:tcBorders>
              <w:left w:val="single" w:sz="12" w:space="0" w:color="000000"/>
              <w:right w:val="single" w:sz="6" w:space="0" w:color="000000"/>
            </w:tcBorders>
          </w:tcPr>
          <w:p w:rsidR="00864E37" w:rsidRDefault="003C7E3E">
            <w:r>
              <w:t xml:space="preserve">Attention:  Michael Hardy  </w:t>
            </w:r>
          </w:p>
        </w:tc>
        <w:tc>
          <w:tcPr>
            <w:tcW w:w="5153" w:type="dxa"/>
            <w:tcBorders>
              <w:left w:val="single" w:sz="6" w:space="0" w:color="000000"/>
              <w:right w:val="single" w:sz="12" w:space="0" w:color="000000"/>
            </w:tcBorders>
          </w:tcPr>
          <w:p w:rsidR="00864E37" w:rsidRDefault="003C7E3E">
            <w:r>
              <w:t>Attention: Michael Hardy</w:t>
            </w:r>
          </w:p>
        </w:tc>
      </w:tr>
      <w:tr w:rsidR="00864E37">
        <w:trPr>
          <w:trHeight w:val="200"/>
          <w:jc w:val="center"/>
        </w:trPr>
        <w:tc>
          <w:tcPr>
            <w:tcW w:w="5128" w:type="dxa"/>
            <w:tcBorders>
              <w:left w:val="single" w:sz="12" w:space="0" w:color="000000"/>
              <w:right w:val="single" w:sz="6" w:space="0" w:color="000000"/>
            </w:tcBorders>
          </w:tcPr>
          <w:p w:rsidR="00864E37" w:rsidRDefault="003C7E3E">
            <w:r>
              <w:t>1717 West Fifth Street</w:t>
            </w:r>
          </w:p>
        </w:tc>
        <w:tc>
          <w:tcPr>
            <w:tcW w:w="5153" w:type="dxa"/>
            <w:tcBorders>
              <w:left w:val="single" w:sz="6" w:space="0" w:color="000000"/>
              <w:right w:val="single" w:sz="12" w:space="0" w:color="000000"/>
            </w:tcBorders>
          </w:tcPr>
          <w:p w:rsidR="00864E37" w:rsidRDefault="003C7E3E">
            <w:r>
              <w:t>1717 West Fifth Street</w:t>
            </w:r>
          </w:p>
        </w:tc>
      </w:tr>
      <w:tr w:rsidR="00864E37">
        <w:trPr>
          <w:trHeight w:val="300"/>
          <w:jc w:val="center"/>
        </w:trPr>
        <w:tc>
          <w:tcPr>
            <w:tcW w:w="5128" w:type="dxa"/>
            <w:tcBorders>
              <w:left w:val="single" w:sz="12" w:space="0" w:color="000000"/>
              <w:bottom w:val="single" w:sz="12" w:space="0" w:color="000000"/>
              <w:right w:val="single" w:sz="6" w:space="0" w:color="000000"/>
            </w:tcBorders>
          </w:tcPr>
          <w:p w:rsidR="00864E37" w:rsidRDefault="003C7E3E">
            <w:pPr>
              <w:spacing w:after="120"/>
            </w:pPr>
            <w:r>
              <w:t>Greenville, N.C.  27834</w:t>
            </w:r>
          </w:p>
        </w:tc>
        <w:tc>
          <w:tcPr>
            <w:tcW w:w="5153" w:type="dxa"/>
            <w:tcBorders>
              <w:left w:val="single" w:sz="6" w:space="0" w:color="000000"/>
              <w:bottom w:val="single" w:sz="12" w:space="0" w:color="000000"/>
              <w:right w:val="single" w:sz="12" w:space="0" w:color="000000"/>
            </w:tcBorders>
          </w:tcPr>
          <w:p w:rsidR="00864E37" w:rsidRDefault="003C7E3E">
            <w:pPr>
              <w:spacing w:after="120"/>
            </w:pPr>
            <w:r>
              <w:t>Greenville, N.C.  27834</w:t>
            </w:r>
          </w:p>
        </w:tc>
      </w:tr>
    </w:tbl>
    <w:p w:rsidR="00864E37" w:rsidRDefault="00864E37">
      <w:pPr>
        <w:spacing w:before="240"/>
        <w:rPr>
          <w:u w:val="single"/>
        </w:rPr>
      </w:pPr>
    </w:p>
    <w:p w:rsidR="00864E37" w:rsidRDefault="00864E37">
      <w:pPr>
        <w:spacing w:before="240"/>
        <w:rPr>
          <w:b/>
          <w:u w:val="single"/>
        </w:rPr>
      </w:pPr>
    </w:p>
    <w:p w:rsidR="00864E37" w:rsidRDefault="00864E37">
      <w:pPr>
        <w:spacing w:before="240"/>
        <w:rPr>
          <w:b/>
          <w:u w:val="single"/>
        </w:rPr>
      </w:pPr>
    </w:p>
    <w:p w:rsidR="00864E37" w:rsidRDefault="00864E37">
      <w:pPr>
        <w:spacing w:before="240"/>
        <w:rPr>
          <w:b/>
          <w:u w:val="single"/>
        </w:rPr>
      </w:pPr>
    </w:p>
    <w:p w:rsidR="00864E37" w:rsidRDefault="00864E37">
      <w:pPr>
        <w:spacing w:before="240"/>
        <w:rPr>
          <w:b/>
          <w:u w:val="single"/>
        </w:rPr>
      </w:pPr>
    </w:p>
    <w:p w:rsidR="00864E37" w:rsidRDefault="003C7E3E">
      <w:pPr>
        <w:spacing w:before="240"/>
      </w:pPr>
      <w:r>
        <w:rPr>
          <w:b/>
          <w:u w:val="single"/>
        </w:rPr>
        <w:t>TABULATIONS:</w:t>
      </w:r>
      <w:r>
        <w:t xml:space="preserve">  The Division has implemented an Interactive Purchasing System that allows the public to retrieve bid tabulations electronically from our Internet web site: </w:t>
      </w:r>
      <w:hyperlink r:id="rId7">
        <w:r>
          <w:rPr>
            <w:color w:val="0000FF"/>
            <w:u w:val="single"/>
          </w:rPr>
          <w:t>http://www.pandc.nc.gov/</w:t>
        </w:r>
      </w:hyperlink>
      <w:r>
        <w:t>.  Click on the Solicitations and Bid Opportunities icon, click on Search, enter the bid number, and then click search.  Tabulations will normally be available at this web site not later than five working days after opening.  Lengthy tabulations may not be available on the Internet and requests for these verbally or in writing cannot be honored.</w:t>
      </w:r>
    </w:p>
    <w:p w:rsidR="00864E37" w:rsidRDefault="00864E37">
      <w:pPr>
        <w:spacing w:before="240" w:after="120"/>
        <w:rPr>
          <w:b/>
          <w:u w:val="single"/>
        </w:rPr>
      </w:pPr>
    </w:p>
    <w:p w:rsidR="00864E37" w:rsidRDefault="003C7E3E">
      <w:pPr>
        <w:spacing w:before="240" w:after="120"/>
      </w:pPr>
      <w:r>
        <w:rPr>
          <w:b/>
          <w:u w:val="single"/>
        </w:rPr>
        <w:t>VENDOR REGISTRATION AND SOLICITATION NOTIFICATION SYSTEM:</w:t>
      </w:r>
      <w:r>
        <w:t xml:space="preserve">  Vendor Link NC allows vendors to electronically register free with the State to receive electronic notification of current procurement opportunities for goods and services available on the Interactive Purchasing System.  Online registration and other purchasing information are available on the Internet web site: </w:t>
      </w:r>
      <w:hyperlink r:id="rId8">
        <w:r>
          <w:rPr>
            <w:color w:val="0000FF"/>
            <w:u w:val="single"/>
          </w:rPr>
          <w:t>http://www.pandc.nc.gov/</w:t>
        </w:r>
      </w:hyperlink>
      <w:r>
        <w:t>.</w:t>
      </w:r>
    </w:p>
    <w:p w:rsidR="00864E37" w:rsidRDefault="00864E37">
      <w:pPr>
        <w:pBdr>
          <w:top w:val="nil"/>
          <w:left w:val="nil"/>
          <w:bottom w:val="nil"/>
          <w:right w:val="nil"/>
          <w:between w:val="nil"/>
        </w:pBdr>
        <w:tabs>
          <w:tab w:val="center" w:pos="4320"/>
          <w:tab w:val="right" w:pos="8640"/>
        </w:tabs>
        <w:rPr>
          <w:color w:val="000000"/>
        </w:rPr>
      </w:pPr>
    </w:p>
    <w:p w:rsidR="00864E37" w:rsidRDefault="003C7E3E">
      <w:r>
        <w:rPr>
          <w:color w:val="000080"/>
        </w:rPr>
        <w:t> </w:t>
      </w:r>
    </w:p>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864E37"/>
    <w:p w:rsidR="00864E37" w:rsidRDefault="003C7E3E">
      <w:pPr>
        <w:rPr>
          <w:color w:val="000000"/>
          <w:sz w:val="22"/>
          <w:szCs w:val="22"/>
        </w:rPr>
      </w:pPr>
      <w:r>
        <w:rPr>
          <w:color w:val="000000"/>
          <w:sz w:val="22"/>
          <w:szCs w:val="22"/>
        </w:rPr>
        <w:t xml:space="preserve">Pitt County Schools is seeking a bid on the following: </w:t>
      </w:r>
    </w:p>
    <w:p w:rsidR="00864E37" w:rsidRDefault="00864E37">
      <w:pPr>
        <w:rPr>
          <w:sz w:val="22"/>
          <w:szCs w:val="22"/>
        </w:rPr>
      </w:pPr>
    </w:p>
    <w:p w:rsidR="00864E37" w:rsidRDefault="00864E37">
      <w:pPr>
        <w:jc w:val="center"/>
        <w:rPr>
          <w:sz w:val="32"/>
          <w:szCs w:val="32"/>
        </w:rPr>
      </w:pPr>
    </w:p>
    <w:p w:rsidR="00864E37" w:rsidRDefault="003C7E3E">
      <w:pPr>
        <w:jc w:val="center"/>
        <w:rPr>
          <w:sz w:val="32"/>
          <w:szCs w:val="32"/>
        </w:rPr>
      </w:pPr>
      <w:r>
        <w:rPr>
          <w:sz w:val="32"/>
          <w:szCs w:val="32"/>
        </w:rPr>
        <w:t>Consultant Services: Strategic Planning Process</w:t>
      </w:r>
    </w:p>
    <w:p w:rsidR="00864E37" w:rsidRDefault="003C7E3E">
      <w:pPr>
        <w:jc w:val="center"/>
        <w:rPr>
          <w:sz w:val="32"/>
          <w:szCs w:val="32"/>
        </w:rPr>
      </w:pPr>
      <w:proofErr w:type="gramStart"/>
      <w:r>
        <w:rPr>
          <w:sz w:val="32"/>
          <w:szCs w:val="32"/>
        </w:rPr>
        <w:t>for</w:t>
      </w:r>
      <w:proofErr w:type="gramEnd"/>
      <w:r>
        <w:rPr>
          <w:sz w:val="32"/>
          <w:szCs w:val="32"/>
        </w:rPr>
        <w:t xml:space="preserve"> Pitt County Schools</w:t>
      </w:r>
    </w:p>
    <w:p w:rsidR="00864E37" w:rsidRDefault="00864E37">
      <w:pPr>
        <w:jc w:val="center"/>
        <w:rPr>
          <w:sz w:val="32"/>
          <w:szCs w:val="32"/>
        </w:rPr>
      </w:pPr>
    </w:p>
    <w:p w:rsidR="00864E37" w:rsidRDefault="00864E37">
      <w:pPr>
        <w:jc w:val="center"/>
        <w:rPr>
          <w:b/>
        </w:rPr>
      </w:pPr>
    </w:p>
    <w:p w:rsidR="00864E37" w:rsidRDefault="003C7E3E">
      <w:r>
        <w:t xml:space="preserve">Recognizing that the process of strategic planning is equally important to district success as the final plan itself, Pitt County Schools (PCS) is inviting proposals from qualified consulting firms to facilitate the development and execution of a comprehensive strategic plan.  The consultant will be responsible to help create, facilitate, and executive a successful planning process, including an intentional re-examination of our mission, vision, and values in order to provide a solid, long-term foundation for expressing who we are, what we stand for, what we invest in, and why we do what we do for the students we serve. </w:t>
      </w:r>
    </w:p>
    <w:p w:rsidR="00864E37" w:rsidRDefault="00864E37"/>
    <w:p w:rsidR="00864E37" w:rsidRDefault="00864E37"/>
    <w:p w:rsidR="00864E37" w:rsidRDefault="00864E37">
      <w:pPr>
        <w:rPr>
          <w:sz w:val="22"/>
          <w:szCs w:val="22"/>
        </w:rPr>
      </w:pPr>
    </w:p>
    <w:p w:rsidR="00864E37" w:rsidRDefault="003C7E3E">
      <w:pPr>
        <w:jc w:val="center"/>
        <w:rPr>
          <w:b/>
        </w:rPr>
      </w:pPr>
      <w:r>
        <w:rPr>
          <w:b/>
        </w:rPr>
        <w:t>Table of Contents</w:t>
      </w:r>
    </w:p>
    <w:p w:rsidR="00864E37" w:rsidRDefault="00864E37">
      <w:pPr>
        <w:keepNext/>
        <w:keepLines/>
        <w:rPr>
          <w:rFonts w:ascii="Calibri" w:eastAsia="Calibri" w:hAnsi="Calibri" w:cs="Calibri"/>
          <w:b/>
          <w:color w:val="2F5496"/>
          <w:sz w:val="10"/>
          <w:szCs w:val="10"/>
        </w:rPr>
      </w:pPr>
    </w:p>
    <w:sdt>
      <w:sdtPr>
        <w:id w:val="-672953264"/>
        <w:docPartObj>
          <w:docPartGallery w:val="Table of Contents"/>
          <w:docPartUnique/>
        </w:docPartObj>
      </w:sdtPr>
      <w:sdtEndPr/>
      <w:sdtContent>
        <w:p w:rsidR="00864E37" w:rsidRDefault="003C7E3E">
          <w:pPr>
            <w:widowControl w:val="0"/>
            <w:tabs>
              <w:tab w:val="right" w:pos="12000"/>
            </w:tabs>
            <w:spacing w:before="60"/>
            <w:rPr>
              <w:b/>
              <w:color w:val="000000"/>
              <w:sz w:val="22"/>
              <w:szCs w:val="22"/>
            </w:rPr>
          </w:pPr>
          <w:r>
            <w:fldChar w:fldCharType="begin"/>
          </w:r>
          <w:r>
            <w:instrText xml:space="preserve"> TOC \h \u \z \t "Heading 1,1,Heading 2,2,Heading 3,3,"</w:instrText>
          </w:r>
          <w:r>
            <w:fldChar w:fldCharType="separate"/>
          </w:r>
          <w:hyperlink w:anchor="_30j0zll">
            <w:r>
              <w:rPr>
                <w:rFonts w:ascii="Calibri" w:eastAsia="Calibri" w:hAnsi="Calibri" w:cs="Calibri"/>
                <w:color w:val="000000"/>
                <w:sz w:val="22"/>
                <w:szCs w:val="22"/>
              </w:rPr>
              <w:t>Brief Overview of the District</w:t>
            </w:r>
            <w:r>
              <w:rPr>
                <w:rFonts w:ascii="Calibri" w:eastAsia="Calibri" w:hAnsi="Calibri" w:cs="Calibri"/>
                <w:color w:val="000000"/>
                <w:sz w:val="22"/>
                <w:szCs w:val="22"/>
              </w:rPr>
              <w:tab/>
              <w:t>6</w:t>
            </w:r>
          </w:hyperlink>
        </w:p>
        <w:p w:rsidR="00864E37" w:rsidRDefault="00777F77">
          <w:pPr>
            <w:widowControl w:val="0"/>
            <w:tabs>
              <w:tab w:val="right" w:pos="12000"/>
            </w:tabs>
            <w:spacing w:before="60"/>
            <w:rPr>
              <w:b/>
              <w:color w:val="000000"/>
              <w:sz w:val="22"/>
              <w:szCs w:val="22"/>
            </w:rPr>
          </w:pPr>
          <w:hyperlink w:anchor="_1fob9te">
            <w:r w:rsidR="003C7E3E">
              <w:rPr>
                <w:rFonts w:ascii="Calibri" w:eastAsia="Calibri" w:hAnsi="Calibri" w:cs="Calibri"/>
                <w:color w:val="000000"/>
                <w:sz w:val="22"/>
                <w:szCs w:val="22"/>
              </w:rPr>
              <w:t>Objective</w:t>
            </w:r>
            <w:r w:rsidR="003C7E3E">
              <w:rPr>
                <w:rFonts w:ascii="Calibri" w:eastAsia="Calibri" w:hAnsi="Calibri" w:cs="Calibri"/>
                <w:color w:val="000000"/>
                <w:sz w:val="22"/>
                <w:szCs w:val="22"/>
              </w:rPr>
              <w:tab/>
              <w:t>6</w:t>
            </w:r>
          </w:hyperlink>
        </w:p>
        <w:p w:rsidR="00864E37" w:rsidRDefault="00777F77">
          <w:pPr>
            <w:widowControl w:val="0"/>
            <w:tabs>
              <w:tab w:val="right" w:pos="12000"/>
            </w:tabs>
            <w:spacing w:before="60"/>
            <w:rPr>
              <w:b/>
              <w:color w:val="000000"/>
              <w:sz w:val="22"/>
              <w:szCs w:val="22"/>
            </w:rPr>
          </w:pPr>
          <w:hyperlink w:anchor="_3znysh7">
            <w:r w:rsidR="003C7E3E">
              <w:rPr>
                <w:rFonts w:ascii="Calibri" w:eastAsia="Calibri" w:hAnsi="Calibri" w:cs="Calibri"/>
                <w:color w:val="000000"/>
                <w:sz w:val="22"/>
                <w:szCs w:val="22"/>
              </w:rPr>
              <w:t>Applicant Qualifications</w:t>
            </w:r>
            <w:r w:rsidR="003C7E3E">
              <w:rPr>
                <w:rFonts w:ascii="Calibri" w:eastAsia="Calibri" w:hAnsi="Calibri" w:cs="Calibri"/>
                <w:color w:val="000000"/>
                <w:sz w:val="22"/>
                <w:szCs w:val="22"/>
              </w:rPr>
              <w:tab/>
              <w:t>7</w:t>
            </w:r>
          </w:hyperlink>
        </w:p>
        <w:p w:rsidR="00864E37" w:rsidRDefault="00777F77">
          <w:pPr>
            <w:widowControl w:val="0"/>
            <w:tabs>
              <w:tab w:val="right" w:pos="12000"/>
            </w:tabs>
            <w:spacing w:before="60"/>
            <w:rPr>
              <w:b/>
              <w:color w:val="000000"/>
              <w:sz w:val="22"/>
              <w:szCs w:val="22"/>
            </w:rPr>
          </w:pPr>
          <w:hyperlink w:anchor="_2et92p0">
            <w:r w:rsidR="003C7E3E">
              <w:rPr>
                <w:rFonts w:ascii="Calibri" w:eastAsia="Calibri" w:hAnsi="Calibri" w:cs="Calibri"/>
                <w:color w:val="000000"/>
                <w:sz w:val="22"/>
                <w:szCs w:val="22"/>
              </w:rPr>
              <w:t>Special Conditions</w:t>
            </w:r>
            <w:r w:rsidR="003C7E3E">
              <w:rPr>
                <w:rFonts w:ascii="Calibri" w:eastAsia="Calibri" w:hAnsi="Calibri" w:cs="Calibri"/>
                <w:color w:val="000000"/>
                <w:sz w:val="22"/>
                <w:szCs w:val="22"/>
              </w:rPr>
              <w:tab/>
              <w:t>7</w:t>
            </w:r>
          </w:hyperlink>
        </w:p>
        <w:p w:rsidR="00864E37" w:rsidRDefault="00777F77">
          <w:pPr>
            <w:widowControl w:val="0"/>
            <w:tabs>
              <w:tab w:val="right" w:pos="12000"/>
            </w:tabs>
            <w:spacing w:before="60"/>
            <w:rPr>
              <w:b/>
              <w:color w:val="000000"/>
              <w:sz w:val="22"/>
              <w:szCs w:val="22"/>
            </w:rPr>
          </w:pPr>
          <w:hyperlink w:anchor="_tyjcwt">
            <w:r w:rsidR="003C7E3E">
              <w:rPr>
                <w:rFonts w:ascii="Calibri" w:eastAsia="Calibri" w:hAnsi="Calibri" w:cs="Calibri"/>
                <w:color w:val="000000"/>
                <w:sz w:val="22"/>
                <w:szCs w:val="22"/>
              </w:rPr>
              <w:t>Description of Services to be Performed</w:t>
            </w:r>
            <w:r w:rsidR="003C7E3E">
              <w:rPr>
                <w:rFonts w:ascii="Calibri" w:eastAsia="Calibri" w:hAnsi="Calibri" w:cs="Calibri"/>
                <w:color w:val="000000"/>
                <w:sz w:val="22"/>
                <w:szCs w:val="22"/>
              </w:rPr>
              <w:tab/>
              <w:t>7</w:t>
            </w:r>
          </w:hyperlink>
        </w:p>
        <w:p w:rsidR="00864E37" w:rsidRDefault="00777F77">
          <w:pPr>
            <w:widowControl w:val="0"/>
            <w:tabs>
              <w:tab w:val="right" w:pos="12000"/>
            </w:tabs>
            <w:spacing w:before="60"/>
            <w:rPr>
              <w:b/>
              <w:color w:val="000000"/>
              <w:sz w:val="22"/>
              <w:szCs w:val="22"/>
            </w:rPr>
          </w:pPr>
          <w:hyperlink w:anchor="_3dy6vkm">
            <w:r w:rsidR="003C7E3E">
              <w:rPr>
                <w:rFonts w:ascii="Calibri" w:eastAsia="Calibri" w:hAnsi="Calibri" w:cs="Calibri"/>
                <w:color w:val="000000"/>
                <w:sz w:val="22"/>
                <w:szCs w:val="22"/>
              </w:rPr>
              <w:t>Schedule</w:t>
            </w:r>
            <w:r w:rsidR="003C7E3E">
              <w:rPr>
                <w:rFonts w:ascii="Calibri" w:eastAsia="Calibri" w:hAnsi="Calibri" w:cs="Calibri"/>
                <w:color w:val="000000"/>
                <w:sz w:val="22"/>
                <w:szCs w:val="22"/>
              </w:rPr>
              <w:tab/>
              <w:t>8</w:t>
            </w:r>
          </w:hyperlink>
        </w:p>
        <w:p w:rsidR="00864E37" w:rsidRDefault="00777F77">
          <w:pPr>
            <w:widowControl w:val="0"/>
            <w:tabs>
              <w:tab w:val="right" w:pos="12000"/>
            </w:tabs>
            <w:spacing w:before="60"/>
            <w:rPr>
              <w:b/>
              <w:color w:val="000000"/>
              <w:sz w:val="22"/>
              <w:szCs w:val="22"/>
            </w:rPr>
          </w:pPr>
          <w:hyperlink w:anchor="_1t3h5sf">
            <w:r w:rsidR="003C7E3E">
              <w:rPr>
                <w:rFonts w:ascii="Calibri" w:eastAsia="Calibri" w:hAnsi="Calibri" w:cs="Calibri"/>
                <w:color w:val="000000"/>
                <w:sz w:val="22"/>
                <w:szCs w:val="22"/>
              </w:rPr>
              <w:t>Written Proposal Submission</w:t>
            </w:r>
            <w:r w:rsidR="003C7E3E">
              <w:rPr>
                <w:rFonts w:ascii="Calibri" w:eastAsia="Calibri" w:hAnsi="Calibri" w:cs="Calibri"/>
                <w:color w:val="000000"/>
                <w:sz w:val="22"/>
                <w:szCs w:val="22"/>
              </w:rPr>
              <w:tab/>
              <w:t>8</w:t>
            </w:r>
          </w:hyperlink>
        </w:p>
        <w:p w:rsidR="00864E37" w:rsidRDefault="00777F77">
          <w:pPr>
            <w:widowControl w:val="0"/>
            <w:tabs>
              <w:tab w:val="right" w:pos="12000"/>
            </w:tabs>
            <w:spacing w:before="60"/>
            <w:ind w:left="360"/>
            <w:rPr>
              <w:color w:val="000000"/>
              <w:sz w:val="22"/>
              <w:szCs w:val="22"/>
            </w:rPr>
          </w:pPr>
          <w:hyperlink w:anchor="_4d34og8">
            <w:r w:rsidR="003C7E3E">
              <w:rPr>
                <w:rFonts w:ascii="Calibri" w:eastAsia="Calibri" w:hAnsi="Calibri" w:cs="Calibri"/>
                <w:b/>
                <w:i/>
                <w:color w:val="000000"/>
                <w:sz w:val="22"/>
                <w:szCs w:val="22"/>
              </w:rPr>
              <w:t>1. Persuasive Narrative (max 2 pages)</w:t>
            </w:r>
            <w:r w:rsidR="003C7E3E">
              <w:rPr>
                <w:rFonts w:ascii="Calibri" w:eastAsia="Calibri" w:hAnsi="Calibri" w:cs="Calibri"/>
                <w:b/>
                <w:i/>
                <w:color w:val="000000"/>
                <w:sz w:val="22"/>
                <w:szCs w:val="22"/>
              </w:rPr>
              <w:tab/>
              <w:t>9</w:t>
            </w:r>
          </w:hyperlink>
        </w:p>
        <w:p w:rsidR="00864E37" w:rsidRDefault="00777F77">
          <w:pPr>
            <w:widowControl w:val="0"/>
            <w:tabs>
              <w:tab w:val="right" w:pos="12000"/>
            </w:tabs>
            <w:spacing w:before="60"/>
            <w:ind w:left="360"/>
            <w:rPr>
              <w:color w:val="000000"/>
              <w:sz w:val="22"/>
              <w:szCs w:val="22"/>
            </w:rPr>
          </w:pPr>
          <w:hyperlink w:anchor="_2s8eyo1">
            <w:r w:rsidR="003C7E3E">
              <w:rPr>
                <w:rFonts w:ascii="Calibri" w:eastAsia="Calibri" w:hAnsi="Calibri" w:cs="Calibri"/>
                <w:b/>
                <w:i/>
                <w:color w:val="000000"/>
                <w:sz w:val="22"/>
                <w:szCs w:val="22"/>
              </w:rPr>
              <w:t>2. Overview of the Design Process (max 1 pages)</w:t>
            </w:r>
            <w:r w:rsidR="003C7E3E">
              <w:rPr>
                <w:rFonts w:ascii="Calibri" w:eastAsia="Calibri" w:hAnsi="Calibri" w:cs="Calibri"/>
                <w:b/>
                <w:i/>
                <w:color w:val="000000"/>
                <w:sz w:val="22"/>
                <w:szCs w:val="22"/>
              </w:rPr>
              <w:tab/>
              <w:t>9</w:t>
            </w:r>
          </w:hyperlink>
        </w:p>
        <w:p w:rsidR="00864E37" w:rsidRDefault="00777F77">
          <w:pPr>
            <w:widowControl w:val="0"/>
            <w:tabs>
              <w:tab w:val="right" w:pos="12000"/>
            </w:tabs>
            <w:spacing w:before="60"/>
            <w:ind w:left="360"/>
            <w:rPr>
              <w:color w:val="000000"/>
              <w:sz w:val="22"/>
              <w:szCs w:val="22"/>
            </w:rPr>
          </w:pPr>
          <w:hyperlink w:anchor="_17dp8vu">
            <w:r w:rsidR="003C7E3E">
              <w:rPr>
                <w:rFonts w:ascii="Calibri" w:eastAsia="Calibri" w:hAnsi="Calibri" w:cs="Calibri"/>
                <w:b/>
                <w:i/>
                <w:color w:val="000000"/>
                <w:sz w:val="22"/>
                <w:szCs w:val="22"/>
              </w:rPr>
              <w:t>3. Initial Ideas for Phase II (max 1 page)</w:t>
            </w:r>
            <w:r w:rsidR="003C7E3E">
              <w:rPr>
                <w:rFonts w:ascii="Calibri" w:eastAsia="Calibri" w:hAnsi="Calibri" w:cs="Calibri"/>
                <w:b/>
                <w:i/>
                <w:color w:val="000000"/>
                <w:sz w:val="22"/>
                <w:szCs w:val="22"/>
              </w:rPr>
              <w:tab/>
              <w:t>9</w:t>
            </w:r>
          </w:hyperlink>
        </w:p>
        <w:p w:rsidR="00864E37" w:rsidRDefault="00777F77">
          <w:pPr>
            <w:widowControl w:val="0"/>
            <w:tabs>
              <w:tab w:val="right" w:pos="12000"/>
            </w:tabs>
            <w:spacing w:before="60"/>
            <w:ind w:left="360"/>
            <w:rPr>
              <w:color w:val="000000"/>
              <w:sz w:val="22"/>
              <w:szCs w:val="22"/>
            </w:rPr>
          </w:pPr>
          <w:hyperlink w:anchor="_8msbgebzs5kd">
            <w:r w:rsidR="003C7E3E">
              <w:rPr>
                <w:color w:val="000000"/>
                <w:sz w:val="22"/>
                <w:szCs w:val="22"/>
              </w:rPr>
              <w:t>4. Proposed Timeline for Phase III (max 1 page)</w:t>
            </w:r>
            <w:r w:rsidR="003C7E3E">
              <w:rPr>
                <w:color w:val="000000"/>
                <w:sz w:val="22"/>
                <w:szCs w:val="22"/>
              </w:rPr>
              <w:tab/>
              <w:t>9</w:t>
            </w:r>
          </w:hyperlink>
        </w:p>
        <w:p w:rsidR="00864E37" w:rsidRDefault="00777F77">
          <w:pPr>
            <w:widowControl w:val="0"/>
            <w:tabs>
              <w:tab w:val="right" w:pos="12000"/>
            </w:tabs>
            <w:spacing w:before="60"/>
            <w:ind w:left="360"/>
            <w:rPr>
              <w:color w:val="000000"/>
              <w:sz w:val="22"/>
              <w:szCs w:val="22"/>
            </w:rPr>
          </w:pPr>
          <w:hyperlink w:anchor="_3rdcrjn">
            <w:r w:rsidR="003C7E3E">
              <w:rPr>
                <w:rFonts w:ascii="Calibri" w:eastAsia="Calibri" w:hAnsi="Calibri" w:cs="Calibri"/>
                <w:b/>
                <w:i/>
                <w:color w:val="000000"/>
                <w:sz w:val="22"/>
                <w:szCs w:val="22"/>
              </w:rPr>
              <w:t>5. Cost Structure (max 1 page)</w:t>
            </w:r>
            <w:r w:rsidR="003C7E3E">
              <w:rPr>
                <w:rFonts w:ascii="Calibri" w:eastAsia="Calibri" w:hAnsi="Calibri" w:cs="Calibri"/>
                <w:b/>
                <w:i/>
                <w:color w:val="000000"/>
                <w:sz w:val="22"/>
                <w:szCs w:val="22"/>
              </w:rPr>
              <w:tab/>
              <w:t>9</w:t>
            </w:r>
          </w:hyperlink>
        </w:p>
        <w:p w:rsidR="00864E37" w:rsidRDefault="00777F77">
          <w:pPr>
            <w:widowControl w:val="0"/>
            <w:tabs>
              <w:tab w:val="right" w:pos="12000"/>
            </w:tabs>
            <w:spacing w:before="60"/>
            <w:ind w:left="360"/>
            <w:rPr>
              <w:color w:val="000000"/>
              <w:sz w:val="22"/>
              <w:szCs w:val="22"/>
            </w:rPr>
          </w:pPr>
          <w:hyperlink w:anchor="_26in1rg">
            <w:r w:rsidR="003C7E3E">
              <w:rPr>
                <w:rFonts w:ascii="Calibri" w:eastAsia="Calibri" w:hAnsi="Calibri" w:cs="Calibri"/>
                <w:b/>
                <w:i/>
                <w:color w:val="000000"/>
                <w:sz w:val="22"/>
                <w:szCs w:val="22"/>
              </w:rPr>
              <w:t>6. References (max 1 page)</w:t>
            </w:r>
            <w:r w:rsidR="003C7E3E">
              <w:rPr>
                <w:rFonts w:ascii="Calibri" w:eastAsia="Calibri" w:hAnsi="Calibri" w:cs="Calibri"/>
                <w:b/>
                <w:i/>
                <w:color w:val="000000"/>
                <w:sz w:val="22"/>
                <w:szCs w:val="22"/>
              </w:rPr>
              <w:tab/>
              <w:t>9</w:t>
            </w:r>
          </w:hyperlink>
        </w:p>
        <w:p w:rsidR="00864E37" w:rsidRDefault="00777F77">
          <w:pPr>
            <w:widowControl w:val="0"/>
            <w:tabs>
              <w:tab w:val="right" w:pos="12000"/>
            </w:tabs>
            <w:spacing w:before="60"/>
            <w:ind w:left="360"/>
            <w:rPr>
              <w:color w:val="000000"/>
              <w:sz w:val="22"/>
              <w:szCs w:val="22"/>
            </w:rPr>
          </w:pPr>
          <w:hyperlink w:anchor="_lnxbz9">
            <w:r w:rsidR="003C7E3E">
              <w:rPr>
                <w:rFonts w:ascii="Calibri" w:eastAsia="Calibri" w:hAnsi="Calibri" w:cs="Calibri"/>
                <w:b/>
                <w:i/>
                <w:color w:val="000000"/>
                <w:sz w:val="22"/>
                <w:szCs w:val="22"/>
              </w:rPr>
              <w:t>7. Appendixes</w:t>
            </w:r>
            <w:r w:rsidR="003C7E3E">
              <w:rPr>
                <w:rFonts w:ascii="Calibri" w:eastAsia="Calibri" w:hAnsi="Calibri" w:cs="Calibri"/>
                <w:b/>
                <w:i/>
                <w:color w:val="000000"/>
                <w:sz w:val="22"/>
                <w:szCs w:val="22"/>
              </w:rPr>
              <w:tab/>
              <w:t>10</w:t>
            </w:r>
          </w:hyperlink>
        </w:p>
        <w:p w:rsidR="00864E37" w:rsidRDefault="00777F77">
          <w:pPr>
            <w:widowControl w:val="0"/>
            <w:tabs>
              <w:tab w:val="right" w:pos="12000"/>
            </w:tabs>
            <w:spacing w:before="60"/>
            <w:rPr>
              <w:b/>
              <w:color w:val="000000"/>
              <w:sz w:val="22"/>
              <w:szCs w:val="22"/>
            </w:rPr>
          </w:pPr>
          <w:hyperlink w:anchor="_8ynujcbn631j">
            <w:r w:rsidR="003C7E3E">
              <w:rPr>
                <w:b/>
                <w:color w:val="000000"/>
                <w:sz w:val="22"/>
                <w:szCs w:val="22"/>
              </w:rPr>
              <w:t>Proposal Review</w:t>
            </w:r>
            <w:r w:rsidR="003C7E3E">
              <w:rPr>
                <w:b/>
                <w:color w:val="000000"/>
                <w:sz w:val="22"/>
                <w:szCs w:val="22"/>
              </w:rPr>
              <w:tab/>
              <w:t>10</w:t>
            </w:r>
          </w:hyperlink>
        </w:p>
        <w:p w:rsidR="00864E37" w:rsidRDefault="00777F77">
          <w:pPr>
            <w:widowControl w:val="0"/>
            <w:tabs>
              <w:tab w:val="right" w:pos="12000"/>
            </w:tabs>
            <w:spacing w:before="60"/>
            <w:ind w:left="360"/>
            <w:rPr>
              <w:color w:val="000000"/>
              <w:sz w:val="22"/>
              <w:szCs w:val="22"/>
            </w:rPr>
          </w:pPr>
          <w:hyperlink w:anchor="_1ksv4uv">
            <w:r w:rsidR="003C7E3E">
              <w:rPr>
                <w:rFonts w:ascii="Calibri" w:eastAsia="Calibri" w:hAnsi="Calibri" w:cs="Calibri"/>
                <w:i/>
                <w:color w:val="000000"/>
                <w:sz w:val="22"/>
                <w:szCs w:val="22"/>
              </w:rPr>
              <w:t>Scoring RFP Rubric</w:t>
            </w:r>
            <w:r w:rsidR="003C7E3E">
              <w:rPr>
                <w:rFonts w:ascii="Calibri" w:eastAsia="Calibri" w:hAnsi="Calibri" w:cs="Calibri"/>
                <w:i/>
                <w:color w:val="000000"/>
                <w:sz w:val="22"/>
                <w:szCs w:val="22"/>
              </w:rPr>
              <w:tab/>
              <w:t>10</w:t>
            </w:r>
          </w:hyperlink>
        </w:p>
        <w:p w:rsidR="00864E37" w:rsidRDefault="00777F77">
          <w:pPr>
            <w:widowControl w:val="0"/>
            <w:tabs>
              <w:tab w:val="right" w:pos="12000"/>
            </w:tabs>
            <w:spacing w:before="60"/>
            <w:rPr>
              <w:b/>
              <w:color w:val="000000"/>
              <w:sz w:val="22"/>
              <w:szCs w:val="22"/>
            </w:rPr>
          </w:pPr>
          <w:hyperlink w:anchor="_44sinio">
            <w:r w:rsidR="003C7E3E">
              <w:rPr>
                <w:rFonts w:ascii="Calibri" w:eastAsia="Calibri" w:hAnsi="Calibri" w:cs="Calibri"/>
                <w:color w:val="000000"/>
                <w:sz w:val="22"/>
                <w:szCs w:val="22"/>
              </w:rPr>
              <w:t>Terms &amp; Conditions</w:t>
            </w:r>
            <w:r w:rsidR="003C7E3E">
              <w:rPr>
                <w:rFonts w:ascii="Calibri" w:eastAsia="Calibri" w:hAnsi="Calibri" w:cs="Calibri"/>
                <w:color w:val="000000"/>
                <w:sz w:val="22"/>
                <w:szCs w:val="22"/>
              </w:rPr>
              <w:tab/>
              <w:t>10</w:t>
            </w:r>
          </w:hyperlink>
          <w:r w:rsidR="003C7E3E">
            <w:fldChar w:fldCharType="end"/>
          </w:r>
        </w:p>
      </w:sdtContent>
    </w:sdt>
    <w:p w:rsidR="00864E37" w:rsidRDefault="00864E37">
      <w:pPr>
        <w:rPr>
          <w:b/>
        </w:rPr>
      </w:pPr>
    </w:p>
    <w:p w:rsidR="00864E37" w:rsidRDefault="003C7E3E">
      <w:pPr>
        <w:rPr>
          <w:b/>
        </w:rPr>
      </w:pPr>
      <w:r>
        <w:br w:type="page"/>
      </w:r>
    </w:p>
    <w:p w:rsidR="00864E37" w:rsidRDefault="003C7E3E">
      <w:pPr>
        <w:pStyle w:val="Heading2"/>
        <w:spacing w:before="40" w:after="0"/>
        <w:jc w:val="center"/>
        <w:rPr>
          <w:rFonts w:ascii="Calibri" w:eastAsia="Calibri" w:hAnsi="Calibri" w:cs="Calibri"/>
          <w:b w:val="0"/>
          <w:color w:val="2F5496"/>
          <w:sz w:val="26"/>
          <w:szCs w:val="26"/>
        </w:rPr>
      </w:pPr>
      <w:bookmarkStart w:id="2" w:name="_30j0zll" w:colFirst="0" w:colLast="0"/>
      <w:bookmarkEnd w:id="2"/>
      <w:r>
        <w:rPr>
          <w:rFonts w:ascii="Calibri" w:eastAsia="Calibri" w:hAnsi="Calibri" w:cs="Calibri"/>
          <w:b w:val="0"/>
          <w:color w:val="2F5496"/>
          <w:sz w:val="26"/>
          <w:szCs w:val="26"/>
        </w:rPr>
        <w:lastRenderedPageBreak/>
        <w:t>Brief Overview of the District</w:t>
      </w:r>
    </w:p>
    <w:p w:rsidR="00864E37" w:rsidRDefault="00864E37"/>
    <w:p w:rsidR="00864E37" w:rsidRDefault="003C7E3E">
      <w:r>
        <w:t>Pitt County Schools comprises 12 PreK-5, two PreK-2, two 3-5, six K-8, seven middle schools, six high schools, two early colleges, a Pre-K center, a virtual academy, and two alternative schools, PCS serves approximately 24,000 students Pre-K through 13</w:t>
      </w:r>
      <w:r>
        <w:rPr>
          <w:vertAlign w:val="superscript"/>
        </w:rPr>
        <w:t>th</w:t>
      </w:r>
      <w:r>
        <w:t xml:space="preserve"> grade.  The district currently operates with a Strategic Plan developed in 2020, which is set to expire in 2026.  The plan has been instrumental in guiding the success experienced over the past several years, and we are looking to develop a new strategic plan to inform and guide the work of the district moving forward.</w:t>
      </w:r>
    </w:p>
    <w:p w:rsidR="00864E37" w:rsidRDefault="00864E37"/>
    <w:p w:rsidR="00864E37" w:rsidRDefault="003C7E3E">
      <w:pPr>
        <w:pStyle w:val="Heading2"/>
        <w:spacing w:before="40" w:after="0"/>
        <w:jc w:val="center"/>
        <w:rPr>
          <w:rFonts w:ascii="Calibri" w:eastAsia="Calibri" w:hAnsi="Calibri" w:cs="Calibri"/>
          <w:b w:val="0"/>
          <w:color w:val="2F5496"/>
          <w:sz w:val="26"/>
          <w:szCs w:val="26"/>
        </w:rPr>
      </w:pPr>
      <w:bookmarkStart w:id="3" w:name="_1fob9te" w:colFirst="0" w:colLast="0"/>
      <w:bookmarkEnd w:id="3"/>
      <w:r>
        <w:rPr>
          <w:rFonts w:ascii="Calibri" w:eastAsia="Calibri" w:hAnsi="Calibri" w:cs="Calibri"/>
          <w:b w:val="0"/>
          <w:color w:val="2F5496"/>
          <w:sz w:val="26"/>
          <w:szCs w:val="26"/>
        </w:rPr>
        <w:t>Objective</w:t>
      </w:r>
    </w:p>
    <w:p w:rsidR="00864E37" w:rsidRDefault="00864E37"/>
    <w:p w:rsidR="00864E37" w:rsidRDefault="003C7E3E">
      <w:r>
        <w:t>The overall purpose of this invitation is to develop a five-year strategic plan to guide the work of the district from 2026-2031, including how to measure progress toward identified goals and objectives. It will be the Consultant’s obligation to both ensure and describe how the personnel provided are qualified to perform their portions of the work. Additionally, the Consultant must demonstrate how they will deliver the following services:</w:t>
      </w:r>
    </w:p>
    <w:p w:rsidR="00864E37" w:rsidRDefault="00864E37"/>
    <w:p w:rsidR="00864E37" w:rsidRDefault="003C7E3E">
      <w:pPr>
        <w:numPr>
          <w:ilvl w:val="0"/>
          <w:numId w:val="4"/>
        </w:numPr>
      </w:pPr>
      <w:r>
        <w:t>Build a detailed, step-by-step planning process framework aligned with PCS’ specific needs which can be completed within 9 months and, include the following elements:</w:t>
      </w:r>
    </w:p>
    <w:p w:rsidR="00864E37" w:rsidRDefault="003C7E3E">
      <w:pPr>
        <w:numPr>
          <w:ilvl w:val="1"/>
          <w:numId w:val="4"/>
        </w:numPr>
      </w:pPr>
      <w:r>
        <w:t>An effective strategic planning committee and (if necessary) subcommittee structure</w:t>
      </w:r>
    </w:p>
    <w:p w:rsidR="00864E37" w:rsidRDefault="003C7E3E">
      <w:pPr>
        <w:numPr>
          <w:ilvl w:val="1"/>
          <w:numId w:val="4"/>
        </w:numPr>
      </w:pPr>
      <w:r>
        <w:t>Ensure inclusion of all stakeholders (community, parents, students, and staff) that is representative of the district and ensures the opportunity to provide structured input through structures such as listening sessions, surveys, focus groups, and interviews;</w:t>
      </w:r>
    </w:p>
    <w:p w:rsidR="00864E37" w:rsidRDefault="003C7E3E">
      <w:pPr>
        <w:numPr>
          <w:ilvl w:val="1"/>
          <w:numId w:val="4"/>
        </w:numPr>
      </w:pPr>
      <w:r>
        <w:t>Involve Board of Education members as an integral part of the process providing input, support, and commitment;</w:t>
      </w:r>
    </w:p>
    <w:p w:rsidR="00864E37" w:rsidRDefault="003C7E3E">
      <w:pPr>
        <w:numPr>
          <w:ilvl w:val="1"/>
          <w:numId w:val="4"/>
        </w:numPr>
      </w:pPr>
      <w:r>
        <w:t xml:space="preserve">Review existing planning and assessment documents, including the most recent strategic plan (the current plan can be found at </w:t>
      </w:r>
      <w:hyperlink r:id="rId9">
        <w:r>
          <w:rPr>
            <w:color w:val="1155CC"/>
            <w:u w:val="single"/>
          </w:rPr>
          <w:t>https://www.pitt.k12.nc.us/domain/8</w:t>
        </w:r>
      </w:hyperlink>
    </w:p>
    <w:p w:rsidR="00864E37" w:rsidRDefault="003C7E3E">
      <w:pPr>
        <w:numPr>
          <w:ilvl w:val="1"/>
          <w:numId w:val="4"/>
        </w:numPr>
      </w:pPr>
      <w:r>
        <w:t>Identify and develop quantitative and perceptive data to ground the planning work and create a baseline for analysis, comparison, decision-making, measurement of progress, and identification of priority goals/strategies</w:t>
      </w:r>
    </w:p>
    <w:p w:rsidR="00864E37" w:rsidRDefault="003C7E3E">
      <w:pPr>
        <w:numPr>
          <w:ilvl w:val="1"/>
          <w:numId w:val="4"/>
        </w:numPr>
      </w:pPr>
      <w:r>
        <w:t>Outline a process to ensure implementation and evaluation of the plan with measurable key performance-based indicators/metrics/outcomes;</w:t>
      </w:r>
    </w:p>
    <w:p w:rsidR="00864E37" w:rsidRDefault="003C7E3E">
      <w:pPr>
        <w:numPr>
          <w:ilvl w:val="1"/>
          <w:numId w:val="4"/>
        </w:numPr>
      </w:pPr>
      <w:r>
        <w:t xml:space="preserve">Span at least a five-year planning horizon of </w:t>
      </w:r>
      <w:r>
        <w:rPr>
          <w:b/>
        </w:rPr>
        <w:t>July 1, 2026-June 30, 2031</w:t>
      </w:r>
    </w:p>
    <w:p w:rsidR="00864E37" w:rsidRDefault="00864E37">
      <w:pPr>
        <w:ind w:left="1440"/>
      </w:pPr>
    </w:p>
    <w:p w:rsidR="00864E37" w:rsidRDefault="003C7E3E">
      <w:pPr>
        <w:numPr>
          <w:ilvl w:val="0"/>
          <w:numId w:val="4"/>
        </w:numPr>
      </w:pPr>
      <w:r>
        <w:t>Guide and support implementation of the strategic planning process framework, in particular:</w:t>
      </w:r>
    </w:p>
    <w:p w:rsidR="00864E37" w:rsidRDefault="003C7E3E">
      <w:pPr>
        <w:numPr>
          <w:ilvl w:val="1"/>
          <w:numId w:val="4"/>
        </w:numPr>
      </w:pPr>
      <w:r>
        <w:t>Facilitate conversations with stakeholders;</w:t>
      </w:r>
    </w:p>
    <w:p w:rsidR="00864E37" w:rsidRDefault="003C7E3E">
      <w:pPr>
        <w:numPr>
          <w:ilvl w:val="1"/>
          <w:numId w:val="4"/>
        </w:numPr>
      </w:pPr>
      <w:r>
        <w:t>Gather, analyze, and organize internal and external environmental assessments;</w:t>
      </w:r>
    </w:p>
    <w:p w:rsidR="00864E37" w:rsidRDefault="003C7E3E">
      <w:pPr>
        <w:numPr>
          <w:ilvl w:val="1"/>
          <w:numId w:val="4"/>
        </w:numPr>
      </w:pPr>
      <w:r>
        <w:t xml:space="preserve">Identify no more than </w:t>
      </w:r>
      <w:r>
        <w:rPr>
          <w:b/>
        </w:rPr>
        <w:t>four</w:t>
      </w:r>
      <w:r>
        <w:t xml:space="preserve"> high-leverage strategic goals with no more than </w:t>
      </w:r>
      <w:r>
        <w:rPr>
          <w:b/>
        </w:rPr>
        <w:t>five</w:t>
      </w:r>
      <w:r>
        <w:t xml:space="preserve"> specific action strategies and implementation steps, plus costs, timelines, and success indicators</w:t>
      </w:r>
    </w:p>
    <w:p w:rsidR="00864E37" w:rsidRDefault="003C7E3E">
      <w:pPr>
        <w:numPr>
          <w:ilvl w:val="1"/>
          <w:numId w:val="4"/>
        </w:numPr>
      </w:pPr>
      <w:r>
        <w:t xml:space="preserve">Align the Strategic Plan process (including outreach efforts and data analysis) to existing PCS’ activities and systems, including the current Road Ahead </w:t>
      </w:r>
      <w:proofErr w:type="spellStart"/>
      <w:r>
        <w:t>documentD</w:t>
      </w:r>
      <w:proofErr w:type="spellEnd"/>
    </w:p>
    <w:p w:rsidR="00864E37" w:rsidRDefault="003C7E3E">
      <w:pPr>
        <w:numPr>
          <w:ilvl w:val="0"/>
          <w:numId w:val="4"/>
        </w:numPr>
      </w:pPr>
      <w:r>
        <w:t>Author the report with the guidance and assistance of the committee(s) and develop an outcomes-based dashboard to track progress against milestones over time, which includes guidelines for resource allocation</w:t>
      </w:r>
    </w:p>
    <w:p w:rsidR="00864E37" w:rsidRDefault="003C7E3E">
      <w:pPr>
        <w:numPr>
          <w:ilvl w:val="0"/>
          <w:numId w:val="4"/>
        </w:numPr>
      </w:pPr>
      <w:r>
        <w:t>Final Deliverables</w:t>
      </w:r>
    </w:p>
    <w:p w:rsidR="00864E37" w:rsidRDefault="003C7E3E">
      <w:pPr>
        <w:numPr>
          <w:ilvl w:val="1"/>
          <w:numId w:val="4"/>
        </w:numPr>
      </w:pPr>
      <w:r>
        <w:t>Needs Assessment</w:t>
      </w:r>
    </w:p>
    <w:p w:rsidR="00864E37" w:rsidRDefault="003C7E3E">
      <w:pPr>
        <w:numPr>
          <w:ilvl w:val="1"/>
          <w:numId w:val="4"/>
        </w:numPr>
      </w:pPr>
      <w:r>
        <w:t>Methodology for gathering feedback and input from stakeholders in both English and Spanish</w:t>
      </w:r>
    </w:p>
    <w:p w:rsidR="00864E37" w:rsidRDefault="003C7E3E">
      <w:pPr>
        <w:numPr>
          <w:ilvl w:val="1"/>
          <w:numId w:val="4"/>
        </w:numPr>
      </w:pPr>
      <w:r>
        <w:t>Assessment of Representative Stakeholders’ Input &amp; Perspectives in both English and Spanish</w:t>
      </w:r>
    </w:p>
    <w:p w:rsidR="00864E37" w:rsidRDefault="003C7E3E">
      <w:pPr>
        <w:numPr>
          <w:ilvl w:val="1"/>
          <w:numId w:val="4"/>
        </w:numPr>
      </w:pPr>
      <w:r>
        <w:t>Preliminary Report &amp; Recommendations</w:t>
      </w:r>
    </w:p>
    <w:p w:rsidR="00864E37" w:rsidRDefault="003C7E3E">
      <w:pPr>
        <w:numPr>
          <w:ilvl w:val="1"/>
          <w:numId w:val="4"/>
        </w:numPr>
      </w:pPr>
      <w:r>
        <w:t>Executive Summary</w:t>
      </w:r>
    </w:p>
    <w:p w:rsidR="00864E37" w:rsidRDefault="003C7E3E">
      <w:pPr>
        <w:numPr>
          <w:ilvl w:val="1"/>
          <w:numId w:val="4"/>
        </w:numPr>
      </w:pPr>
      <w:r>
        <w:t>Annual plan with provide foci for each year of the plan to ensure we make progress toward our goals, with more detail for years 1-2</w:t>
      </w:r>
    </w:p>
    <w:p w:rsidR="00864E37" w:rsidRDefault="003C7E3E">
      <w:pPr>
        <w:numPr>
          <w:ilvl w:val="1"/>
          <w:numId w:val="4"/>
        </w:numPr>
      </w:pPr>
      <w:r>
        <w:t>Outcomes-based dashboard in both English and Spanish</w:t>
      </w:r>
    </w:p>
    <w:p w:rsidR="00864E37" w:rsidRDefault="003C7E3E">
      <w:pPr>
        <w:numPr>
          <w:ilvl w:val="1"/>
          <w:numId w:val="4"/>
        </w:numPr>
      </w:pPr>
      <w:r>
        <w:t>Publication-Ready Full Five-Year Vision and Strategic Plan in both English and Spanish</w:t>
      </w:r>
    </w:p>
    <w:p w:rsidR="00864E37" w:rsidRDefault="003C7E3E">
      <w:pPr>
        <w:numPr>
          <w:ilvl w:val="1"/>
          <w:numId w:val="4"/>
        </w:numPr>
      </w:pPr>
      <w:r>
        <w:t>One-Pager Publication-Ready for Sharing the Plan in both English and Spanish</w:t>
      </w:r>
    </w:p>
    <w:p w:rsidR="00864E37" w:rsidRDefault="00864E37"/>
    <w:p w:rsidR="00864E37" w:rsidRDefault="003C7E3E">
      <w:pPr>
        <w:rPr>
          <w:b/>
        </w:rPr>
      </w:pPr>
      <w:r>
        <w:t xml:space="preserve">While not required for this proposal, consultants which provide on-going and extended support on goal tracking and implementation as part of an overall partnership designed to strengthen the district’s programs are invited to include a description of what that process involves and includes, though </w:t>
      </w:r>
      <w:r>
        <w:rPr>
          <w:b/>
        </w:rPr>
        <w:t>award of a contract to develop a strategic plan neither obligates nor prohibits the district from entering into a long-term partnership with any consultant offering implementation support.</w:t>
      </w:r>
    </w:p>
    <w:p w:rsidR="00864E37" w:rsidRDefault="003C7E3E">
      <w:pPr>
        <w:pStyle w:val="Heading2"/>
        <w:spacing w:before="40" w:after="0"/>
        <w:jc w:val="center"/>
        <w:rPr>
          <w:rFonts w:ascii="Calibri" w:eastAsia="Calibri" w:hAnsi="Calibri" w:cs="Calibri"/>
          <w:b w:val="0"/>
          <w:color w:val="2F5496"/>
          <w:sz w:val="26"/>
          <w:szCs w:val="26"/>
        </w:rPr>
      </w:pPr>
      <w:bookmarkStart w:id="4" w:name="_3znysh7" w:colFirst="0" w:colLast="0"/>
      <w:bookmarkEnd w:id="4"/>
      <w:r>
        <w:rPr>
          <w:rFonts w:ascii="Calibri" w:eastAsia="Calibri" w:hAnsi="Calibri" w:cs="Calibri"/>
          <w:b w:val="0"/>
          <w:color w:val="2F5496"/>
          <w:sz w:val="26"/>
          <w:szCs w:val="26"/>
        </w:rPr>
        <w:lastRenderedPageBreak/>
        <w:t>Applicant Qualifications</w:t>
      </w:r>
    </w:p>
    <w:p w:rsidR="00864E37" w:rsidRDefault="00864E37">
      <w:pPr>
        <w:jc w:val="center"/>
        <w:rPr>
          <w:b/>
        </w:rPr>
      </w:pPr>
    </w:p>
    <w:p w:rsidR="00864E37" w:rsidRDefault="003C7E3E">
      <w:r>
        <w:t>Pitt County Schools is most interested in working with contractors within the state of North Carolina who have a solid history in improving educational outcomes, though applicants outside the state are invited to apply and will be considered.   Applicants should provide a description and explanation of their qualifications to provide the proposed services, including:</w:t>
      </w:r>
    </w:p>
    <w:p w:rsidR="00864E37" w:rsidRDefault="00864E37"/>
    <w:p w:rsidR="00864E37" w:rsidRDefault="003C7E3E">
      <w:pPr>
        <w:numPr>
          <w:ilvl w:val="0"/>
          <w:numId w:val="16"/>
        </w:numPr>
      </w:pPr>
      <w:r>
        <w:t>Experience with public school districts, especially facilitating the strategic planning design process and supporting districts to make measurable improvements in student learning and staff performance while maintaining high employee engagement and satisfaction;</w:t>
      </w:r>
    </w:p>
    <w:p w:rsidR="00864E37" w:rsidRDefault="003C7E3E">
      <w:pPr>
        <w:numPr>
          <w:ilvl w:val="0"/>
          <w:numId w:val="16"/>
        </w:numPr>
      </w:pPr>
      <w:r>
        <w:t>How the consultant will use technology to streamline the process as well as offering sufficient opportunities for face-to-face input, including any technology support needs PCS would be expected to provide;</w:t>
      </w:r>
    </w:p>
    <w:p w:rsidR="00864E37" w:rsidRDefault="003C7E3E">
      <w:pPr>
        <w:numPr>
          <w:ilvl w:val="0"/>
          <w:numId w:val="16"/>
        </w:numPr>
      </w:pPr>
      <w:r>
        <w:t>Identify relevant academic degrees of key program personnel (a terminal degree in education or relevant social science is preferred for the program lead);</w:t>
      </w:r>
    </w:p>
    <w:p w:rsidR="00864E37" w:rsidRDefault="003C7E3E">
      <w:pPr>
        <w:numPr>
          <w:ilvl w:val="0"/>
          <w:numId w:val="16"/>
        </w:numPr>
      </w:pPr>
      <w:r>
        <w:t>Possess sufficient capacity at the time of the contract award to carry out required activities as identified throughout this invitation;</w:t>
      </w:r>
    </w:p>
    <w:p w:rsidR="00864E37" w:rsidRDefault="003C7E3E">
      <w:pPr>
        <w:numPr>
          <w:ilvl w:val="0"/>
          <w:numId w:val="16"/>
        </w:numPr>
      </w:pPr>
      <w:r>
        <w:t>Demonstrated ability to communicate the results to key stakeholders;</w:t>
      </w:r>
    </w:p>
    <w:p w:rsidR="00864E37" w:rsidRDefault="003C7E3E">
      <w:pPr>
        <w:numPr>
          <w:ilvl w:val="0"/>
          <w:numId w:val="16"/>
        </w:numPr>
      </w:pPr>
      <w:r>
        <w:t>Demonstrated high-level interpersonal skills, as shown by experience in collaborative work;</w:t>
      </w:r>
    </w:p>
    <w:p w:rsidR="00864E37" w:rsidRDefault="003C7E3E">
      <w:pPr>
        <w:numPr>
          <w:ilvl w:val="0"/>
          <w:numId w:val="16"/>
        </w:numPr>
      </w:pPr>
      <w:r>
        <w:t>Demonstrated excellent oral and verbal communication skills, extending to the ability to write publication-ready documents in relevant, easily-understandable language and terms in both English and Spanish.</w:t>
      </w:r>
    </w:p>
    <w:p w:rsidR="00864E37" w:rsidRDefault="003C7E3E">
      <w:pPr>
        <w:numPr>
          <w:ilvl w:val="0"/>
          <w:numId w:val="16"/>
        </w:numPr>
        <w:rPr>
          <w:rFonts w:ascii="Noto Sans Symbols" w:eastAsia="Noto Sans Symbols" w:hAnsi="Noto Sans Symbols" w:cs="Noto Sans Symbols"/>
        </w:rPr>
      </w:pPr>
      <w:r>
        <w:t>Strong experience and skill in group facilitation;</w:t>
      </w:r>
    </w:p>
    <w:p w:rsidR="00864E37" w:rsidRDefault="003C7E3E">
      <w:pPr>
        <w:numPr>
          <w:ilvl w:val="0"/>
          <w:numId w:val="16"/>
        </w:numPr>
        <w:rPr>
          <w:rFonts w:ascii="Noto Sans Symbols" w:eastAsia="Noto Sans Symbols" w:hAnsi="Noto Sans Symbols" w:cs="Noto Sans Symbols"/>
        </w:rPr>
      </w:pPr>
      <w:r>
        <w:t>Experience identifying issues, classifying priorities, and obtaining data from stakeholders;</w:t>
      </w:r>
    </w:p>
    <w:p w:rsidR="00864E37" w:rsidRDefault="003C7E3E">
      <w:pPr>
        <w:numPr>
          <w:ilvl w:val="0"/>
          <w:numId w:val="16"/>
        </w:numPr>
        <w:rPr>
          <w:rFonts w:ascii="Noto Sans Symbols" w:eastAsia="Noto Sans Symbols" w:hAnsi="Noto Sans Symbols" w:cs="Noto Sans Symbols"/>
        </w:rPr>
      </w:pPr>
      <w:r>
        <w:t>Experience developing long-term and short-term goals and benchmarks for organizations and projects</w:t>
      </w:r>
    </w:p>
    <w:p w:rsidR="00864E37" w:rsidRDefault="00864E37"/>
    <w:p w:rsidR="00864E37" w:rsidRDefault="003C7E3E">
      <w:pPr>
        <w:pStyle w:val="Heading2"/>
        <w:spacing w:before="40" w:after="0"/>
        <w:jc w:val="center"/>
        <w:rPr>
          <w:rFonts w:ascii="Calibri" w:eastAsia="Calibri" w:hAnsi="Calibri" w:cs="Calibri"/>
          <w:b w:val="0"/>
          <w:color w:val="2F5496"/>
          <w:sz w:val="26"/>
          <w:szCs w:val="26"/>
        </w:rPr>
      </w:pPr>
      <w:bookmarkStart w:id="5" w:name="_2et92p0" w:colFirst="0" w:colLast="0"/>
      <w:bookmarkEnd w:id="5"/>
      <w:r>
        <w:rPr>
          <w:rFonts w:ascii="Calibri" w:eastAsia="Calibri" w:hAnsi="Calibri" w:cs="Calibri"/>
          <w:b w:val="0"/>
          <w:color w:val="2F5496"/>
          <w:sz w:val="26"/>
          <w:szCs w:val="26"/>
        </w:rPr>
        <w:t>Special Conditions</w:t>
      </w:r>
    </w:p>
    <w:p w:rsidR="00864E37" w:rsidRDefault="00864E37">
      <w:pPr>
        <w:rPr>
          <w:b/>
        </w:rPr>
      </w:pPr>
    </w:p>
    <w:p w:rsidR="00864E37" w:rsidRDefault="003C7E3E">
      <w:r>
        <w:t xml:space="preserve">Each proposer shall submit all information requested, in the order specified in this invitation.  Failure to do so may result in the proposal being rejected.  </w:t>
      </w:r>
      <w:r>
        <w:rPr>
          <w:b/>
          <w:u w:val="single"/>
        </w:rPr>
        <w:t>Proposals shall be straightforward and concise and demonstrate the proposers’ ability to satisfy the requirements set forth in this invitation.</w:t>
      </w:r>
      <w:r>
        <w:t xml:space="preserve"> The process itself may include competitive negotiations, and the District reserves the right to negotiate on any and all components of each proposal submitted.  The District reserves the right to negotiate with one or more respondents in order to come to an acceptable contract agreement.  From the time the proposals are submitted until the formal award of a contract, each proposal is considered a working document and, as such, will be kept confidential.  The negotiation discussions will be held as confidential until such time as the award is completed.</w:t>
      </w:r>
    </w:p>
    <w:p w:rsidR="00864E37" w:rsidRDefault="00864E37"/>
    <w:p w:rsidR="00864E37" w:rsidRDefault="003C7E3E">
      <w:r>
        <w:t>The District, at its discretion, may utilize a Best and Final Offer (BAFO) process.  If this process is utilized, the district agent shall submit to the proposers most likely to receive the award requests for specific clarification and allow vendors to enhance their pricing. The district agent shall coordinate the proposer’s responses for review, and the district agent shall be the SOLE point of contact throughout the process for all proposers.</w:t>
      </w:r>
    </w:p>
    <w:p w:rsidR="00864E37" w:rsidRDefault="00864E37"/>
    <w:p w:rsidR="00864E37" w:rsidRDefault="003C7E3E">
      <w:r>
        <w:t>All costs must be inclusive and total. It is expected that payment will be made by the District upon receipt of the final acceptable product that meets all criteria as identified in this invitation and the final contract; if an alternate payment plan is desired the district is open to negotiating the details of the payment timeline.</w:t>
      </w:r>
    </w:p>
    <w:p w:rsidR="00864E37" w:rsidRDefault="00864E37"/>
    <w:p w:rsidR="00864E37" w:rsidRDefault="003C7E3E">
      <w:pPr>
        <w:pStyle w:val="Heading2"/>
        <w:spacing w:before="40" w:after="0"/>
        <w:jc w:val="center"/>
        <w:rPr>
          <w:rFonts w:ascii="Calibri" w:eastAsia="Calibri" w:hAnsi="Calibri" w:cs="Calibri"/>
          <w:b w:val="0"/>
          <w:color w:val="2F5496"/>
          <w:sz w:val="26"/>
          <w:szCs w:val="26"/>
        </w:rPr>
      </w:pPr>
      <w:bookmarkStart w:id="6" w:name="_tyjcwt" w:colFirst="0" w:colLast="0"/>
      <w:bookmarkEnd w:id="6"/>
      <w:r>
        <w:rPr>
          <w:rFonts w:ascii="Calibri" w:eastAsia="Calibri" w:hAnsi="Calibri" w:cs="Calibri"/>
          <w:b w:val="0"/>
          <w:color w:val="2F5496"/>
          <w:sz w:val="26"/>
          <w:szCs w:val="26"/>
        </w:rPr>
        <w:t xml:space="preserve">Description of Services to be </w:t>
      </w:r>
      <w:proofErr w:type="gramStart"/>
      <w:r>
        <w:rPr>
          <w:rFonts w:ascii="Calibri" w:eastAsia="Calibri" w:hAnsi="Calibri" w:cs="Calibri"/>
          <w:b w:val="0"/>
          <w:color w:val="2F5496"/>
          <w:sz w:val="26"/>
          <w:szCs w:val="26"/>
        </w:rPr>
        <w:t>Performed</w:t>
      </w:r>
      <w:proofErr w:type="gramEnd"/>
    </w:p>
    <w:p w:rsidR="00864E37" w:rsidRDefault="00864E37"/>
    <w:p w:rsidR="00864E37" w:rsidRDefault="003C7E3E">
      <w:r>
        <w:t xml:space="preserve">The review will be implemented in three phases.  In Phase I, the Consultant will collaborate with district leaders to design the strategic planning process, including finalizing timelines and processes involved in data collection and analysis all leading the </w:t>
      </w:r>
      <w:proofErr w:type="spellStart"/>
      <w:r>
        <w:t>the</w:t>
      </w:r>
      <w:proofErr w:type="spellEnd"/>
      <w:r>
        <w:t xml:space="preserve"> delivery of the final strategic plan. In Phase II the Consultant will implement the process of data gathering and analysis, collaborating with district committees and leadership as agreed upon during Phase I.  Phase III will commence once both the consultant and district representatives are satisfied all data gathered is sufficient and key strategies and goals have been identified for the initial draft of the strategic plan.  During this final Phase, the Consultant will create working documents and collaborate with the district team to finalize to prepare the publication-ready document and district dashboard. The effective date for this contract (including all Phases) will be August 1, 2025 – June 30, 2026.</w:t>
      </w:r>
    </w:p>
    <w:p w:rsidR="00864E37" w:rsidRDefault="00864E37"/>
    <w:p w:rsidR="00864E37" w:rsidRDefault="00864E37">
      <w:pPr>
        <w:pStyle w:val="Heading2"/>
        <w:spacing w:before="40" w:after="0"/>
        <w:jc w:val="center"/>
        <w:rPr>
          <w:rFonts w:ascii="Calibri" w:eastAsia="Calibri" w:hAnsi="Calibri" w:cs="Calibri"/>
          <w:b w:val="0"/>
          <w:color w:val="2F5496"/>
          <w:sz w:val="26"/>
          <w:szCs w:val="26"/>
        </w:rPr>
      </w:pPr>
      <w:bookmarkStart w:id="7" w:name="_32mgejzgsb3h" w:colFirst="0" w:colLast="0"/>
      <w:bookmarkEnd w:id="7"/>
    </w:p>
    <w:p w:rsidR="00864E37" w:rsidRDefault="003C7E3E">
      <w:pPr>
        <w:pStyle w:val="Heading2"/>
        <w:spacing w:before="40" w:after="0"/>
        <w:jc w:val="center"/>
        <w:rPr>
          <w:rFonts w:ascii="Calibri" w:eastAsia="Calibri" w:hAnsi="Calibri" w:cs="Calibri"/>
          <w:b w:val="0"/>
          <w:color w:val="2F5496"/>
          <w:sz w:val="26"/>
          <w:szCs w:val="26"/>
        </w:rPr>
      </w:pPr>
      <w:bookmarkStart w:id="8" w:name="_epvnac9yw7a4" w:colFirst="0" w:colLast="0"/>
      <w:bookmarkEnd w:id="8"/>
      <w:r>
        <w:br w:type="page"/>
      </w:r>
    </w:p>
    <w:p w:rsidR="00864E37" w:rsidRDefault="003C7E3E">
      <w:pPr>
        <w:pStyle w:val="Heading2"/>
        <w:spacing w:before="40" w:after="0"/>
        <w:jc w:val="center"/>
        <w:rPr>
          <w:rFonts w:ascii="Calibri" w:eastAsia="Calibri" w:hAnsi="Calibri" w:cs="Calibri"/>
          <w:b w:val="0"/>
          <w:color w:val="2F5496"/>
          <w:sz w:val="26"/>
          <w:szCs w:val="26"/>
        </w:rPr>
      </w:pPr>
      <w:bookmarkStart w:id="9" w:name="_3dy6vkm" w:colFirst="0" w:colLast="0"/>
      <w:bookmarkEnd w:id="9"/>
      <w:r>
        <w:rPr>
          <w:rFonts w:ascii="Calibri" w:eastAsia="Calibri" w:hAnsi="Calibri" w:cs="Calibri"/>
          <w:b w:val="0"/>
          <w:color w:val="2F5496"/>
          <w:sz w:val="26"/>
          <w:szCs w:val="26"/>
        </w:rPr>
        <w:lastRenderedPageBreak/>
        <w:t>Schedule</w:t>
      </w:r>
    </w:p>
    <w:p w:rsidR="00864E37" w:rsidRDefault="00864E37">
      <w:pPr>
        <w:jc w:val="center"/>
        <w:rPr>
          <w:b/>
        </w:rPr>
      </w:pPr>
    </w:p>
    <w:tbl>
      <w:tblPr>
        <w:tblStyle w:val="a4"/>
        <w:tblpPr w:leftFromText="180" w:rightFromText="180" w:topFromText="180" w:bottomFromText="180" w:vertAnchor="text" w:tblpX="825"/>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5"/>
        <w:gridCol w:w="4675"/>
      </w:tblGrid>
      <w:tr w:rsidR="00864E37">
        <w:tc>
          <w:tcPr>
            <w:tcW w:w="4675" w:type="dxa"/>
            <w:shd w:val="clear" w:color="auto" w:fill="D9D9D9"/>
          </w:tcPr>
          <w:p w:rsidR="00864E37" w:rsidRDefault="003C7E3E">
            <w:pPr>
              <w:rPr>
                <w:b/>
              </w:rPr>
            </w:pPr>
            <w:r>
              <w:rPr>
                <w:b/>
              </w:rPr>
              <w:t>Event</w:t>
            </w:r>
          </w:p>
        </w:tc>
        <w:tc>
          <w:tcPr>
            <w:tcW w:w="4675" w:type="dxa"/>
            <w:shd w:val="clear" w:color="auto" w:fill="D9D9D9"/>
          </w:tcPr>
          <w:p w:rsidR="00864E37" w:rsidRDefault="003C7E3E">
            <w:pPr>
              <w:rPr>
                <w:b/>
              </w:rPr>
            </w:pPr>
            <w:r>
              <w:rPr>
                <w:b/>
              </w:rPr>
              <w:t>Date</w:t>
            </w:r>
          </w:p>
        </w:tc>
      </w:tr>
      <w:tr w:rsidR="00864E37">
        <w:tc>
          <w:tcPr>
            <w:tcW w:w="4675" w:type="dxa"/>
          </w:tcPr>
          <w:p w:rsidR="00864E37" w:rsidRDefault="003C7E3E">
            <w:r>
              <w:t>Written Proposals Due</w:t>
            </w:r>
          </w:p>
        </w:tc>
        <w:tc>
          <w:tcPr>
            <w:tcW w:w="4675" w:type="dxa"/>
          </w:tcPr>
          <w:p w:rsidR="00864E37" w:rsidRDefault="00740E0C">
            <w:r>
              <w:t>May 30</w:t>
            </w:r>
            <w:r w:rsidR="003C7E3E">
              <w:t>, 2025 (no later than 3:00 p.m. Greenville time)</w:t>
            </w:r>
          </w:p>
        </w:tc>
      </w:tr>
      <w:tr w:rsidR="00864E37">
        <w:tc>
          <w:tcPr>
            <w:tcW w:w="4675" w:type="dxa"/>
          </w:tcPr>
          <w:p w:rsidR="00864E37" w:rsidRDefault="003C7E3E">
            <w:r>
              <w:t>Finalists Invited to Presentations</w:t>
            </w:r>
          </w:p>
        </w:tc>
        <w:tc>
          <w:tcPr>
            <w:tcW w:w="4675" w:type="dxa"/>
          </w:tcPr>
          <w:p w:rsidR="00864E37" w:rsidRDefault="00740E0C">
            <w:r>
              <w:t>No later than June 13</w:t>
            </w:r>
            <w:r w:rsidR="003C7E3E">
              <w:t>, 2025</w:t>
            </w:r>
          </w:p>
        </w:tc>
      </w:tr>
      <w:tr w:rsidR="00864E37">
        <w:tc>
          <w:tcPr>
            <w:tcW w:w="4675" w:type="dxa"/>
          </w:tcPr>
          <w:p w:rsidR="00864E37" w:rsidRDefault="003C7E3E">
            <w:r>
              <w:t>Presentations to District Senior Leadership</w:t>
            </w:r>
          </w:p>
        </w:tc>
        <w:tc>
          <w:tcPr>
            <w:tcW w:w="4675" w:type="dxa"/>
          </w:tcPr>
          <w:p w:rsidR="00864E37" w:rsidRDefault="003C7E3E">
            <w:pPr>
              <w:rPr>
                <w:b/>
              </w:rPr>
            </w:pPr>
            <w:r>
              <w:t>June 23, 2025</w:t>
            </w:r>
          </w:p>
        </w:tc>
      </w:tr>
      <w:tr w:rsidR="00864E37">
        <w:tc>
          <w:tcPr>
            <w:tcW w:w="4675" w:type="dxa"/>
          </w:tcPr>
          <w:p w:rsidR="00864E37" w:rsidRDefault="003C7E3E">
            <w:r>
              <w:t>Final Contract Awarded and All Consultants Notified</w:t>
            </w:r>
          </w:p>
        </w:tc>
        <w:tc>
          <w:tcPr>
            <w:tcW w:w="4675" w:type="dxa"/>
          </w:tcPr>
          <w:p w:rsidR="00864E37" w:rsidRDefault="003C7E3E">
            <w:r>
              <w:t>No later than July 14, 2025</w:t>
            </w:r>
          </w:p>
        </w:tc>
      </w:tr>
    </w:tbl>
    <w:p w:rsidR="00864E37" w:rsidRDefault="00864E37">
      <w:pPr>
        <w:jc w:val="center"/>
        <w:rPr>
          <w:b/>
        </w:rPr>
      </w:pPr>
    </w:p>
    <w:p w:rsidR="00864E37" w:rsidRDefault="003C7E3E">
      <w:pPr>
        <w:pStyle w:val="Heading2"/>
        <w:spacing w:before="40" w:after="0"/>
        <w:jc w:val="center"/>
        <w:rPr>
          <w:rFonts w:ascii="Calibri" w:eastAsia="Calibri" w:hAnsi="Calibri" w:cs="Calibri"/>
          <w:b w:val="0"/>
          <w:color w:val="2F5496"/>
          <w:sz w:val="26"/>
          <w:szCs w:val="26"/>
        </w:rPr>
      </w:pPr>
      <w:bookmarkStart w:id="10" w:name="_1t3h5sf" w:colFirst="0" w:colLast="0"/>
      <w:bookmarkEnd w:id="10"/>
      <w:r>
        <w:rPr>
          <w:rFonts w:ascii="Calibri" w:eastAsia="Calibri" w:hAnsi="Calibri" w:cs="Calibri"/>
          <w:b w:val="0"/>
          <w:color w:val="2F5496"/>
          <w:sz w:val="26"/>
          <w:szCs w:val="26"/>
        </w:rPr>
        <w:t>Written Proposal Submission</w:t>
      </w:r>
    </w:p>
    <w:p w:rsidR="00864E37" w:rsidRDefault="00864E37">
      <w:pPr>
        <w:jc w:val="center"/>
      </w:pPr>
    </w:p>
    <w:p w:rsidR="00864E37" w:rsidRDefault="003C7E3E">
      <w:r>
        <w:t xml:space="preserve">Proposals shall contain all sections described below in the order specified.  </w:t>
      </w:r>
      <w:r>
        <w:rPr>
          <w:b/>
        </w:rPr>
        <w:t xml:space="preserve">Failure to adhere to this outline may eliminate the proposal from further consideration.  </w:t>
      </w:r>
      <w:r>
        <w:t xml:space="preserve">Proposals shall be straightforward, concise, and demonstrate the proposer’s ability to satisfy the requirements of this invitation.   </w:t>
      </w:r>
    </w:p>
    <w:p w:rsidR="00864E37" w:rsidRDefault="00864E37"/>
    <w:p w:rsidR="00864E37" w:rsidRDefault="003C7E3E">
      <w:pPr>
        <w:numPr>
          <w:ilvl w:val="0"/>
          <w:numId w:val="18"/>
        </w:numPr>
      </w:pPr>
      <w:r>
        <w:t>A cover letter in the form of a standard business letter signed by an individual authorized to legally bind the proposal.  The cover letter will include an executive summary of the solution the Proposer plans to provide and must include the following:</w:t>
      </w:r>
    </w:p>
    <w:p w:rsidR="00864E37" w:rsidRDefault="003C7E3E">
      <w:pPr>
        <w:numPr>
          <w:ilvl w:val="1"/>
          <w:numId w:val="18"/>
        </w:numPr>
      </w:pPr>
      <w:r>
        <w:t>A statement regarding the Proposer’s legal structure, federal tax identification number, and principal place of business;</w:t>
      </w:r>
    </w:p>
    <w:p w:rsidR="00864E37" w:rsidRDefault="003C7E3E">
      <w:pPr>
        <w:numPr>
          <w:ilvl w:val="1"/>
          <w:numId w:val="18"/>
        </w:numPr>
      </w:pPr>
      <w:r>
        <w:t>A list of the people who prepared the proposal, including titles and degrees earned;</w:t>
      </w:r>
    </w:p>
    <w:p w:rsidR="00864E37" w:rsidRDefault="003C7E3E">
      <w:pPr>
        <w:numPr>
          <w:ilvl w:val="1"/>
          <w:numId w:val="18"/>
        </w:numPr>
      </w:pPr>
      <w:r>
        <w:t>The name, phone number, fax number, email address, and mailing address of a contact person who has authority to answer questions regarding the proposal;</w:t>
      </w:r>
    </w:p>
    <w:p w:rsidR="00864E37" w:rsidRDefault="003C7E3E">
      <w:pPr>
        <w:numPr>
          <w:ilvl w:val="1"/>
          <w:numId w:val="18"/>
        </w:numPr>
      </w:pPr>
      <w:r>
        <w:t>A statement that the work will be performed solely by the Proposer and will not include the work of subcontractors.</w:t>
      </w:r>
    </w:p>
    <w:p w:rsidR="00864E37" w:rsidRDefault="003C7E3E">
      <w:pPr>
        <w:numPr>
          <w:ilvl w:val="0"/>
          <w:numId w:val="18"/>
        </w:numPr>
      </w:pPr>
      <w:r>
        <w:t>A statement indicating whether the Proposer has a possible conflict of interest and, if so, the nature of that conflict.  The District has the right to reject a proposal in which a conflict is disclosed or cancel the contract if any interest is later discovered that could give the appearance of a conflict.</w:t>
      </w:r>
    </w:p>
    <w:p w:rsidR="00864E37" w:rsidRDefault="00864E37"/>
    <w:p w:rsidR="00864E37" w:rsidRDefault="003C7E3E">
      <w:r>
        <w:t xml:space="preserve">Please provide the following six components in your proposal, using the corresponding numbered structure (max 7 pages, not including appendices): </w:t>
      </w:r>
    </w:p>
    <w:p w:rsidR="00864E37" w:rsidRDefault="003C7E3E">
      <w:pPr>
        <w:numPr>
          <w:ilvl w:val="0"/>
          <w:numId w:val="5"/>
        </w:numPr>
      </w:pPr>
      <w:r>
        <w:t>A persuasive narrative containing five distinct sessions:</w:t>
      </w:r>
    </w:p>
    <w:p w:rsidR="00864E37" w:rsidRDefault="003C7E3E">
      <w:pPr>
        <w:numPr>
          <w:ilvl w:val="1"/>
          <w:numId w:val="5"/>
        </w:numPr>
      </w:pPr>
      <w:r>
        <w:t>Philosophy of the Strategic Planning Process</w:t>
      </w:r>
    </w:p>
    <w:p w:rsidR="00864E37" w:rsidRDefault="003C7E3E">
      <w:pPr>
        <w:numPr>
          <w:ilvl w:val="1"/>
          <w:numId w:val="5"/>
        </w:numPr>
      </w:pPr>
      <w:r>
        <w:t>Expertise</w:t>
      </w:r>
    </w:p>
    <w:p w:rsidR="00864E37" w:rsidRDefault="003C7E3E">
      <w:pPr>
        <w:numPr>
          <w:ilvl w:val="1"/>
          <w:numId w:val="5"/>
        </w:numPr>
      </w:pPr>
      <w:r>
        <w:t>Capacity</w:t>
      </w:r>
    </w:p>
    <w:p w:rsidR="00864E37" w:rsidRDefault="003C7E3E">
      <w:pPr>
        <w:numPr>
          <w:ilvl w:val="1"/>
          <w:numId w:val="5"/>
        </w:numPr>
      </w:pPr>
      <w:r>
        <w:t>Collaborative Process</w:t>
      </w:r>
    </w:p>
    <w:p w:rsidR="00864E37" w:rsidRDefault="003C7E3E">
      <w:pPr>
        <w:numPr>
          <w:ilvl w:val="1"/>
          <w:numId w:val="5"/>
        </w:numPr>
      </w:pPr>
      <w:r>
        <w:t>Description of deliverables</w:t>
      </w:r>
    </w:p>
    <w:p w:rsidR="00864E37" w:rsidRDefault="003C7E3E">
      <w:pPr>
        <w:numPr>
          <w:ilvl w:val="0"/>
          <w:numId w:val="5"/>
        </w:numPr>
      </w:pPr>
      <w:r>
        <w:t>An overview of how you intend to develop a co-constructed plan;</w:t>
      </w:r>
    </w:p>
    <w:p w:rsidR="00864E37" w:rsidRDefault="003C7E3E">
      <w:pPr>
        <w:numPr>
          <w:ilvl w:val="0"/>
          <w:numId w:val="5"/>
        </w:numPr>
      </w:pPr>
      <w:r>
        <w:t>Initial ideas for review plan implementation;</w:t>
      </w:r>
    </w:p>
    <w:p w:rsidR="00864E37" w:rsidRDefault="003C7E3E">
      <w:pPr>
        <w:numPr>
          <w:ilvl w:val="0"/>
          <w:numId w:val="5"/>
        </w:numPr>
      </w:pPr>
      <w:r>
        <w:t>Cost Structure;</w:t>
      </w:r>
    </w:p>
    <w:p w:rsidR="00864E37" w:rsidRDefault="003C7E3E">
      <w:pPr>
        <w:numPr>
          <w:ilvl w:val="0"/>
          <w:numId w:val="5"/>
        </w:numPr>
      </w:pPr>
      <w:r>
        <w:t>Three references;</w:t>
      </w:r>
    </w:p>
    <w:p w:rsidR="00864E37" w:rsidRDefault="003C7E3E">
      <w:pPr>
        <w:numPr>
          <w:ilvl w:val="0"/>
          <w:numId w:val="5"/>
        </w:numPr>
      </w:pPr>
      <w:r>
        <w:t>An Appendix of relevant supporting documents.</w:t>
      </w:r>
    </w:p>
    <w:p w:rsidR="00864E37" w:rsidRDefault="00864E37"/>
    <w:p w:rsidR="00864E37" w:rsidRDefault="003C7E3E">
      <w:r>
        <w:t xml:space="preserve">While we recognize the written proposal page limits are rather restrictive, this is because the process also involves a live presentation, offering the opportunity to provide greater detail during the presentation.  The purpose of this written product is to help prepare the district team to receive the live presentation, including identifying questions to ask to ensure the time spent in the live presentation is as impactful as possible.  </w:t>
      </w:r>
      <w:r>
        <w:rPr>
          <w:b/>
        </w:rPr>
        <w:t xml:space="preserve">It is our expectation that the final decision will be based more on the live presentation than the written document.  Even given this expectation, we are looking for high-quality documents to provide an example of what we might expect by working with your firm. </w:t>
      </w:r>
    </w:p>
    <w:p w:rsidR="00864E37" w:rsidRDefault="003C7E3E">
      <w:r>
        <w:br w:type="page"/>
      </w:r>
    </w:p>
    <w:p w:rsidR="00864E37" w:rsidRDefault="003C7E3E">
      <w:pPr>
        <w:pStyle w:val="Heading3"/>
        <w:numPr>
          <w:ilvl w:val="0"/>
          <w:numId w:val="3"/>
        </w:numPr>
        <w:spacing w:before="40" w:after="0"/>
        <w:ind w:left="360" w:firstLine="0"/>
        <w:rPr>
          <w:rFonts w:ascii="Calibri" w:eastAsia="Calibri" w:hAnsi="Calibri" w:cs="Calibri"/>
          <w:color w:val="1F3763"/>
          <w:sz w:val="24"/>
          <w:szCs w:val="24"/>
        </w:rPr>
      </w:pPr>
      <w:bookmarkStart w:id="11" w:name="_4d34og8" w:colFirst="0" w:colLast="0"/>
      <w:bookmarkEnd w:id="11"/>
      <w:r>
        <w:rPr>
          <w:rFonts w:ascii="Calibri" w:eastAsia="Calibri" w:hAnsi="Calibri" w:cs="Calibri"/>
          <w:color w:val="1F3763"/>
          <w:sz w:val="24"/>
          <w:szCs w:val="24"/>
        </w:rPr>
        <w:lastRenderedPageBreak/>
        <w:t>Persuasive Narrative (max 2 pages)</w:t>
      </w:r>
    </w:p>
    <w:p w:rsidR="00864E37" w:rsidRDefault="00864E37">
      <w:pPr>
        <w:ind w:left="1080"/>
      </w:pPr>
    </w:p>
    <w:p w:rsidR="00864E37" w:rsidRDefault="003C7E3E">
      <w:pPr>
        <w:ind w:left="360"/>
      </w:pPr>
      <w:r>
        <w:t xml:space="preserve">This section provides the most succinct yet comprehensive opportunity to describe how you can support the district in meeting our identified goals and objectives. Please describe </w:t>
      </w:r>
      <w:proofErr w:type="gramStart"/>
      <w:r>
        <w:t>your</w:t>
      </w:r>
      <w:proofErr w:type="gramEnd"/>
      <w:r>
        <w:t xml:space="preserve">:  </w:t>
      </w:r>
    </w:p>
    <w:p w:rsidR="00864E37" w:rsidRDefault="003C7E3E">
      <w:pPr>
        <w:numPr>
          <w:ilvl w:val="1"/>
          <w:numId w:val="3"/>
        </w:numPr>
        <w:ind w:left="1080"/>
      </w:pPr>
      <w:r>
        <w:rPr>
          <w:b/>
        </w:rPr>
        <w:t>Philosophy</w:t>
      </w:r>
      <w:r>
        <w:t xml:space="preserve"> on working with districts to develop and create a strategic plan;</w:t>
      </w:r>
    </w:p>
    <w:p w:rsidR="00864E37" w:rsidRDefault="003C7E3E">
      <w:pPr>
        <w:numPr>
          <w:ilvl w:val="1"/>
          <w:numId w:val="3"/>
        </w:numPr>
        <w:ind w:left="1080"/>
      </w:pPr>
      <w:r>
        <w:rPr>
          <w:b/>
        </w:rPr>
        <w:t>Expertise</w:t>
      </w:r>
      <w:r>
        <w:t xml:space="preserve"> with strategic planning in general and your experience working with districts to create strategic plans and track progress toward meeting identified goals, particularly in the state </w:t>
      </w:r>
      <w:proofErr w:type="spellStart"/>
      <w:r>
        <w:t>ofNorth</w:t>
      </w:r>
      <w:proofErr w:type="spellEnd"/>
      <w:r>
        <w:t xml:space="preserve"> Carolina. </w:t>
      </w:r>
    </w:p>
    <w:p w:rsidR="00864E37" w:rsidRDefault="003C7E3E">
      <w:pPr>
        <w:numPr>
          <w:ilvl w:val="1"/>
          <w:numId w:val="3"/>
        </w:numPr>
        <w:ind w:left="1080"/>
      </w:pPr>
      <w:r>
        <w:rPr>
          <w:b/>
        </w:rPr>
        <w:t>Capacity</w:t>
      </w:r>
      <w:r>
        <w:t xml:space="preserve"> to staff, equip, coordinate, and manage a contract of this size and scope, including proposed allocated time, and schedule to manage the project. </w:t>
      </w:r>
    </w:p>
    <w:p w:rsidR="00864E37" w:rsidRDefault="00864E37">
      <w:pPr>
        <w:ind w:left="2160"/>
      </w:pPr>
    </w:p>
    <w:p w:rsidR="00864E37" w:rsidRDefault="003C7E3E">
      <w:pPr>
        <w:pStyle w:val="Heading3"/>
        <w:numPr>
          <w:ilvl w:val="0"/>
          <w:numId w:val="3"/>
        </w:numPr>
        <w:spacing w:before="40" w:after="0"/>
        <w:ind w:left="360" w:firstLine="0"/>
        <w:rPr>
          <w:rFonts w:ascii="Calibri" w:eastAsia="Calibri" w:hAnsi="Calibri" w:cs="Calibri"/>
          <w:color w:val="1F3763"/>
          <w:sz w:val="24"/>
          <w:szCs w:val="24"/>
        </w:rPr>
      </w:pPr>
      <w:bookmarkStart w:id="12" w:name="_2s8eyo1" w:colFirst="0" w:colLast="0"/>
      <w:bookmarkEnd w:id="12"/>
      <w:r>
        <w:rPr>
          <w:rFonts w:ascii="Calibri" w:eastAsia="Calibri" w:hAnsi="Calibri" w:cs="Calibri"/>
          <w:color w:val="1F3763"/>
          <w:sz w:val="24"/>
          <w:szCs w:val="24"/>
        </w:rPr>
        <w:t>Overview of the Design Process (max 1 pages)</w:t>
      </w:r>
    </w:p>
    <w:p w:rsidR="00864E37" w:rsidRDefault="00864E37"/>
    <w:p w:rsidR="00864E37" w:rsidRDefault="003C7E3E">
      <w:pPr>
        <w:ind w:left="360"/>
      </w:pPr>
      <w:r>
        <w:t xml:space="preserve">Describe your proposed process to engage in Phase I of the process, where you will collaborate with the district to design and develop the Strategic Planning Process. Including your facilitation and conflict resolution skills and how you have successfully used these skills in past projects.  Based on your experience, describe potential roadblocks/barriers we might encounter and how you will work through them.  </w:t>
      </w:r>
    </w:p>
    <w:p w:rsidR="00864E37" w:rsidRDefault="00864E37"/>
    <w:p w:rsidR="00864E37" w:rsidRDefault="003C7E3E">
      <w:pPr>
        <w:pStyle w:val="Heading3"/>
        <w:numPr>
          <w:ilvl w:val="0"/>
          <w:numId w:val="3"/>
        </w:numPr>
        <w:spacing w:before="40" w:after="0"/>
        <w:ind w:left="360" w:firstLine="0"/>
        <w:rPr>
          <w:rFonts w:ascii="Calibri" w:eastAsia="Calibri" w:hAnsi="Calibri" w:cs="Calibri"/>
          <w:color w:val="1F3763"/>
          <w:sz w:val="24"/>
          <w:szCs w:val="24"/>
        </w:rPr>
      </w:pPr>
      <w:bookmarkStart w:id="13" w:name="_17dp8vu" w:colFirst="0" w:colLast="0"/>
      <w:bookmarkEnd w:id="13"/>
      <w:r>
        <w:rPr>
          <w:rFonts w:ascii="Calibri" w:eastAsia="Calibri" w:hAnsi="Calibri" w:cs="Calibri"/>
          <w:color w:val="1F3763"/>
          <w:sz w:val="24"/>
          <w:szCs w:val="24"/>
        </w:rPr>
        <w:t>Initial Ideas for Phase II (max 1 page)</w:t>
      </w:r>
    </w:p>
    <w:p w:rsidR="00864E37" w:rsidRDefault="00864E37">
      <w:pPr>
        <w:ind w:left="360"/>
      </w:pPr>
    </w:p>
    <w:p w:rsidR="00864E37" w:rsidRDefault="003C7E3E">
      <w:pPr>
        <w:ind w:left="360"/>
      </w:pPr>
      <w:r>
        <w:t>While the final plan will be developed in collaboration with the district in Phase I, based on your experience with similar districts and previous projects, describe some of your initial ideas to achieve stated outcomes.   Specifically, how will ensure representation from all stakeholders?  How might you use technology while also ensuring sufficient face-to-face interactions? Based on your expertise and experience working with similar (or larger), what advice or insight might you offer to PCS to help us keep prioritize key objectives while also being broad enough to ensure everyone is involved and finds connection to objectives?</w:t>
      </w:r>
    </w:p>
    <w:p w:rsidR="00864E37" w:rsidRDefault="00864E37">
      <w:pPr>
        <w:ind w:left="720"/>
      </w:pPr>
    </w:p>
    <w:p w:rsidR="00864E37" w:rsidRDefault="003C7E3E">
      <w:pPr>
        <w:pStyle w:val="Heading3"/>
        <w:numPr>
          <w:ilvl w:val="0"/>
          <w:numId w:val="3"/>
        </w:numPr>
        <w:spacing w:before="40" w:after="0"/>
        <w:ind w:left="1080" w:hanging="720"/>
        <w:rPr>
          <w:rFonts w:ascii="Calibri" w:eastAsia="Calibri" w:hAnsi="Calibri" w:cs="Calibri"/>
          <w:color w:val="1F3763"/>
          <w:sz w:val="24"/>
          <w:szCs w:val="24"/>
        </w:rPr>
      </w:pPr>
      <w:bookmarkStart w:id="14" w:name="_8msbgebzs5kd" w:colFirst="0" w:colLast="0"/>
      <w:bookmarkEnd w:id="14"/>
      <w:r>
        <w:rPr>
          <w:rFonts w:ascii="Calibri" w:eastAsia="Calibri" w:hAnsi="Calibri" w:cs="Calibri"/>
          <w:color w:val="1F3763"/>
          <w:sz w:val="24"/>
          <w:szCs w:val="24"/>
        </w:rPr>
        <w:t>Proposed Timeline for Phase III (max 1 page)</w:t>
      </w:r>
    </w:p>
    <w:p w:rsidR="00864E37" w:rsidRDefault="00864E37"/>
    <w:p w:rsidR="00864E37" w:rsidRDefault="003C7E3E">
      <w:pPr>
        <w:ind w:left="360"/>
        <w:rPr>
          <w:b/>
        </w:rPr>
      </w:pPr>
      <w:r>
        <w:t xml:space="preserve">While the final timeline will be identified in collaboration with the district during Phase I, based on your experience working with similar districts and previous projects, describe some of your initial thoughts around a general timeline to complete the project by </w:t>
      </w:r>
      <w:r>
        <w:rPr>
          <w:b/>
        </w:rPr>
        <w:t>June 30, 2026.</w:t>
      </w:r>
    </w:p>
    <w:p w:rsidR="00864E37" w:rsidRDefault="00864E37"/>
    <w:p w:rsidR="00864E37" w:rsidRDefault="003C7E3E">
      <w:pPr>
        <w:pStyle w:val="Heading3"/>
        <w:numPr>
          <w:ilvl w:val="0"/>
          <w:numId w:val="3"/>
        </w:numPr>
        <w:spacing w:before="40" w:after="0"/>
        <w:ind w:left="360" w:firstLine="0"/>
        <w:rPr>
          <w:rFonts w:ascii="Calibri" w:eastAsia="Calibri" w:hAnsi="Calibri" w:cs="Calibri"/>
          <w:color w:val="1F3763"/>
          <w:sz w:val="24"/>
          <w:szCs w:val="24"/>
        </w:rPr>
      </w:pPr>
      <w:bookmarkStart w:id="15" w:name="_3rdcrjn" w:colFirst="0" w:colLast="0"/>
      <w:bookmarkEnd w:id="15"/>
      <w:r>
        <w:rPr>
          <w:rFonts w:ascii="Calibri" w:eastAsia="Calibri" w:hAnsi="Calibri" w:cs="Calibri"/>
          <w:color w:val="1F3763"/>
          <w:sz w:val="24"/>
          <w:szCs w:val="24"/>
        </w:rPr>
        <w:t>Cost Structure (max 1 page)</w:t>
      </w:r>
    </w:p>
    <w:p w:rsidR="00864E37" w:rsidRDefault="003C7E3E">
      <w:pPr>
        <w:ind w:left="360"/>
      </w:pPr>
      <w:r>
        <w:t xml:space="preserve"> </w:t>
      </w:r>
    </w:p>
    <w:p w:rsidR="00864E37" w:rsidRDefault="003C7E3E">
      <w:pPr>
        <w:ind w:left="360"/>
      </w:pPr>
      <w:r>
        <w:t xml:space="preserve">The </w:t>
      </w:r>
      <w:r>
        <w:rPr>
          <w:b/>
        </w:rPr>
        <w:t>cost structure</w:t>
      </w:r>
      <w:r>
        <w:t xml:space="preserve"> should allow reviewers to compare the cost benefit of potential applicants as well as a proposed itemized cost structure and include the following:</w:t>
      </w:r>
    </w:p>
    <w:p w:rsidR="00864E37" w:rsidRDefault="003C7E3E">
      <w:pPr>
        <w:numPr>
          <w:ilvl w:val="1"/>
          <w:numId w:val="3"/>
        </w:numPr>
      </w:pPr>
      <w:r>
        <w:t>Key personnel who will support and lead the project, including an itemized listing of all costs and/or the percentage of over-all time individuals will commit to this project.  Costs must be reasonable and necessary to conduct the work proposed.</w:t>
      </w:r>
    </w:p>
    <w:p w:rsidR="00864E37" w:rsidRDefault="003C7E3E">
      <w:pPr>
        <w:numPr>
          <w:ilvl w:val="1"/>
          <w:numId w:val="3"/>
        </w:numPr>
      </w:pPr>
      <w:r>
        <w:t xml:space="preserve">Identify proposed travel costs and how often you propose travel to the District. </w:t>
      </w:r>
    </w:p>
    <w:p w:rsidR="00864E37" w:rsidRDefault="003C7E3E">
      <w:pPr>
        <w:numPr>
          <w:ilvl w:val="1"/>
          <w:numId w:val="3"/>
        </w:numPr>
      </w:pPr>
      <w:r>
        <w:rPr>
          <w:b/>
        </w:rPr>
        <w:t xml:space="preserve">Indirect costs may </w:t>
      </w:r>
      <w:r>
        <w:rPr>
          <w:b/>
          <w:u w:val="single"/>
        </w:rPr>
        <w:t>NOT</w:t>
      </w:r>
      <w:r>
        <w:rPr>
          <w:b/>
        </w:rPr>
        <w:t xml:space="preserve"> be included</w:t>
      </w:r>
    </w:p>
    <w:p w:rsidR="00864E37" w:rsidRDefault="00864E37">
      <w:pPr>
        <w:ind w:left="360"/>
      </w:pPr>
    </w:p>
    <w:p w:rsidR="00864E37" w:rsidRDefault="003C7E3E">
      <w:pPr>
        <w:ind w:left="360"/>
      </w:pPr>
      <w:r>
        <w:rPr>
          <w:b/>
        </w:rPr>
        <w:t>$40,000 total has been budgeted for this phase of the project</w:t>
      </w:r>
      <w:r>
        <w:t xml:space="preserve">; if your proposed cost significantly exceeds this amount you must include an explanation and justification for cost.  Funds not spent on this project can be redirected to school-level programming with teachers and school leaders, so we are conscious of proposals offering a high-quality product at a competitive price.  </w:t>
      </w:r>
    </w:p>
    <w:p w:rsidR="00864E37" w:rsidRDefault="00864E37"/>
    <w:p w:rsidR="00864E37" w:rsidRDefault="003C7E3E">
      <w:pPr>
        <w:pStyle w:val="Heading3"/>
        <w:numPr>
          <w:ilvl w:val="0"/>
          <w:numId w:val="3"/>
        </w:numPr>
        <w:spacing w:before="40" w:after="0"/>
        <w:ind w:left="360" w:firstLine="0"/>
        <w:rPr>
          <w:rFonts w:ascii="Calibri" w:eastAsia="Calibri" w:hAnsi="Calibri" w:cs="Calibri"/>
          <w:color w:val="1F3763"/>
          <w:sz w:val="24"/>
          <w:szCs w:val="24"/>
        </w:rPr>
      </w:pPr>
      <w:bookmarkStart w:id="16" w:name="_26in1rg" w:colFirst="0" w:colLast="0"/>
      <w:bookmarkEnd w:id="16"/>
      <w:r>
        <w:rPr>
          <w:rFonts w:ascii="Calibri" w:eastAsia="Calibri" w:hAnsi="Calibri" w:cs="Calibri"/>
          <w:color w:val="1F3763"/>
          <w:sz w:val="24"/>
          <w:szCs w:val="24"/>
        </w:rPr>
        <w:t>References (max 1 page)</w:t>
      </w:r>
    </w:p>
    <w:p w:rsidR="00864E37" w:rsidRDefault="00864E37">
      <w:pPr>
        <w:rPr>
          <w:b/>
        </w:rPr>
      </w:pPr>
    </w:p>
    <w:p w:rsidR="00864E37" w:rsidRDefault="003C7E3E">
      <w:pPr>
        <w:ind w:left="360"/>
      </w:pPr>
      <w:r>
        <w:t>Provide the name, organizational affiliation and contact information for at least three people/organizations with whom you have worked on a comparable project in the last three years. Include a brief paragraph describing your working history with this person/organization. Preference will be given to organizations with references which reflect a strong relationship, and which represent programs/districts of similar size &amp; scope to Pitt County Schools’ coaching program.</w:t>
      </w:r>
    </w:p>
    <w:p w:rsidR="00864E37" w:rsidRDefault="003C7E3E">
      <w:r>
        <w:br w:type="page"/>
      </w:r>
    </w:p>
    <w:p w:rsidR="00864E37" w:rsidRDefault="003C7E3E">
      <w:pPr>
        <w:pStyle w:val="Heading3"/>
        <w:numPr>
          <w:ilvl w:val="0"/>
          <w:numId w:val="3"/>
        </w:numPr>
        <w:spacing w:before="40" w:after="0"/>
        <w:ind w:left="360" w:firstLine="0"/>
        <w:rPr>
          <w:rFonts w:ascii="Calibri" w:eastAsia="Calibri" w:hAnsi="Calibri" w:cs="Calibri"/>
          <w:sz w:val="24"/>
          <w:szCs w:val="24"/>
        </w:rPr>
      </w:pPr>
      <w:bookmarkStart w:id="17" w:name="_lnxbz9" w:colFirst="0" w:colLast="0"/>
      <w:bookmarkEnd w:id="17"/>
      <w:r>
        <w:rPr>
          <w:rFonts w:ascii="Calibri" w:eastAsia="Calibri" w:hAnsi="Calibri" w:cs="Calibri"/>
          <w:color w:val="1F3763"/>
          <w:sz w:val="24"/>
          <w:szCs w:val="24"/>
        </w:rPr>
        <w:lastRenderedPageBreak/>
        <w:t xml:space="preserve">Appendixes </w:t>
      </w:r>
    </w:p>
    <w:p w:rsidR="00864E37" w:rsidRDefault="00864E37"/>
    <w:p w:rsidR="00864E37" w:rsidRDefault="003C7E3E">
      <w:pPr>
        <w:ind w:left="360"/>
      </w:pPr>
      <w:r>
        <w:t xml:space="preserve">This section is unlimited in its page length.  </w:t>
      </w:r>
      <w:r>
        <w:rPr>
          <w:b/>
        </w:rPr>
        <w:t>Applicants who have conducted previous work in this area are strongly encouraged to include complete copies of their previous artifacts</w:t>
      </w:r>
      <w:r>
        <w:t>. Additional suggested appendices include examples of relevant work, samples of data collection instruments, and/or vitae of key staff. You may refer to these appendices in sections 1, 2, 3, and 4 of your proposal.</w:t>
      </w:r>
    </w:p>
    <w:p w:rsidR="00864E37" w:rsidRDefault="00864E37">
      <w:pPr>
        <w:ind w:left="360"/>
      </w:pPr>
    </w:p>
    <w:p w:rsidR="00864E37" w:rsidRDefault="003C7E3E">
      <w:pPr>
        <w:pStyle w:val="Heading2"/>
        <w:spacing w:before="40" w:after="0"/>
        <w:jc w:val="center"/>
      </w:pPr>
      <w:bookmarkStart w:id="18" w:name="_8ynujcbn631j" w:colFirst="0" w:colLast="0"/>
      <w:bookmarkEnd w:id="18"/>
      <w:r>
        <w:rPr>
          <w:rFonts w:ascii="Calibri" w:eastAsia="Calibri" w:hAnsi="Calibri" w:cs="Calibri"/>
          <w:b w:val="0"/>
          <w:color w:val="2F5496"/>
          <w:sz w:val="26"/>
          <w:szCs w:val="26"/>
        </w:rPr>
        <w:t>Proposal Review</w:t>
      </w:r>
    </w:p>
    <w:p w:rsidR="00864E37" w:rsidRDefault="003C7E3E">
      <w:r>
        <w:t xml:space="preserve"> </w:t>
      </w:r>
    </w:p>
    <w:p w:rsidR="00864E37" w:rsidRDefault="003C7E3E">
      <w:r>
        <w:t>Upon receipt of the written proposals, each one will be reviewed and scored using the rubric provided below.  Authors of the highest scored proposals may be invited to present to program staff (either in person or via video-conference) on June 23, 2025; you will be notified of this outcome by June 9 via email. Presenters will have 30 minutes to present, and the district is particularly interested to receive more detail regarding the ideas presented for Phases I and II. The presentation will provide another opportunity to present your portfolio of relevant work.  There will be 15 minutes provided for questions and answers in addition to the 30 minutes of presentation.  Ultimately, the district will select the provider deemed to be the overall best fit and value taking into consideration qualifications, experience, performance, and approach.</w:t>
      </w:r>
    </w:p>
    <w:p w:rsidR="00864E37" w:rsidRDefault="00864E37"/>
    <w:p w:rsidR="00864E37" w:rsidRDefault="003C7E3E">
      <w:pPr>
        <w:pStyle w:val="Heading3"/>
        <w:spacing w:before="40" w:after="0"/>
        <w:rPr>
          <w:rFonts w:ascii="Calibri" w:eastAsia="Calibri" w:hAnsi="Calibri" w:cs="Calibri"/>
          <w:b w:val="0"/>
          <w:color w:val="1F3763"/>
          <w:sz w:val="24"/>
          <w:szCs w:val="24"/>
        </w:rPr>
      </w:pPr>
      <w:bookmarkStart w:id="19" w:name="_1ksv4uv" w:colFirst="0" w:colLast="0"/>
      <w:bookmarkEnd w:id="19"/>
      <w:r>
        <w:rPr>
          <w:rFonts w:ascii="Calibri" w:eastAsia="Calibri" w:hAnsi="Calibri" w:cs="Calibri"/>
          <w:b w:val="0"/>
          <w:color w:val="1F3763"/>
          <w:sz w:val="24"/>
          <w:szCs w:val="24"/>
        </w:rPr>
        <w:t>Scoring RFP Rubric</w:t>
      </w:r>
    </w:p>
    <w:p w:rsidR="00864E37" w:rsidRDefault="00864E37"/>
    <w:tbl>
      <w:tblPr>
        <w:tblStyle w:val="a5"/>
        <w:tblW w:w="9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5"/>
        <w:gridCol w:w="5310"/>
        <w:gridCol w:w="1350"/>
      </w:tblGrid>
      <w:tr w:rsidR="00864E37">
        <w:tc>
          <w:tcPr>
            <w:tcW w:w="2515" w:type="dxa"/>
            <w:shd w:val="clear" w:color="auto" w:fill="D9D9D9"/>
          </w:tcPr>
          <w:p w:rsidR="00864E37" w:rsidRDefault="003C7E3E">
            <w:pPr>
              <w:rPr>
                <w:b/>
              </w:rPr>
            </w:pPr>
            <w:r>
              <w:rPr>
                <w:b/>
              </w:rPr>
              <w:t>Component</w:t>
            </w:r>
          </w:p>
        </w:tc>
        <w:tc>
          <w:tcPr>
            <w:tcW w:w="5310" w:type="dxa"/>
            <w:shd w:val="clear" w:color="auto" w:fill="D9D9D9"/>
          </w:tcPr>
          <w:p w:rsidR="00864E37" w:rsidRDefault="003C7E3E">
            <w:pPr>
              <w:rPr>
                <w:b/>
              </w:rPr>
            </w:pPr>
            <w:r>
              <w:rPr>
                <w:b/>
              </w:rPr>
              <w:t>Expectations</w:t>
            </w:r>
          </w:p>
        </w:tc>
        <w:tc>
          <w:tcPr>
            <w:tcW w:w="1350" w:type="dxa"/>
            <w:shd w:val="clear" w:color="auto" w:fill="D9D9D9"/>
          </w:tcPr>
          <w:p w:rsidR="00864E37" w:rsidRDefault="003C7E3E">
            <w:pPr>
              <w:jc w:val="center"/>
              <w:rPr>
                <w:b/>
              </w:rPr>
            </w:pPr>
            <w:r>
              <w:rPr>
                <w:b/>
              </w:rPr>
              <w:t>Max Points</w:t>
            </w:r>
          </w:p>
        </w:tc>
      </w:tr>
      <w:tr w:rsidR="00864E37">
        <w:trPr>
          <w:trHeight w:val="2195"/>
        </w:trPr>
        <w:tc>
          <w:tcPr>
            <w:tcW w:w="2515" w:type="dxa"/>
            <w:shd w:val="clear" w:color="auto" w:fill="auto"/>
          </w:tcPr>
          <w:p w:rsidR="00864E37" w:rsidRDefault="003C7E3E">
            <w:pPr>
              <w:numPr>
                <w:ilvl w:val="0"/>
                <w:numId w:val="2"/>
              </w:numPr>
              <w:ind w:left="243" w:hanging="270"/>
            </w:pPr>
            <w:r>
              <w:t>Persuasive Narrative</w:t>
            </w:r>
          </w:p>
        </w:tc>
        <w:tc>
          <w:tcPr>
            <w:tcW w:w="5310" w:type="dxa"/>
            <w:shd w:val="clear" w:color="auto" w:fill="auto"/>
          </w:tcPr>
          <w:p w:rsidR="00864E37" w:rsidRDefault="003C7E3E">
            <w:pPr>
              <w:numPr>
                <w:ilvl w:val="1"/>
                <w:numId w:val="5"/>
              </w:numPr>
              <w:ind w:left="342"/>
            </w:pPr>
            <w:r>
              <w:t xml:space="preserve">Alignment of the </w:t>
            </w:r>
            <w:r>
              <w:rPr>
                <w:b/>
              </w:rPr>
              <w:t>philosophy</w:t>
            </w:r>
            <w:r>
              <w:t xml:space="preserve"> with the district’s desire for and commitment to continuous improvement; a clear and concise logic model explaining how the project will be conducted (5 points)</w:t>
            </w:r>
          </w:p>
          <w:p w:rsidR="00864E37" w:rsidRDefault="003C7E3E">
            <w:pPr>
              <w:numPr>
                <w:ilvl w:val="1"/>
                <w:numId w:val="5"/>
              </w:numPr>
              <w:ind w:left="342"/>
            </w:pPr>
            <w:r>
              <w:rPr>
                <w:b/>
              </w:rPr>
              <w:t>Expertise</w:t>
            </w:r>
            <w:r>
              <w:t xml:space="preserve"> in coaching programs ability to establish productive, respective partnerships, an understanding of school district climate and culture, an understanding of the state of education in North Carolina (5 points)</w:t>
            </w:r>
          </w:p>
          <w:p w:rsidR="00864E37" w:rsidRDefault="003C7E3E">
            <w:pPr>
              <w:numPr>
                <w:ilvl w:val="1"/>
                <w:numId w:val="5"/>
              </w:numPr>
              <w:ind w:left="342"/>
            </w:pPr>
            <w:r>
              <w:t xml:space="preserve">Sufficient </w:t>
            </w:r>
            <w:r>
              <w:rPr>
                <w:b/>
              </w:rPr>
              <w:t xml:space="preserve">capacity </w:t>
            </w:r>
            <w:r>
              <w:t>to performing the plan as described, an effective leadership structure (3 points)</w:t>
            </w:r>
          </w:p>
          <w:p w:rsidR="00864E37" w:rsidRDefault="003C7E3E">
            <w:pPr>
              <w:numPr>
                <w:ilvl w:val="1"/>
                <w:numId w:val="5"/>
              </w:numPr>
              <w:ind w:left="342"/>
            </w:pPr>
            <w:r>
              <w:t xml:space="preserve">Description of deliverables (both </w:t>
            </w:r>
            <w:r>
              <w:rPr>
                <w:b/>
              </w:rPr>
              <w:t>process</w:t>
            </w:r>
            <w:r>
              <w:t xml:space="preserve"> and </w:t>
            </w:r>
            <w:r>
              <w:rPr>
                <w:b/>
              </w:rPr>
              <w:t>outcome</w:t>
            </w:r>
            <w:r>
              <w:t xml:space="preserve"> reviews)  (2 points)</w:t>
            </w:r>
          </w:p>
        </w:tc>
        <w:tc>
          <w:tcPr>
            <w:tcW w:w="1350" w:type="dxa"/>
            <w:shd w:val="clear" w:color="auto" w:fill="auto"/>
          </w:tcPr>
          <w:p w:rsidR="00864E37" w:rsidRDefault="003C7E3E">
            <w:pPr>
              <w:jc w:val="center"/>
            </w:pPr>
            <w:r>
              <w:t xml:space="preserve">15 </w:t>
            </w:r>
          </w:p>
          <w:p w:rsidR="00864E37" w:rsidRDefault="00864E37">
            <w:pPr>
              <w:jc w:val="center"/>
            </w:pPr>
          </w:p>
        </w:tc>
      </w:tr>
      <w:tr w:rsidR="00864E37">
        <w:tc>
          <w:tcPr>
            <w:tcW w:w="2515" w:type="dxa"/>
            <w:shd w:val="clear" w:color="auto" w:fill="auto"/>
          </w:tcPr>
          <w:p w:rsidR="00864E37" w:rsidRDefault="003C7E3E">
            <w:pPr>
              <w:numPr>
                <w:ilvl w:val="0"/>
                <w:numId w:val="2"/>
              </w:numPr>
              <w:ind w:left="243" w:hanging="270"/>
            </w:pPr>
            <w:r>
              <w:t>Overview of the Design Process</w:t>
            </w:r>
          </w:p>
        </w:tc>
        <w:tc>
          <w:tcPr>
            <w:tcW w:w="5310" w:type="dxa"/>
            <w:shd w:val="clear" w:color="auto" w:fill="auto"/>
          </w:tcPr>
          <w:p w:rsidR="00864E37" w:rsidRDefault="003C7E3E">
            <w:pPr>
              <w:numPr>
                <w:ilvl w:val="0"/>
                <w:numId w:val="1"/>
              </w:numPr>
              <w:ind w:left="342"/>
            </w:pPr>
            <w:r>
              <w:t>Proposed process to finalize the project within the required time period;</w:t>
            </w:r>
          </w:p>
          <w:p w:rsidR="00864E37" w:rsidRDefault="003C7E3E">
            <w:pPr>
              <w:numPr>
                <w:ilvl w:val="0"/>
                <w:numId w:val="1"/>
              </w:numPr>
              <w:ind w:left="342"/>
            </w:pPr>
            <w:r>
              <w:t>Description of how the firm will work with district personnel to develop a plan to achieve the outcomes described in this RFP, including proposed milestones and deliverables</w:t>
            </w:r>
          </w:p>
        </w:tc>
        <w:tc>
          <w:tcPr>
            <w:tcW w:w="1350" w:type="dxa"/>
            <w:shd w:val="clear" w:color="auto" w:fill="auto"/>
          </w:tcPr>
          <w:p w:rsidR="00864E37" w:rsidRDefault="003C7E3E">
            <w:pPr>
              <w:jc w:val="center"/>
            </w:pPr>
            <w:r>
              <w:t>35</w:t>
            </w:r>
          </w:p>
        </w:tc>
      </w:tr>
      <w:tr w:rsidR="00864E37">
        <w:tc>
          <w:tcPr>
            <w:tcW w:w="2515" w:type="dxa"/>
            <w:shd w:val="clear" w:color="auto" w:fill="auto"/>
          </w:tcPr>
          <w:p w:rsidR="00864E37" w:rsidRDefault="003C7E3E">
            <w:pPr>
              <w:numPr>
                <w:ilvl w:val="0"/>
                <w:numId w:val="2"/>
              </w:numPr>
              <w:ind w:left="243" w:hanging="270"/>
            </w:pPr>
            <w:r>
              <w:t>Initial Ideas for Review Plan Implementation</w:t>
            </w:r>
          </w:p>
        </w:tc>
        <w:tc>
          <w:tcPr>
            <w:tcW w:w="5310" w:type="dxa"/>
            <w:shd w:val="clear" w:color="auto" w:fill="auto"/>
          </w:tcPr>
          <w:p w:rsidR="00864E37" w:rsidRDefault="003C7E3E">
            <w:pPr>
              <w:numPr>
                <w:ilvl w:val="0"/>
                <w:numId w:val="17"/>
              </w:numPr>
              <w:ind w:left="342"/>
            </w:pPr>
            <w:r>
              <w:t xml:space="preserve">Alignment to program goals </w:t>
            </w:r>
          </w:p>
          <w:p w:rsidR="00864E37" w:rsidRDefault="003C7E3E">
            <w:pPr>
              <w:numPr>
                <w:ilvl w:val="0"/>
                <w:numId w:val="17"/>
              </w:numPr>
              <w:ind w:left="342"/>
            </w:pPr>
            <w:r>
              <w:t>Applicability of proposed research questions</w:t>
            </w:r>
          </w:p>
          <w:p w:rsidR="00864E37" w:rsidRDefault="003C7E3E">
            <w:pPr>
              <w:numPr>
                <w:ilvl w:val="0"/>
                <w:numId w:val="17"/>
              </w:numPr>
              <w:ind w:left="342"/>
            </w:pPr>
            <w:r>
              <w:t>Feasibility of completing the project within district resources, including personnel</w:t>
            </w:r>
          </w:p>
          <w:p w:rsidR="00864E37" w:rsidRDefault="003C7E3E">
            <w:pPr>
              <w:numPr>
                <w:ilvl w:val="0"/>
                <w:numId w:val="17"/>
              </w:numPr>
              <w:ind w:left="342"/>
            </w:pPr>
            <w:r>
              <w:t>Ability to meet the needs of the district</w:t>
            </w:r>
          </w:p>
        </w:tc>
        <w:tc>
          <w:tcPr>
            <w:tcW w:w="1350" w:type="dxa"/>
            <w:shd w:val="clear" w:color="auto" w:fill="auto"/>
          </w:tcPr>
          <w:p w:rsidR="00864E37" w:rsidRDefault="003C7E3E">
            <w:pPr>
              <w:jc w:val="center"/>
            </w:pPr>
            <w:r>
              <w:t>35</w:t>
            </w:r>
          </w:p>
        </w:tc>
      </w:tr>
      <w:tr w:rsidR="00864E37">
        <w:tc>
          <w:tcPr>
            <w:tcW w:w="2515" w:type="dxa"/>
            <w:shd w:val="clear" w:color="auto" w:fill="auto"/>
          </w:tcPr>
          <w:p w:rsidR="00864E37" w:rsidRDefault="003C7E3E">
            <w:pPr>
              <w:numPr>
                <w:ilvl w:val="0"/>
                <w:numId w:val="2"/>
              </w:numPr>
              <w:ind w:left="243" w:hanging="270"/>
            </w:pPr>
            <w:r>
              <w:t>Cost Structure</w:t>
            </w:r>
          </w:p>
        </w:tc>
        <w:tc>
          <w:tcPr>
            <w:tcW w:w="5310" w:type="dxa"/>
            <w:shd w:val="clear" w:color="auto" w:fill="auto"/>
          </w:tcPr>
          <w:p w:rsidR="00864E37" w:rsidRDefault="003C7E3E">
            <w:pPr>
              <w:numPr>
                <w:ilvl w:val="0"/>
                <w:numId w:val="2"/>
              </w:numPr>
              <w:ind w:left="342"/>
            </w:pPr>
            <w:r>
              <w:t xml:space="preserve">An efficient and reasonable </w:t>
            </w:r>
            <w:r>
              <w:rPr>
                <w:b/>
              </w:rPr>
              <w:t>cost structure</w:t>
            </w:r>
            <w:r>
              <w:t xml:space="preserve"> </w:t>
            </w:r>
          </w:p>
        </w:tc>
        <w:tc>
          <w:tcPr>
            <w:tcW w:w="1350" w:type="dxa"/>
            <w:shd w:val="clear" w:color="auto" w:fill="auto"/>
          </w:tcPr>
          <w:p w:rsidR="00864E37" w:rsidRDefault="003C7E3E">
            <w:pPr>
              <w:jc w:val="center"/>
            </w:pPr>
            <w:r>
              <w:t>10</w:t>
            </w:r>
          </w:p>
        </w:tc>
      </w:tr>
      <w:tr w:rsidR="00864E37">
        <w:tc>
          <w:tcPr>
            <w:tcW w:w="2515" w:type="dxa"/>
            <w:shd w:val="clear" w:color="auto" w:fill="auto"/>
          </w:tcPr>
          <w:p w:rsidR="00864E37" w:rsidRDefault="003C7E3E">
            <w:pPr>
              <w:numPr>
                <w:ilvl w:val="0"/>
                <w:numId w:val="2"/>
              </w:numPr>
              <w:ind w:left="243" w:hanging="270"/>
            </w:pPr>
            <w:r>
              <w:t>References</w:t>
            </w:r>
          </w:p>
        </w:tc>
        <w:tc>
          <w:tcPr>
            <w:tcW w:w="5310" w:type="dxa"/>
            <w:shd w:val="clear" w:color="auto" w:fill="auto"/>
          </w:tcPr>
          <w:p w:rsidR="00864E37" w:rsidRDefault="003C7E3E">
            <w:pPr>
              <w:numPr>
                <w:ilvl w:val="0"/>
                <w:numId w:val="17"/>
              </w:numPr>
              <w:ind w:left="342"/>
            </w:pPr>
            <w:r>
              <w:t>Quality, strength, and nature of the reference</w:t>
            </w:r>
          </w:p>
          <w:p w:rsidR="00864E37" w:rsidRDefault="003C7E3E">
            <w:pPr>
              <w:numPr>
                <w:ilvl w:val="0"/>
                <w:numId w:val="17"/>
              </w:numPr>
              <w:ind w:left="342"/>
            </w:pPr>
            <w:r>
              <w:t>References may be contacted by district personnel</w:t>
            </w:r>
          </w:p>
        </w:tc>
        <w:tc>
          <w:tcPr>
            <w:tcW w:w="1350" w:type="dxa"/>
            <w:shd w:val="clear" w:color="auto" w:fill="auto"/>
          </w:tcPr>
          <w:p w:rsidR="00864E37" w:rsidRDefault="003C7E3E">
            <w:pPr>
              <w:jc w:val="center"/>
            </w:pPr>
            <w:r>
              <w:t>N/A</w:t>
            </w:r>
          </w:p>
        </w:tc>
      </w:tr>
      <w:tr w:rsidR="00864E37">
        <w:tc>
          <w:tcPr>
            <w:tcW w:w="2515" w:type="dxa"/>
            <w:shd w:val="clear" w:color="auto" w:fill="auto"/>
          </w:tcPr>
          <w:p w:rsidR="00864E37" w:rsidRDefault="003C7E3E">
            <w:pPr>
              <w:numPr>
                <w:ilvl w:val="0"/>
                <w:numId w:val="2"/>
              </w:numPr>
              <w:ind w:left="243" w:hanging="270"/>
            </w:pPr>
            <w:r>
              <w:t>Appendix</w:t>
            </w:r>
          </w:p>
        </w:tc>
        <w:tc>
          <w:tcPr>
            <w:tcW w:w="5310" w:type="dxa"/>
            <w:shd w:val="clear" w:color="auto" w:fill="auto"/>
          </w:tcPr>
          <w:p w:rsidR="00864E37" w:rsidRDefault="003C7E3E">
            <w:pPr>
              <w:numPr>
                <w:ilvl w:val="0"/>
                <w:numId w:val="17"/>
              </w:numPr>
              <w:ind w:left="342"/>
            </w:pPr>
            <w:r>
              <w:t>Vitae and documents that support the expertise and capacity described in the Persuasive Narrative</w:t>
            </w:r>
          </w:p>
          <w:p w:rsidR="00864E37" w:rsidRDefault="003C7E3E">
            <w:pPr>
              <w:numPr>
                <w:ilvl w:val="0"/>
                <w:numId w:val="17"/>
              </w:numPr>
              <w:ind w:left="342"/>
            </w:pPr>
            <w:r>
              <w:t>Quality of prior evaluations (if applicable)</w:t>
            </w:r>
          </w:p>
        </w:tc>
        <w:tc>
          <w:tcPr>
            <w:tcW w:w="1350" w:type="dxa"/>
            <w:shd w:val="clear" w:color="auto" w:fill="auto"/>
          </w:tcPr>
          <w:p w:rsidR="00864E37" w:rsidRDefault="003C7E3E">
            <w:pPr>
              <w:jc w:val="center"/>
            </w:pPr>
            <w:r>
              <w:t>5</w:t>
            </w:r>
          </w:p>
        </w:tc>
      </w:tr>
    </w:tbl>
    <w:p w:rsidR="00864E37" w:rsidRDefault="00864E37"/>
    <w:p w:rsidR="00864E37" w:rsidRDefault="003C7E3E">
      <w:pPr>
        <w:pStyle w:val="Heading2"/>
        <w:spacing w:before="40" w:after="0"/>
        <w:jc w:val="center"/>
        <w:rPr>
          <w:rFonts w:ascii="Calibri" w:eastAsia="Calibri" w:hAnsi="Calibri" w:cs="Calibri"/>
          <w:b w:val="0"/>
          <w:color w:val="2F5496"/>
          <w:sz w:val="26"/>
          <w:szCs w:val="26"/>
        </w:rPr>
      </w:pPr>
      <w:bookmarkStart w:id="20" w:name="_44sinio" w:colFirst="0" w:colLast="0"/>
      <w:bookmarkEnd w:id="20"/>
      <w:r>
        <w:rPr>
          <w:rFonts w:ascii="Calibri" w:eastAsia="Calibri" w:hAnsi="Calibri" w:cs="Calibri"/>
          <w:b w:val="0"/>
          <w:color w:val="2F5496"/>
          <w:sz w:val="26"/>
          <w:szCs w:val="26"/>
        </w:rPr>
        <w:t>Terms &amp; Conditions</w:t>
      </w:r>
    </w:p>
    <w:p w:rsidR="00864E37" w:rsidRDefault="00864E37"/>
    <w:p w:rsidR="00864E37" w:rsidRDefault="003C7E3E">
      <w:r>
        <w:t>Late proposals will not be accepted. A duly authorized official must sign the proposal. The final decision to select the recipient of the RFP will be made by a team of district program directors, including the Superintendent, Assistant Superintendent of Academic Services, Assistant Superintendent of School Leadership, Assistant Superintendent for Human Resources, and Director of School Innovation and Transformation.</w:t>
      </w:r>
    </w:p>
    <w:p w:rsidR="00864E37" w:rsidRDefault="00864E37"/>
    <w:p w:rsidR="00864E37" w:rsidRDefault="00864E37"/>
    <w:p w:rsidR="00864E37" w:rsidRDefault="00864E37">
      <w:pPr>
        <w:ind w:left="720"/>
        <w:rPr>
          <w:rFonts w:ascii="Times New Roman" w:eastAsia="Times New Roman" w:hAnsi="Times New Roman" w:cs="Times New Roman"/>
          <w:sz w:val="28"/>
          <w:szCs w:val="28"/>
        </w:rPr>
      </w:pPr>
    </w:p>
    <w:p w:rsidR="00864E37" w:rsidRDefault="003C7E3E">
      <w:pPr>
        <w:ind w:left="720"/>
        <w:rPr>
          <w:u w:val="single"/>
        </w:rPr>
      </w:pPr>
      <w:r>
        <w:rPr>
          <w:b/>
          <w:u w:val="single"/>
        </w:rPr>
        <w:t>** No remanufactured or used equipment will be accepted.</w:t>
      </w:r>
    </w:p>
    <w:p w:rsidR="00864E37" w:rsidRDefault="00864E37">
      <w:pPr>
        <w:ind w:left="720"/>
        <w:rPr>
          <w:u w:val="single"/>
        </w:rPr>
      </w:pPr>
    </w:p>
    <w:p w:rsidR="00864E37" w:rsidRDefault="003C7E3E">
      <w:pPr>
        <w:ind w:left="720"/>
        <w:rPr>
          <w:u w:val="single"/>
        </w:rPr>
      </w:pPr>
      <w:r>
        <w:rPr>
          <w:b/>
          <w:u w:val="single"/>
        </w:rPr>
        <w:t>*NO bids will be accepted unless the following documentation is attached: All items listed above.*</w:t>
      </w:r>
    </w:p>
    <w:p w:rsidR="00864E37" w:rsidRDefault="003C7E3E">
      <w:pPr>
        <w:ind w:left="720"/>
      </w:pPr>
      <w:r>
        <w:rPr>
          <w:b/>
        </w:rPr>
        <w:t xml:space="preserve">                    </w:t>
      </w:r>
    </w:p>
    <w:p w:rsidR="00864E37" w:rsidRDefault="003C7E3E">
      <w:pPr>
        <w:ind w:left="720"/>
        <w:rPr>
          <w:b/>
          <w:sz w:val="24"/>
          <w:szCs w:val="24"/>
          <w:u w:val="single"/>
        </w:rPr>
      </w:pPr>
      <w:r>
        <w:rPr>
          <w:b/>
        </w:rPr>
        <w:t>*</w:t>
      </w:r>
      <w:r>
        <w:rPr>
          <w:b/>
          <w:u w:val="single"/>
        </w:rPr>
        <w:t>NO handwritten price quotes will be accepted. *</w:t>
      </w:r>
      <w:r>
        <w:br w:type="page"/>
      </w:r>
    </w:p>
    <w:p w:rsidR="00864E37" w:rsidRDefault="003C7E3E">
      <w:pPr>
        <w:jc w:val="center"/>
        <w:rPr>
          <w:sz w:val="18"/>
          <w:szCs w:val="18"/>
          <w:u w:val="single"/>
        </w:rPr>
      </w:pPr>
      <w:r>
        <w:rPr>
          <w:b/>
          <w:sz w:val="18"/>
          <w:szCs w:val="18"/>
          <w:u w:val="single"/>
        </w:rPr>
        <w:lastRenderedPageBreak/>
        <w:t>INSTRUCTIONS TO BIDDERS</w:t>
      </w:r>
    </w:p>
    <w:p w:rsidR="00864E37" w:rsidRDefault="00864E37">
      <w:pPr>
        <w:rPr>
          <w:sz w:val="18"/>
          <w:szCs w:val="18"/>
          <w:u w:val="single"/>
        </w:rPr>
      </w:pPr>
    </w:p>
    <w:p w:rsidR="00864E37" w:rsidRDefault="003C7E3E">
      <w:pPr>
        <w:numPr>
          <w:ilvl w:val="0"/>
          <w:numId w:val="7"/>
        </w:numPr>
        <w:spacing w:after="120"/>
        <w:rPr>
          <w:sz w:val="18"/>
          <w:szCs w:val="18"/>
        </w:rPr>
      </w:pPr>
      <w:r>
        <w:rPr>
          <w:b/>
          <w:sz w:val="18"/>
          <w:szCs w:val="18"/>
          <w:u w:val="single"/>
        </w:rPr>
        <w:t>READ, REVIEW AND COMPLY:</w:t>
      </w:r>
      <w:r>
        <w:rPr>
          <w:sz w:val="18"/>
          <w:szCs w:val="18"/>
        </w:rPr>
        <w:t xml:space="preserve">  It shall be the bidder’s responsibility to read this entire document, review all enclosures and attachments, and comply with all requirements specified herein.</w:t>
      </w:r>
    </w:p>
    <w:p w:rsidR="00864E37" w:rsidRDefault="003C7E3E">
      <w:pPr>
        <w:numPr>
          <w:ilvl w:val="0"/>
          <w:numId w:val="7"/>
        </w:numPr>
        <w:spacing w:after="120"/>
        <w:rPr>
          <w:sz w:val="18"/>
          <w:szCs w:val="18"/>
        </w:rPr>
      </w:pPr>
      <w:r>
        <w:rPr>
          <w:b/>
          <w:sz w:val="18"/>
          <w:szCs w:val="18"/>
          <w:u w:val="single"/>
        </w:rPr>
        <w:t>NOTICE TO BIDDERS:</w:t>
      </w:r>
      <w:r>
        <w:rPr>
          <w:sz w:val="18"/>
          <w:szCs w:val="18"/>
        </w:rPr>
        <w:t xml:space="preserve"> All bids are subject to the provisions of the Instructions to Bidders, special terms and conditions specific to this Invitation for Bids, the specifications, and the North Carolina General Contract Terms and Conditions.</w:t>
      </w:r>
      <w:r>
        <w:rPr>
          <w:sz w:val="18"/>
          <w:szCs w:val="18"/>
        </w:rPr>
        <w:br/>
        <w:t>Pitt County Schools objects to and will not evaluate or consider any additional terms and conditions submitted with a bidder response.  This applies to any language appearing in or attached to the document as part of the bidder’s response.  DO NOT ATTACH ANY ADDITIONAL TERMS AND CONDITIONS.</w:t>
      </w:r>
      <w:r>
        <w:rPr>
          <w:sz w:val="18"/>
          <w:szCs w:val="18"/>
        </w:rPr>
        <w:br/>
        <w:t>By execution and delivery of this document, the bidder agrees that any additional terms and conditions, whether submitted purposely or inadvertently, shall have no force or effect.</w:t>
      </w:r>
    </w:p>
    <w:p w:rsidR="00864E37" w:rsidRDefault="003C7E3E">
      <w:pPr>
        <w:numPr>
          <w:ilvl w:val="0"/>
          <w:numId w:val="7"/>
        </w:numPr>
        <w:spacing w:before="200"/>
        <w:rPr>
          <w:sz w:val="18"/>
          <w:szCs w:val="18"/>
        </w:rPr>
      </w:pPr>
      <w:r>
        <w:rPr>
          <w:b/>
          <w:sz w:val="18"/>
          <w:szCs w:val="18"/>
          <w:u w:val="single"/>
        </w:rPr>
        <w:t>DEFINITIONS</w:t>
      </w:r>
      <w:proofErr w:type="gramStart"/>
      <w:r>
        <w:rPr>
          <w:b/>
          <w:sz w:val="18"/>
          <w:szCs w:val="18"/>
          <w:u w:val="single"/>
        </w:rPr>
        <w:t>:</w:t>
      </w:r>
      <w:proofErr w:type="gramEnd"/>
      <w:r>
        <w:rPr>
          <w:sz w:val="18"/>
          <w:szCs w:val="18"/>
        </w:rPr>
        <w:br/>
      </w:r>
      <w:r>
        <w:rPr>
          <w:b/>
          <w:sz w:val="18"/>
          <w:szCs w:val="18"/>
        </w:rPr>
        <w:t>BIDDER:</w:t>
      </w:r>
      <w:r>
        <w:rPr>
          <w:sz w:val="18"/>
          <w:szCs w:val="18"/>
        </w:rPr>
        <w:t xml:space="preserve">  Company, firm, corporation, partnership, individual, etc., submitting a response to an Invitation for Bids.</w:t>
      </w:r>
      <w:r>
        <w:rPr>
          <w:sz w:val="18"/>
          <w:szCs w:val="18"/>
        </w:rPr>
        <w:br/>
      </w:r>
      <w:r>
        <w:rPr>
          <w:b/>
          <w:sz w:val="18"/>
          <w:szCs w:val="18"/>
        </w:rPr>
        <w:t>TERM CONTRACT:</w:t>
      </w:r>
      <w:r>
        <w:rPr>
          <w:sz w:val="18"/>
          <w:szCs w:val="18"/>
        </w:rPr>
        <w:t xml:space="preserve">  A contract generally intended to cover all normal requirements for a commodity for a specified period of</w:t>
      </w:r>
      <w:r>
        <w:rPr>
          <w:sz w:val="18"/>
          <w:szCs w:val="18"/>
        </w:rPr>
        <w:tab/>
        <w:t>time based on estimated quantities only.</w:t>
      </w:r>
      <w:r>
        <w:rPr>
          <w:sz w:val="18"/>
          <w:szCs w:val="18"/>
        </w:rPr>
        <w:br/>
      </w:r>
      <w:r>
        <w:rPr>
          <w:b/>
          <w:sz w:val="18"/>
          <w:szCs w:val="18"/>
        </w:rPr>
        <w:t>STATEWIDE TERM CONTRACT:</w:t>
      </w:r>
      <w:r>
        <w:rPr>
          <w:sz w:val="18"/>
          <w:szCs w:val="18"/>
        </w:rPr>
        <w:t xml:space="preserve">  A Term Contract for all agencies, unless exempted by statute, rule, or special term and </w:t>
      </w:r>
      <w:r>
        <w:rPr>
          <w:sz w:val="18"/>
          <w:szCs w:val="18"/>
        </w:rPr>
        <w:tab/>
        <w:t>condition specific to this bid.</w:t>
      </w:r>
      <w:r>
        <w:rPr>
          <w:sz w:val="18"/>
          <w:szCs w:val="18"/>
        </w:rPr>
        <w:br/>
      </w:r>
      <w:r>
        <w:rPr>
          <w:b/>
          <w:sz w:val="18"/>
          <w:szCs w:val="18"/>
        </w:rPr>
        <w:t>AGENCY SPECIFIC TERM CONTRACT</w:t>
      </w:r>
      <w:r>
        <w:rPr>
          <w:sz w:val="18"/>
          <w:szCs w:val="18"/>
        </w:rPr>
        <w:t>:  A Term Contract for a specific agency.</w:t>
      </w:r>
      <w:r>
        <w:rPr>
          <w:sz w:val="18"/>
          <w:szCs w:val="18"/>
        </w:rPr>
        <w:br/>
      </w:r>
      <w:r>
        <w:rPr>
          <w:b/>
          <w:sz w:val="18"/>
          <w:szCs w:val="18"/>
        </w:rPr>
        <w:t>OPEN MARKET CONTRACT:</w:t>
      </w:r>
      <w:r>
        <w:rPr>
          <w:sz w:val="18"/>
          <w:szCs w:val="18"/>
        </w:rPr>
        <w:t xml:space="preserve">  A contract for the purchase of a commodity not covered by a term contract.</w:t>
      </w:r>
    </w:p>
    <w:p w:rsidR="00864E37" w:rsidRDefault="003C7E3E">
      <w:pPr>
        <w:numPr>
          <w:ilvl w:val="0"/>
          <w:numId w:val="7"/>
        </w:numPr>
        <w:spacing w:before="200" w:after="120"/>
        <w:rPr>
          <w:sz w:val="18"/>
          <w:szCs w:val="18"/>
        </w:rPr>
      </w:pPr>
      <w:r>
        <w:rPr>
          <w:b/>
          <w:sz w:val="18"/>
          <w:szCs w:val="18"/>
          <w:u w:val="single"/>
        </w:rPr>
        <w:t>EXECUTION</w:t>
      </w:r>
      <w:r>
        <w:rPr>
          <w:b/>
          <w:sz w:val="18"/>
          <w:szCs w:val="18"/>
        </w:rPr>
        <w:t>:</w:t>
      </w:r>
      <w:r>
        <w:rPr>
          <w:sz w:val="18"/>
          <w:szCs w:val="18"/>
        </w:rPr>
        <w:t xml:space="preserve">  Failure to sign under EXECUTION section will render bid invalid.</w:t>
      </w:r>
    </w:p>
    <w:p w:rsidR="00864E37" w:rsidRDefault="003C7E3E">
      <w:pPr>
        <w:numPr>
          <w:ilvl w:val="0"/>
          <w:numId w:val="7"/>
        </w:numPr>
        <w:spacing w:after="120"/>
        <w:rPr>
          <w:sz w:val="18"/>
          <w:szCs w:val="18"/>
        </w:rPr>
      </w:pPr>
      <w:r>
        <w:rPr>
          <w:b/>
          <w:sz w:val="18"/>
          <w:szCs w:val="18"/>
          <w:u w:val="single"/>
        </w:rPr>
        <w:t>ORDER OF PRECEDENCE</w:t>
      </w:r>
      <w:r>
        <w:rPr>
          <w:b/>
          <w:sz w:val="18"/>
          <w:szCs w:val="18"/>
        </w:rPr>
        <w:t>:</w:t>
      </w:r>
      <w:r>
        <w:rPr>
          <w:sz w:val="18"/>
          <w:szCs w:val="18"/>
        </w:rPr>
        <w:t xml:space="preserve">  In cases of conflict between specific provisions in this bid, the order of precedence shall be (1) special terms and conditions specific to this bid, (2) specifications, (3) North Carolina General Contract Terms and Conditions, and (4) Instructions to Bidders.</w:t>
      </w:r>
    </w:p>
    <w:p w:rsidR="00864E37" w:rsidRDefault="003C7E3E">
      <w:pPr>
        <w:numPr>
          <w:ilvl w:val="0"/>
          <w:numId w:val="7"/>
        </w:numPr>
        <w:spacing w:after="120"/>
        <w:rPr>
          <w:sz w:val="18"/>
          <w:szCs w:val="18"/>
        </w:rPr>
      </w:pPr>
      <w:r>
        <w:rPr>
          <w:b/>
          <w:sz w:val="18"/>
          <w:szCs w:val="18"/>
          <w:u w:val="single"/>
        </w:rPr>
        <w:t>TIME FOR CONSIDERATION</w:t>
      </w:r>
      <w:r>
        <w:rPr>
          <w:b/>
          <w:sz w:val="18"/>
          <w:szCs w:val="18"/>
        </w:rPr>
        <w:t>:</w:t>
      </w:r>
      <w:r>
        <w:rPr>
          <w:sz w:val="18"/>
          <w:szCs w:val="18"/>
        </w:rPr>
        <w:t xml:space="preserve">  Unless otherwise indicated on the first page of this document, bidder’s offer shall be valid for 45 days from the date of bid opening.  Preference may be given to bids allowing not less than 45 days for consideration and acceptance.</w:t>
      </w:r>
    </w:p>
    <w:p w:rsidR="00864E37" w:rsidRDefault="003C7E3E">
      <w:pPr>
        <w:numPr>
          <w:ilvl w:val="0"/>
          <w:numId w:val="7"/>
        </w:numPr>
        <w:spacing w:after="120"/>
        <w:rPr>
          <w:sz w:val="18"/>
          <w:szCs w:val="18"/>
        </w:rPr>
      </w:pPr>
      <w:r>
        <w:rPr>
          <w:b/>
          <w:sz w:val="18"/>
          <w:szCs w:val="18"/>
          <w:u w:val="single"/>
        </w:rPr>
        <w:t>PROMPT PAYMENT DISCOUNTS</w:t>
      </w:r>
      <w:r>
        <w:rPr>
          <w:b/>
          <w:sz w:val="18"/>
          <w:szCs w:val="18"/>
        </w:rPr>
        <w:t>:</w:t>
      </w:r>
      <w:r>
        <w:rPr>
          <w:sz w:val="18"/>
          <w:szCs w:val="18"/>
        </w:rPr>
        <w:t xml:space="preserve">  Bidders are urged to compute all discounts into the price offered.  If a prompt payment discount is offered, it will not be considered in the award of the contract except as a factor to aid in resolving cases of identical prices.</w:t>
      </w:r>
    </w:p>
    <w:p w:rsidR="00864E37" w:rsidRDefault="003C7E3E">
      <w:pPr>
        <w:numPr>
          <w:ilvl w:val="0"/>
          <w:numId w:val="7"/>
        </w:numPr>
        <w:spacing w:after="120"/>
        <w:rPr>
          <w:sz w:val="18"/>
          <w:szCs w:val="18"/>
        </w:rPr>
      </w:pPr>
      <w:r>
        <w:rPr>
          <w:b/>
          <w:sz w:val="18"/>
          <w:szCs w:val="18"/>
          <w:u w:val="single"/>
        </w:rPr>
        <w:t>SPECIFICATIONS:</w:t>
      </w:r>
      <w:r>
        <w:rPr>
          <w:sz w:val="18"/>
          <w:szCs w:val="18"/>
        </w:rPr>
        <w:t xml:space="preserve">  Any deviation from specifications indicated herein must be clearly pointed out; otherwise, it will be considered that items offered are in strict compliance with these specifications, and bidder will be held responsible therefore.  Deviations shall be explained in detail.  </w:t>
      </w:r>
      <w:r>
        <w:rPr>
          <w:b/>
          <w:sz w:val="18"/>
          <w:szCs w:val="18"/>
        </w:rPr>
        <w:t>The bidder shall not construe this paragraph as inviting deviation or implying that any deviation will be acceptable.</w:t>
      </w:r>
    </w:p>
    <w:p w:rsidR="00864E37" w:rsidRDefault="003C7E3E">
      <w:pPr>
        <w:numPr>
          <w:ilvl w:val="0"/>
          <w:numId w:val="7"/>
        </w:numPr>
        <w:spacing w:after="120"/>
        <w:rPr>
          <w:sz w:val="18"/>
          <w:szCs w:val="18"/>
        </w:rPr>
      </w:pPr>
      <w:r>
        <w:rPr>
          <w:b/>
          <w:sz w:val="18"/>
          <w:szCs w:val="18"/>
          <w:u w:val="single"/>
        </w:rPr>
        <w:t>INFORMATION AND DESCRIPTIVE LITERATURE:</w:t>
      </w:r>
      <w:r>
        <w:rPr>
          <w:b/>
          <w:sz w:val="18"/>
          <w:szCs w:val="18"/>
        </w:rPr>
        <w:t xml:space="preserve">  </w:t>
      </w:r>
      <w:r>
        <w:rPr>
          <w:sz w:val="18"/>
          <w:szCs w:val="18"/>
        </w:rPr>
        <w:t>Bidder is to furnish all information requested and in the spaces provided in this document.  Further, if required elsewhere in this bid, each bidder must submit with their bid sketches, descriptive literature and/or complete specifications covering the products offered.  Reference to literature submitted with a previous bid will not satisfy this provision.  Bids which do not comply with these requirements will be subject to rejection.</w:t>
      </w:r>
    </w:p>
    <w:p w:rsidR="00864E37" w:rsidRDefault="003C7E3E">
      <w:pPr>
        <w:numPr>
          <w:ilvl w:val="0"/>
          <w:numId w:val="7"/>
        </w:numPr>
        <w:spacing w:after="120"/>
        <w:rPr>
          <w:sz w:val="18"/>
          <w:szCs w:val="18"/>
        </w:rPr>
      </w:pPr>
      <w:r>
        <w:rPr>
          <w:b/>
          <w:sz w:val="18"/>
          <w:szCs w:val="18"/>
          <w:u w:val="single"/>
        </w:rPr>
        <w:t>RECYCLING AND SOURCE REDUCTION:</w:t>
      </w:r>
      <w:r>
        <w:rPr>
          <w:sz w:val="18"/>
          <w:szCs w:val="18"/>
        </w:rPr>
        <w:t xml:space="preserve">  It is the policy of Pitt County Schools to encourage and promote the purchase of products with recycled content to the extent economically practicable, and to purchase items which are reusable, refillable, repairable, more durable, and less toxic to the extent that the purchase or use is practicable and cost-effective.</w:t>
      </w:r>
      <w:r>
        <w:rPr>
          <w:sz w:val="18"/>
          <w:szCs w:val="18"/>
        </w:rPr>
        <w:br/>
        <w:t>We also encourage and promote using minimal packaging and the use of recycled/recyclable products in the packaging of commodities purchased.  However, no sacrifice in quality of packaging will be acceptable.  The company remains responsible for providing packaging that will protect the commodity and contain it for its intended use.</w:t>
      </w:r>
      <w:r>
        <w:rPr>
          <w:sz w:val="18"/>
          <w:szCs w:val="18"/>
        </w:rPr>
        <w:br/>
        <w:t>Companies are strongly urged to bring to the attention of purchasers those products or packaging they offer which have recycled content and that are recyclable.</w:t>
      </w:r>
    </w:p>
    <w:p w:rsidR="00864E37" w:rsidRDefault="003C7E3E">
      <w:pPr>
        <w:numPr>
          <w:ilvl w:val="0"/>
          <w:numId w:val="7"/>
        </w:numPr>
        <w:spacing w:after="120"/>
        <w:rPr>
          <w:sz w:val="18"/>
          <w:szCs w:val="18"/>
        </w:rPr>
      </w:pPr>
      <w:r>
        <w:rPr>
          <w:b/>
          <w:sz w:val="18"/>
          <w:szCs w:val="18"/>
          <w:u w:val="single"/>
        </w:rPr>
        <w:t>CLARIFICATIONS/INTERPRETATIONS:</w:t>
      </w:r>
      <w:r>
        <w:rPr>
          <w:sz w:val="18"/>
          <w:szCs w:val="18"/>
        </w:rPr>
        <w:t xml:space="preserve">  Any and all questions regarding this document must be addressed to the purchaser named on the cover sheet of this document.  Do not contact the user directly.  Any and all revisions to this document shall be made only by written addendum.  The bidder is cautioned that the requirements of this bid can be altered only by written addendum and that verbal communications from whatever source are of no effect.</w:t>
      </w:r>
    </w:p>
    <w:p w:rsidR="00864E37" w:rsidRDefault="003C7E3E">
      <w:pPr>
        <w:numPr>
          <w:ilvl w:val="0"/>
          <w:numId w:val="7"/>
        </w:numPr>
        <w:spacing w:after="120"/>
        <w:rPr>
          <w:sz w:val="18"/>
          <w:szCs w:val="18"/>
        </w:rPr>
      </w:pPr>
      <w:r>
        <w:rPr>
          <w:b/>
          <w:sz w:val="18"/>
          <w:szCs w:val="18"/>
          <w:u w:val="single"/>
        </w:rPr>
        <w:t>ACCEPTANCE AND REJECTION:</w:t>
      </w:r>
      <w:r>
        <w:rPr>
          <w:b/>
          <w:sz w:val="18"/>
          <w:szCs w:val="18"/>
        </w:rPr>
        <w:t xml:space="preserve">  </w:t>
      </w:r>
      <w:r>
        <w:rPr>
          <w:sz w:val="18"/>
          <w:szCs w:val="18"/>
        </w:rPr>
        <w:t xml:space="preserve">Pitt County Schools reserves the right to reject any and all bids, to waive any informality in bids and, unless otherwise specified by the bidder, to accept any item in the bid.  If </w:t>
      </w:r>
      <w:proofErr w:type="gramStart"/>
      <w:r>
        <w:rPr>
          <w:sz w:val="18"/>
          <w:szCs w:val="18"/>
        </w:rPr>
        <w:t>either a unit price or extended price is obviously in error and</w:t>
      </w:r>
      <w:proofErr w:type="gramEnd"/>
      <w:r>
        <w:rPr>
          <w:sz w:val="18"/>
          <w:szCs w:val="18"/>
        </w:rPr>
        <w:t xml:space="preserve"> the other is obviously correct, the incorrect price will be disregarded.</w:t>
      </w:r>
    </w:p>
    <w:p w:rsidR="00864E37" w:rsidRDefault="003C7E3E">
      <w:pPr>
        <w:numPr>
          <w:ilvl w:val="0"/>
          <w:numId w:val="7"/>
        </w:numPr>
        <w:spacing w:after="120"/>
        <w:rPr>
          <w:sz w:val="18"/>
          <w:szCs w:val="18"/>
        </w:rPr>
      </w:pPr>
      <w:r>
        <w:rPr>
          <w:b/>
          <w:sz w:val="18"/>
          <w:szCs w:val="18"/>
          <w:u w:val="single"/>
        </w:rPr>
        <w:t>REFERENCES:</w:t>
      </w:r>
      <w:r>
        <w:rPr>
          <w:sz w:val="18"/>
          <w:szCs w:val="18"/>
        </w:rPr>
        <w:t xml:space="preserve"> </w:t>
      </w:r>
      <w:proofErr w:type="gramStart"/>
      <w:r>
        <w:rPr>
          <w:sz w:val="18"/>
          <w:szCs w:val="18"/>
        </w:rPr>
        <w:t>Pitt County Schools</w:t>
      </w:r>
      <w:proofErr w:type="gramEnd"/>
      <w:r>
        <w:rPr>
          <w:sz w:val="18"/>
          <w:szCs w:val="18"/>
        </w:rPr>
        <w:t xml:space="preserve"> reserves the right to require a list of users of the exact item offered.  Pitt County Schools</w:t>
      </w:r>
      <w:r>
        <w:t xml:space="preserve"> </w:t>
      </w:r>
      <w:r>
        <w:rPr>
          <w:sz w:val="18"/>
          <w:szCs w:val="18"/>
        </w:rPr>
        <w:t>may contact these users to determine acceptability of the bid.  Such information may be considered in the evaluation of the bid.</w:t>
      </w:r>
    </w:p>
    <w:p w:rsidR="00864E37" w:rsidRDefault="00864E37">
      <w:pPr>
        <w:spacing w:after="120"/>
        <w:rPr>
          <w:sz w:val="18"/>
          <w:szCs w:val="18"/>
        </w:rPr>
      </w:pPr>
    </w:p>
    <w:p w:rsidR="00864E37" w:rsidRDefault="00864E37">
      <w:pPr>
        <w:spacing w:after="120"/>
        <w:rPr>
          <w:sz w:val="18"/>
          <w:szCs w:val="18"/>
        </w:rPr>
      </w:pPr>
    </w:p>
    <w:p w:rsidR="00864E37" w:rsidRDefault="003C7E3E">
      <w:pPr>
        <w:numPr>
          <w:ilvl w:val="0"/>
          <w:numId w:val="7"/>
        </w:numPr>
        <w:spacing w:after="120"/>
        <w:rPr>
          <w:sz w:val="18"/>
          <w:szCs w:val="18"/>
        </w:rPr>
      </w:pPr>
      <w:r>
        <w:rPr>
          <w:b/>
          <w:sz w:val="18"/>
          <w:szCs w:val="18"/>
          <w:u w:val="single"/>
        </w:rPr>
        <w:lastRenderedPageBreak/>
        <w:t>AWARD OF CONTRACT</w:t>
      </w:r>
      <w:r>
        <w:rPr>
          <w:b/>
          <w:sz w:val="18"/>
          <w:szCs w:val="18"/>
        </w:rPr>
        <w:t>:</w:t>
      </w:r>
      <w:r>
        <w:rPr>
          <w:sz w:val="18"/>
          <w:szCs w:val="18"/>
        </w:rPr>
        <w:t xml:space="preserve">  As directed by statute, and as solely determined by Pitt County Schools,  qualified bids will be evaluated and acceptance may be made of the lowest and best bid most advantageous to Pitt County Schools as determined upon consideration of such factors as:  prices offered; the quality of the articles offered; the general reputation and performance capabilities of the bidders; the substantial conformity with the specifications and other conditions set forth in the bid; the suitability of the articles for the intended use; the standardization or compatibility with Pitt County Schools operations; the related services needed; the date or dates of delivery and performance; and such other factors deemed by Pitt County Schools</w:t>
      </w:r>
      <w:r>
        <w:t xml:space="preserve"> </w:t>
      </w:r>
      <w:r>
        <w:rPr>
          <w:sz w:val="18"/>
          <w:szCs w:val="18"/>
        </w:rPr>
        <w:t xml:space="preserve">to be pertinent or peculiar to the purchase in question. </w:t>
      </w:r>
    </w:p>
    <w:p w:rsidR="00864E37" w:rsidRDefault="003C7E3E">
      <w:pPr>
        <w:spacing w:after="120"/>
        <w:ind w:left="360"/>
        <w:rPr>
          <w:sz w:val="18"/>
          <w:szCs w:val="18"/>
        </w:rPr>
      </w:pPr>
      <w:r>
        <w:rPr>
          <w:sz w:val="18"/>
          <w:szCs w:val="18"/>
        </w:rPr>
        <w:t>Unless otherwise specified by Pitt County Schools</w:t>
      </w:r>
      <w:r>
        <w:t xml:space="preserve"> </w:t>
      </w:r>
      <w:r>
        <w:rPr>
          <w:sz w:val="18"/>
          <w:szCs w:val="18"/>
        </w:rPr>
        <w:t>or the bidder, Pitt County Schools reserves the right to accept any item or group of items on a multi-item bid.</w:t>
      </w:r>
    </w:p>
    <w:p w:rsidR="00864E37" w:rsidRDefault="003C7E3E">
      <w:pPr>
        <w:spacing w:after="120"/>
        <w:ind w:left="360"/>
        <w:rPr>
          <w:sz w:val="18"/>
          <w:szCs w:val="18"/>
        </w:rPr>
      </w:pPr>
      <w:r>
        <w:rPr>
          <w:sz w:val="18"/>
          <w:szCs w:val="18"/>
        </w:rPr>
        <w:t xml:space="preserve">In addition, on TERM CONTRACTS, Pitt County Schools reserves the right to make partial, progressive or multiple awards: where it is advantageous to award separately by items; or where more than one supplier is needed to provide the contemplated requirements as to quantity, quality, delivery, service, geographical areas; other factors deemed by Pitt County Schools </w:t>
      </w:r>
      <w:r>
        <w:t>to</w:t>
      </w:r>
      <w:r>
        <w:rPr>
          <w:sz w:val="18"/>
          <w:szCs w:val="18"/>
        </w:rPr>
        <w:t xml:space="preserve"> be pertinent or peculiar to the purchase in question.</w:t>
      </w:r>
    </w:p>
    <w:p w:rsidR="00864E37" w:rsidRDefault="003C7E3E">
      <w:pPr>
        <w:numPr>
          <w:ilvl w:val="0"/>
          <w:numId w:val="13"/>
        </w:numPr>
        <w:spacing w:after="120"/>
        <w:rPr>
          <w:sz w:val="18"/>
          <w:szCs w:val="18"/>
        </w:rPr>
      </w:pPr>
      <w:r>
        <w:rPr>
          <w:b/>
          <w:sz w:val="18"/>
          <w:szCs w:val="18"/>
          <w:u w:val="single"/>
        </w:rPr>
        <w:t>HISTORICALLY UNDERUTILIZED BUSINESSES:</w:t>
      </w:r>
      <w:r>
        <w:rPr>
          <w:sz w:val="18"/>
          <w:szCs w:val="18"/>
        </w:rPr>
        <w:t xml:space="preserve">  Pursuant to General Statute 143-48 and Executive Order #150, Pitt County Schools invites and encourages participation in this procurement process by businesses owned by minorities, women, disabled, disabled business enterprises and non-profit work centers for the blind and severely disabled.</w:t>
      </w:r>
    </w:p>
    <w:p w:rsidR="00864E37" w:rsidRDefault="003C7E3E">
      <w:pPr>
        <w:numPr>
          <w:ilvl w:val="0"/>
          <w:numId w:val="13"/>
        </w:numPr>
        <w:spacing w:before="200" w:after="120"/>
        <w:rPr>
          <w:sz w:val="18"/>
          <w:szCs w:val="18"/>
        </w:rPr>
      </w:pPr>
      <w:r>
        <w:rPr>
          <w:b/>
          <w:sz w:val="18"/>
          <w:szCs w:val="18"/>
          <w:u w:val="single"/>
        </w:rPr>
        <w:t>CONFIDENTIAL INFORMATION:</w:t>
      </w:r>
      <w:r>
        <w:rPr>
          <w:sz w:val="18"/>
          <w:szCs w:val="18"/>
        </w:rPr>
        <w:t xml:space="preserve">  As provided by statute and rule, the Pitt County Schools will consider keeping trade secrets which the bidder does not wish disclosed confidential.  Each page shall be identified in boldface at the top and bottom as “CONFIDENTIAL” by the bidder.  Cost information shall not be deemed confidential.  In spite of what is labeled as a trade secret, the determination whether it is or not will be determined by North Carolina law.</w:t>
      </w:r>
    </w:p>
    <w:p w:rsidR="00864E37" w:rsidRDefault="003C7E3E">
      <w:pPr>
        <w:numPr>
          <w:ilvl w:val="0"/>
          <w:numId w:val="14"/>
        </w:numPr>
        <w:spacing w:after="120"/>
        <w:rPr>
          <w:sz w:val="18"/>
          <w:szCs w:val="18"/>
        </w:rPr>
      </w:pPr>
      <w:r>
        <w:rPr>
          <w:b/>
          <w:sz w:val="18"/>
          <w:szCs w:val="18"/>
          <w:u w:val="single"/>
        </w:rPr>
        <w:t>SAMPLES:</w:t>
      </w:r>
      <w:r>
        <w:rPr>
          <w:sz w:val="18"/>
          <w:szCs w:val="18"/>
        </w:rPr>
        <w:t xml:space="preserve">  Sample of items, when required, must be furnished as stipulated herein, free of expense, and if not destroyed will, upon request be returned at the bidder’s expense.  Request for the return of samples must be made within 10 days following date of bid opening.  Otherwise the samples will become Pitt County School’s property.  Each individual sample must be labeled with the bidder’s name, bid number, and item number.  A sample on which an award is made, will be retained until the contract is completed, and then returned, if requested, as specified above.</w:t>
      </w:r>
    </w:p>
    <w:p w:rsidR="00864E37" w:rsidRDefault="003C7E3E">
      <w:pPr>
        <w:numPr>
          <w:ilvl w:val="0"/>
          <w:numId w:val="15"/>
        </w:numPr>
        <w:spacing w:after="120"/>
        <w:ind w:hanging="270"/>
        <w:rPr>
          <w:color w:val="000000"/>
          <w:sz w:val="18"/>
          <w:szCs w:val="18"/>
        </w:rPr>
      </w:pPr>
      <w:r>
        <w:rPr>
          <w:b/>
          <w:sz w:val="18"/>
          <w:szCs w:val="18"/>
          <w:u w:val="single"/>
        </w:rPr>
        <w:t>PROTEST PROCEDURES:</w:t>
      </w:r>
      <w:r>
        <w:rPr>
          <w:sz w:val="18"/>
          <w:szCs w:val="18"/>
        </w:rPr>
        <w:t xml:space="preserve">  When a bidder wants to protest a contract awarded by the Secretary of Administration or by an agency over $25,000 resulting from this solicitation, they must submit a written request to the State Purchasing Officer at Purchase and Contract, 1305 Mail Service Center, </w:t>
      </w:r>
      <w:proofErr w:type="gramStart"/>
      <w:r>
        <w:rPr>
          <w:sz w:val="18"/>
          <w:szCs w:val="18"/>
        </w:rPr>
        <w:t>Raleigh</w:t>
      </w:r>
      <w:proofErr w:type="gramEnd"/>
      <w:r>
        <w:rPr>
          <w:sz w:val="18"/>
          <w:szCs w:val="18"/>
        </w:rPr>
        <w:t xml:space="preserve">, NC 27699-1305.  This request must be received in the Division of Purchase and Contract within thirty (30) consecutive calendar days from the date of the contract award.  When a bidder wants to protest a contract awarded by an agency or university resulting from this solicitation that is over $10,000 but less than $25,000 for any agency, or any contract awarded by a university, they must submit a written request to the issuing procurement officer at the address of the issuing agency.  This request must be received in that office within thirty (30) consecutive calendar days from the date of the contract award.  Protest letters must contain specific reasons and any supporting documentation for the protest.  Note:  Contract award notices are sent only to those actually awarded contracts, and not to every person or firm responding to this solicitation.  Bid status and Award notices are posted on the Internet at </w:t>
      </w:r>
      <w:hyperlink r:id="rId10">
        <w:r>
          <w:rPr>
            <w:color w:val="0000FF"/>
            <w:sz w:val="18"/>
            <w:szCs w:val="18"/>
            <w:u w:val="single"/>
          </w:rPr>
          <w:t>http://www.pandc.nc.gov/</w:t>
        </w:r>
      </w:hyperlink>
      <w:r>
        <w:rPr>
          <w:sz w:val="18"/>
          <w:szCs w:val="18"/>
        </w:rPr>
        <w:t xml:space="preserve">.  All protests will be handled pursuant to the North Carolina Administrative Code, Title 1, Department of Administration, Chapter 5, Purchase and Contract, Section 5B.1519.  (See Protest Information at </w:t>
      </w:r>
      <w:hyperlink r:id="rId11">
        <w:r>
          <w:rPr>
            <w:color w:val="0000FF"/>
            <w:sz w:val="18"/>
            <w:szCs w:val="18"/>
            <w:u w:val="single"/>
          </w:rPr>
          <w:t>http://www.pandc.nc.gov/protests.pdf</w:t>
        </w:r>
      </w:hyperlink>
      <w:r>
        <w:rPr>
          <w:sz w:val="18"/>
          <w:szCs w:val="18"/>
        </w:rPr>
        <w:t xml:space="preserve"> for more information.)</w:t>
      </w:r>
      <w:r>
        <w:rPr>
          <w:color w:val="000000"/>
          <w:sz w:val="18"/>
          <w:szCs w:val="18"/>
        </w:rPr>
        <w:t xml:space="preserve">     </w:t>
      </w:r>
    </w:p>
    <w:p w:rsidR="00864E37" w:rsidRDefault="003C7E3E">
      <w:pPr>
        <w:numPr>
          <w:ilvl w:val="0"/>
          <w:numId w:val="6"/>
        </w:numPr>
        <w:spacing w:after="120"/>
        <w:rPr>
          <w:sz w:val="18"/>
          <w:szCs w:val="18"/>
        </w:rPr>
      </w:pPr>
      <w:r>
        <w:rPr>
          <w:b/>
          <w:sz w:val="18"/>
          <w:szCs w:val="18"/>
          <w:u w:val="single"/>
        </w:rPr>
        <w:t>MISCELLANEOUS:</w:t>
      </w:r>
      <w:r>
        <w:rPr>
          <w:sz w:val="18"/>
          <w:szCs w:val="18"/>
        </w:rPr>
        <w:t xml:space="preserve"> Masculine pronouns shall be read to include feminine pronouns, and the singular of any word or phrase shall be read to include the plural and vice versa.</w:t>
      </w:r>
    </w:p>
    <w:p w:rsidR="00864E37" w:rsidRDefault="003C7E3E">
      <w:pPr>
        <w:numPr>
          <w:ilvl w:val="0"/>
          <w:numId w:val="8"/>
        </w:numPr>
        <w:rPr>
          <w:color w:val="000000"/>
          <w:sz w:val="18"/>
          <w:szCs w:val="18"/>
        </w:rPr>
      </w:pPr>
      <w:r>
        <w:rPr>
          <w:b/>
          <w:color w:val="000000"/>
          <w:sz w:val="18"/>
          <w:szCs w:val="18"/>
          <w:u w:val="single"/>
        </w:rPr>
        <w:t>CONFIDENTIALITY OF BIDS</w:t>
      </w:r>
      <w:r>
        <w:rPr>
          <w:b/>
          <w:color w:val="000000"/>
          <w:sz w:val="18"/>
          <w:szCs w:val="18"/>
        </w:rPr>
        <w:t>:</w:t>
      </w:r>
      <w:r>
        <w:rPr>
          <w:color w:val="000000"/>
          <w:sz w:val="18"/>
          <w:szCs w:val="18"/>
        </w:rPr>
        <w:t xml:space="preserve">  In submitting its bid, the bidder agrees not to discuss or otherwise reveal the contents of its bid to any source outside of the using or issuing agency, government or private, until after the award of the contract.  All bidders are advised that they are not to have any communications with the using or issuing agency during the evaluation of the bids (i.e., after the public opening of the bids and before the award of the contract), unless Pitt County School’s purchasing representative contacts the bidder(s) for purposes of seeking clarification.  A bidder shall not: transmit to the issuing and/or using agency any information commenting on the ability or qualifications of any other bidder to provide the advertised good, equipment, commodity; defects, errors and/or omissions in any other bidder’s bid and/or prices at any time during the procurement process; and/or engage in any other communication or conduct attempting to influence the evaluation and/or award of the contract that is the subject of this IFB.  Bidders not in compliance with this provision may be disqualified, at the option of Pitt County Schools, from the contract award.  Only those communications with the using agency or issuing agency authorized by this IFB are permitted.</w:t>
      </w:r>
    </w:p>
    <w:p w:rsidR="00864E37" w:rsidRDefault="00864E37">
      <w:pPr>
        <w:ind w:left="360"/>
        <w:rPr>
          <w:color w:val="000000"/>
          <w:sz w:val="18"/>
          <w:szCs w:val="18"/>
          <w:u w:val="single"/>
        </w:rPr>
      </w:pPr>
    </w:p>
    <w:p w:rsidR="00864E37" w:rsidRDefault="00864E37">
      <w:pPr>
        <w:rPr>
          <w:color w:val="000000"/>
          <w:sz w:val="18"/>
          <w:szCs w:val="18"/>
        </w:rPr>
      </w:pPr>
    </w:p>
    <w:p w:rsidR="00864E37" w:rsidRDefault="00864E37">
      <w:pPr>
        <w:ind w:left="1440" w:hanging="720"/>
        <w:rPr>
          <w:color w:val="000000"/>
          <w:sz w:val="18"/>
          <w:szCs w:val="18"/>
        </w:rPr>
      </w:pPr>
    </w:p>
    <w:p w:rsidR="00864E37" w:rsidRDefault="00864E37">
      <w:pPr>
        <w:ind w:firstLine="720"/>
        <w:rPr>
          <w:color w:val="000000"/>
          <w:sz w:val="18"/>
          <w:szCs w:val="18"/>
        </w:rPr>
      </w:pPr>
    </w:p>
    <w:p w:rsidR="00864E37" w:rsidRDefault="00864E37">
      <w:pPr>
        <w:ind w:left="360" w:hanging="360"/>
        <w:rPr>
          <w:sz w:val="18"/>
          <w:szCs w:val="18"/>
        </w:rPr>
      </w:pPr>
    </w:p>
    <w:p w:rsidR="00864E37" w:rsidRDefault="003C7E3E">
      <w:pPr>
        <w:pStyle w:val="Title"/>
        <w:rPr>
          <w:sz w:val="18"/>
          <w:szCs w:val="18"/>
        </w:rPr>
      </w:pPr>
      <w:r>
        <w:br w:type="page"/>
      </w:r>
      <w:r>
        <w:rPr>
          <w:sz w:val="18"/>
          <w:szCs w:val="18"/>
        </w:rPr>
        <w:lastRenderedPageBreak/>
        <w:t>NORTH CAROLINA GENERAL CONTRACT TERMS AND CONDITIONS</w:t>
      </w:r>
    </w:p>
    <w:p w:rsidR="00864E37" w:rsidRDefault="003C7E3E">
      <w:pPr>
        <w:numPr>
          <w:ilvl w:val="0"/>
          <w:numId w:val="9"/>
        </w:numPr>
        <w:spacing w:after="120"/>
        <w:rPr>
          <w:sz w:val="18"/>
          <w:szCs w:val="18"/>
        </w:rPr>
      </w:pPr>
      <w:r>
        <w:rPr>
          <w:b/>
          <w:sz w:val="18"/>
          <w:szCs w:val="18"/>
          <w:u w:val="single"/>
        </w:rPr>
        <w:t>DEFAULT AND PERFORMANCE BOND:</w:t>
      </w:r>
      <w:r>
        <w:rPr>
          <w:sz w:val="18"/>
          <w:szCs w:val="18"/>
        </w:rPr>
        <w:t xml:space="preserve">  In case of default by the contractor, Pitt County Schools</w:t>
      </w:r>
      <w:r>
        <w:t xml:space="preserve"> </w:t>
      </w:r>
      <w:r>
        <w:rPr>
          <w:sz w:val="18"/>
          <w:szCs w:val="18"/>
        </w:rPr>
        <w:t>may procure the articles or services from other sources and hold the contractor responsible for any excess cost occasioned thereby.  Pitt County Schools</w:t>
      </w:r>
      <w:r>
        <w:t xml:space="preserve"> </w:t>
      </w:r>
      <w:r>
        <w:rPr>
          <w:sz w:val="18"/>
          <w:szCs w:val="18"/>
        </w:rPr>
        <w:t>reserves the right to require performance bond or other acceptable alternative guarantees from successful bidder without expense to Pitt County Schools.</w:t>
      </w:r>
    </w:p>
    <w:p w:rsidR="00864E37" w:rsidRDefault="003C7E3E">
      <w:pPr>
        <w:spacing w:after="120"/>
        <w:ind w:left="360"/>
        <w:rPr>
          <w:color w:val="000000"/>
          <w:sz w:val="18"/>
          <w:szCs w:val="18"/>
        </w:rPr>
      </w:pPr>
      <w:r>
        <w:rPr>
          <w:sz w:val="18"/>
          <w:szCs w:val="18"/>
        </w:rPr>
        <w:t xml:space="preserve">In addition, in the event of default by the Contractor under this contract, the State may immediately cease doing business with the Contractor, immediately terminate for cause all existing contracts the State has with the Contractor, and de-bar the Contractor from doing future business with the State.  </w:t>
      </w:r>
    </w:p>
    <w:p w:rsidR="00864E37" w:rsidRDefault="003C7E3E">
      <w:pPr>
        <w:spacing w:after="120"/>
        <w:ind w:left="360"/>
        <w:rPr>
          <w:sz w:val="18"/>
          <w:szCs w:val="18"/>
        </w:rPr>
      </w:pPr>
      <w:r>
        <w:rPr>
          <w:sz w:val="18"/>
          <w:szCs w:val="18"/>
        </w:rPr>
        <w:t>Upon the Contractor filing a petition for bankruptcy or the entering of a judgment of bankruptcy by or against the Contractor, the State may immediately terminate, for cause, this contract and all other existing contracts the Contractor has with the State, and de-bar the Contractor from doing future business with the State.</w:t>
      </w:r>
      <w:r>
        <w:rPr>
          <w:sz w:val="18"/>
          <w:szCs w:val="18"/>
        </w:rPr>
        <w:br/>
      </w:r>
    </w:p>
    <w:p w:rsidR="00864E37" w:rsidRDefault="003C7E3E">
      <w:pPr>
        <w:numPr>
          <w:ilvl w:val="0"/>
          <w:numId w:val="10"/>
        </w:numPr>
        <w:spacing w:after="120"/>
      </w:pPr>
      <w:r>
        <w:rPr>
          <w:b/>
          <w:sz w:val="18"/>
          <w:szCs w:val="18"/>
          <w:u w:val="single"/>
        </w:rPr>
        <w:t>GOVERNMENTAL RESTRICTIONS:</w:t>
      </w:r>
      <w:r>
        <w:rPr>
          <w:sz w:val="18"/>
          <w:szCs w:val="18"/>
        </w:rPr>
        <w:t xml:space="preserve">  In the event any Governmental restrictions are imposed which necessitate alteration of the material, quality, workmanship or performance of the items offered prior to their delivery, it shall be the responsibility of the contractor to notify, in writing, the issuing purchasing office at once, indicating the specific regulation which required such alterations.  Pitt County Schools reserves the right to accept any such alterations, including any price adjustments occasioned thereby, or to cancel the contract.</w:t>
      </w:r>
    </w:p>
    <w:p w:rsidR="00864E37" w:rsidRDefault="003C7E3E">
      <w:pPr>
        <w:numPr>
          <w:ilvl w:val="0"/>
          <w:numId w:val="10"/>
        </w:numPr>
        <w:spacing w:after="120"/>
      </w:pPr>
      <w:r>
        <w:rPr>
          <w:b/>
          <w:sz w:val="18"/>
          <w:szCs w:val="18"/>
          <w:u w:val="single"/>
        </w:rPr>
        <w:t>AVAILABILITY OF FUNDS:</w:t>
      </w:r>
      <w:r>
        <w:rPr>
          <w:sz w:val="18"/>
          <w:szCs w:val="18"/>
        </w:rPr>
        <w:t xml:space="preserve">  Any and all payments to the contractor are dependent upon and subject to the availability of funds to the agency for the purpose set forth in this agreement.</w:t>
      </w:r>
    </w:p>
    <w:p w:rsidR="00864E37" w:rsidRDefault="003C7E3E">
      <w:pPr>
        <w:numPr>
          <w:ilvl w:val="0"/>
          <w:numId w:val="10"/>
        </w:numPr>
        <w:spacing w:after="120"/>
      </w:pPr>
      <w:r>
        <w:rPr>
          <w:b/>
          <w:sz w:val="18"/>
          <w:szCs w:val="18"/>
          <w:u w:val="single"/>
        </w:rPr>
        <w:t>TAXES:</w:t>
      </w:r>
      <w:r>
        <w:rPr>
          <w:sz w:val="18"/>
          <w:szCs w:val="18"/>
        </w:rPr>
        <w:t xml:space="preserve">  Any applicable taxes shall be invoiced as a separate item.</w:t>
      </w:r>
      <w:r>
        <w:rPr>
          <w:sz w:val="18"/>
          <w:szCs w:val="18"/>
        </w:rPr>
        <w:br/>
      </w:r>
      <w:r>
        <w:rPr>
          <w:sz w:val="18"/>
          <w:szCs w:val="18"/>
        </w:rPr>
        <w:br/>
        <w:t>G.S. 143-59.1 bars the Secretary of Administration from entering into contracts with vendors if the vendor or its affiliates meet one of the conditions of G. S. 105-164.8(b) and refuse to collect use tax on sales of tangible personal property to purchasers in North Carolina.  Conditions under G. S. 105-164.8(b) include: (1) Maintenance of a retail establishment or office, (2) Presence of representatives in the State that solicit sales or transact business on behalf of the vendor and (3) Systematic exploitation of the market by media-assisted, media-facilitated, or media-solicited means.  By execution of the bid document the vendor certifies that it and all of its affiliates, (if it has affiliates), collect(s) the appropriate taxes.</w:t>
      </w:r>
    </w:p>
    <w:p w:rsidR="00864E37" w:rsidRDefault="003C7E3E">
      <w:pPr>
        <w:numPr>
          <w:ilvl w:val="0"/>
          <w:numId w:val="10"/>
        </w:numPr>
        <w:spacing w:after="120"/>
      </w:pPr>
      <w:r>
        <w:rPr>
          <w:b/>
          <w:sz w:val="18"/>
          <w:szCs w:val="18"/>
          <w:u w:val="single"/>
        </w:rPr>
        <w:t>SITUS:</w:t>
      </w:r>
      <w:r>
        <w:rPr>
          <w:sz w:val="18"/>
          <w:szCs w:val="18"/>
        </w:rPr>
        <w:t xml:space="preserve">  The place of this contract, its situs and forum, shall be North Carolina, where all matters, whether sounding in contract or tort, relating to its validity, construction, interpretation and enforcement shall be determined.</w:t>
      </w:r>
    </w:p>
    <w:p w:rsidR="00864E37" w:rsidRDefault="003C7E3E">
      <w:pPr>
        <w:numPr>
          <w:ilvl w:val="8"/>
          <w:numId w:val="10"/>
        </w:numPr>
        <w:spacing w:after="120"/>
        <w:ind w:left="360"/>
        <w:rPr>
          <w:sz w:val="18"/>
          <w:szCs w:val="18"/>
        </w:rPr>
      </w:pPr>
      <w:r>
        <w:rPr>
          <w:b/>
          <w:sz w:val="18"/>
          <w:szCs w:val="18"/>
          <w:u w:val="single"/>
        </w:rPr>
        <w:t>GOVERNING LAWS:</w:t>
      </w:r>
      <w:r>
        <w:rPr>
          <w:sz w:val="18"/>
          <w:szCs w:val="18"/>
        </w:rPr>
        <w:t xml:space="preserve">  This contract is made under and shall be governed and construed in accordance with the laws of the State of North Carolina. In addition, contractor agrees to the following:</w:t>
      </w:r>
    </w:p>
    <w:p w:rsidR="00864E37" w:rsidRDefault="003C7E3E">
      <w:pPr>
        <w:numPr>
          <w:ilvl w:val="8"/>
          <w:numId w:val="10"/>
        </w:numPr>
        <w:spacing w:after="120"/>
        <w:ind w:left="360"/>
        <w:rPr>
          <w:sz w:val="18"/>
          <w:szCs w:val="18"/>
        </w:rPr>
      </w:pPr>
      <w:r>
        <w:rPr>
          <w:sz w:val="18"/>
          <w:szCs w:val="18"/>
        </w:rPr>
        <w:t>a.</w:t>
      </w:r>
      <w:r>
        <w:rPr>
          <w:sz w:val="18"/>
          <w:szCs w:val="18"/>
        </w:rPr>
        <w:tab/>
        <w:t>Should contractor be the winning bidder and breach any provision of its Agreement with Pitt County Schools, it agrees that any breach of the provisions of this Agreement shall result in serious and irreparable injury to Pitt County Schools for which Pitt County Schools cannot be adequately compensated by monetary damages alone. Contractor agrees, therefore, that, in addition to any other remedy Pitt County Schools may have, Pitt County Schools shall be entitled to enforce the specific performance of this Agreement by contractor and to seek both temporary and permanent injunctive relief (to the extent permitted by law) without the necessity of proving actual damages or posting a bond.</w:t>
      </w:r>
    </w:p>
    <w:p w:rsidR="00864E37" w:rsidRDefault="003C7E3E">
      <w:pPr>
        <w:numPr>
          <w:ilvl w:val="8"/>
          <w:numId w:val="10"/>
        </w:numPr>
        <w:spacing w:after="120"/>
        <w:ind w:left="360"/>
        <w:rPr>
          <w:sz w:val="18"/>
          <w:szCs w:val="18"/>
        </w:rPr>
      </w:pPr>
      <w:r>
        <w:rPr>
          <w:sz w:val="18"/>
          <w:szCs w:val="18"/>
        </w:rPr>
        <w:t>b.</w:t>
      </w:r>
      <w:r>
        <w:rPr>
          <w:sz w:val="18"/>
          <w:szCs w:val="18"/>
        </w:rPr>
        <w:tab/>
        <w:t>Should contractor be the winning bidder, it agrees that its contract with Pitt County Schools may be terminated by the school system at any time for any reason or no reason.  To terminate the contract for convenience, Pitt County Schools must provide a thirty (30) day notice to Contractor using the address provided for notices.  In the event of termination, Pitt County Schools shall pay for all services provided to and accepted by the School System prior to the effective date of termination, and all work in progress will become property of Pitt County Schools and will be turned over promptly to Pitt County Schools.</w:t>
      </w:r>
    </w:p>
    <w:p w:rsidR="00864E37" w:rsidRDefault="003C7E3E">
      <w:pPr>
        <w:numPr>
          <w:ilvl w:val="8"/>
          <w:numId w:val="10"/>
        </w:numPr>
        <w:spacing w:after="120"/>
        <w:ind w:left="360"/>
        <w:rPr>
          <w:sz w:val="18"/>
          <w:szCs w:val="18"/>
        </w:rPr>
      </w:pPr>
      <w:r>
        <w:rPr>
          <w:sz w:val="18"/>
          <w:szCs w:val="18"/>
        </w:rPr>
        <w:t>c.</w:t>
      </w:r>
      <w:r>
        <w:rPr>
          <w:sz w:val="18"/>
          <w:szCs w:val="18"/>
        </w:rPr>
        <w:tab/>
        <w:t>It agrees to comply with all applicable standards, orders, or regulations issued pursuant to the Clean Air Act (42 U.S.C. 7401-7671q.) and pursuant to the Federal Water Pollution Control Act, as amended (33 U.S.C. 1251-1387). Contractor will promptly disclose, in writing, to Pitt County Schools and to the Regional Office of the Environmental Protection Agency (EPA), whenever, in connection with the award, performance, or closeout of this Agreement or any subcontract hereunder, we have credible evidence that contractor, a principal, employee, agent, or subcontractor has committed a violation of the Clean Air Act (42 U.S.C. 7401-7671q.) or the Federal Water Pollution Control Act (33 U.S.C. 1251-1387). We also agree to include these requirements in each subcontract exceeding $150,000 financed in whole or in part with Federal funds</w:t>
      </w:r>
    </w:p>
    <w:p w:rsidR="00864E37" w:rsidRDefault="003C7E3E">
      <w:pPr>
        <w:numPr>
          <w:ilvl w:val="8"/>
          <w:numId w:val="10"/>
        </w:numPr>
        <w:spacing w:after="120"/>
        <w:ind w:left="360"/>
        <w:rPr>
          <w:sz w:val="18"/>
          <w:szCs w:val="18"/>
        </w:rPr>
      </w:pPr>
      <w:r>
        <w:rPr>
          <w:sz w:val="18"/>
          <w:szCs w:val="18"/>
        </w:rPr>
        <w:t>d.</w:t>
      </w:r>
      <w:r>
        <w:rPr>
          <w:sz w:val="18"/>
          <w:szCs w:val="18"/>
        </w:rPr>
        <w:tab/>
        <w:t>Contractor certifies that neither it nor its principals nor any subcontractors are presently debarred, suspended, proposed for debarment, declared ineligible or voluntarily excluded from entering into federally funded contracts by any federal agency or by any department, agency or political subdivision of the State of North Carolina. The term “principal” means an officer, director, owner, partner, key employee or other person with primary management or supervisory responsibilities, or a person who has a critical influence on or substantive control over contractor’s operations</w:t>
      </w:r>
    </w:p>
    <w:p w:rsidR="00864E37" w:rsidRDefault="003C7E3E">
      <w:pPr>
        <w:numPr>
          <w:ilvl w:val="8"/>
          <w:numId w:val="10"/>
        </w:numPr>
        <w:spacing w:after="120"/>
        <w:ind w:left="360"/>
        <w:rPr>
          <w:sz w:val="18"/>
          <w:szCs w:val="18"/>
        </w:rPr>
      </w:pPr>
      <w:r>
        <w:rPr>
          <w:sz w:val="18"/>
          <w:szCs w:val="18"/>
        </w:rPr>
        <w:t>e.</w:t>
      </w:r>
      <w:r>
        <w:rPr>
          <w:sz w:val="18"/>
          <w:szCs w:val="18"/>
        </w:rPr>
        <w:tab/>
        <w:t xml:space="preserve">It is required to have any subcontractors certify that they are required to comply with the provisions of Title 31, U.S.C. 1352, the Byrd Anti-Lobbying Amendment, as in force or as it may hereafter be amended.  By bidding, contractor also certifies that it has not and will not use Federally appropriated funds to pay any person or organization for influencing or attempting to influence an </w:t>
      </w:r>
      <w:r>
        <w:rPr>
          <w:sz w:val="18"/>
          <w:szCs w:val="18"/>
        </w:rPr>
        <w:lastRenderedPageBreak/>
        <w:t>officer or employee of any agency, a member of Congress, officer or employee of Congress, or an employee of a member of Congress in connection with obtaining any Federal contract, grant, or any other award covered by 31 U.S.C. 1352.</w:t>
      </w:r>
    </w:p>
    <w:p w:rsidR="00864E37" w:rsidRDefault="00864E37">
      <w:pPr>
        <w:numPr>
          <w:ilvl w:val="8"/>
          <w:numId w:val="10"/>
        </w:numPr>
        <w:spacing w:after="120"/>
        <w:ind w:left="360"/>
        <w:rPr>
          <w:sz w:val="18"/>
          <w:szCs w:val="18"/>
        </w:rPr>
      </w:pPr>
    </w:p>
    <w:p w:rsidR="00864E37" w:rsidRDefault="003C7E3E">
      <w:pPr>
        <w:numPr>
          <w:ilvl w:val="8"/>
          <w:numId w:val="10"/>
        </w:numPr>
        <w:spacing w:after="120"/>
        <w:ind w:left="360"/>
        <w:rPr>
          <w:sz w:val="18"/>
          <w:szCs w:val="18"/>
        </w:rPr>
      </w:pPr>
      <w:r>
        <w:rPr>
          <w:sz w:val="18"/>
          <w:szCs w:val="18"/>
        </w:rPr>
        <w:t>f.</w:t>
      </w:r>
      <w:r>
        <w:rPr>
          <w:sz w:val="18"/>
          <w:szCs w:val="18"/>
        </w:rPr>
        <w:tab/>
        <w:t>It must comply with section 6002 of the Solid Waste Disposal Act, as amended by the Resource Conservation and Recovery Act. The requirements of Section 6002 include procuring only items designated in guidelines of the Environmental Protection Agency (EPA) at 40 CFR Part 247 that contain the highest percentage of recovered materials practicable, consistent with maintaining a satisfactory level of competition, where the purchase price of the item exceeds $ 10,000 or the value of the quantity acquired during the preceding fiscal year exceeded $ 10,000; procuring solid waste management services in a manner that maximizes energy and resource recovery; and establishing an affirmative procurement program for procurement of recovered materials identified in the EPA guidelines.</w:t>
      </w:r>
    </w:p>
    <w:p w:rsidR="00864E37" w:rsidRDefault="003C7E3E">
      <w:pPr>
        <w:numPr>
          <w:ilvl w:val="8"/>
          <w:numId w:val="10"/>
        </w:numPr>
        <w:spacing w:after="120"/>
        <w:ind w:left="360" w:hanging="360"/>
        <w:rPr>
          <w:sz w:val="18"/>
          <w:szCs w:val="18"/>
        </w:rPr>
      </w:pPr>
      <w:r>
        <w:rPr>
          <w:sz w:val="18"/>
          <w:szCs w:val="18"/>
        </w:rPr>
        <w:t>g.</w:t>
      </w:r>
      <w:r>
        <w:rPr>
          <w:sz w:val="18"/>
          <w:szCs w:val="18"/>
        </w:rPr>
        <w:tab/>
        <w:t xml:space="preserve">It may not utilize any equipment, service, or system; covered telecommunications equipment or services as a substantial or essential component of any system; or critical technology as part of any system that. is produced by Huawei Technologies Company, ZTE Corporation, </w:t>
      </w:r>
      <w:proofErr w:type="spellStart"/>
      <w:r>
        <w:rPr>
          <w:sz w:val="18"/>
          <w:szCs w:val="18"/>
        </w:rPr>
        <w:t>Hytera</w:t>
      </w:r>
      <w:proofErr w:type="spellEnd"/>
      <w:r>
        <w:rPr>
          <w:sz w:val="18"/>
          <w:szCs w:val="18"/>
        </w:rPr>
        <w:t xml:space="preserve"> Communications Corporation, Hangzhou </w:t>
      </w:r>
      <w:proofErr w:type="spellStart"/>
      <w:r>
        <w:rPr>
          <w:sz w:val="18"/>
          <w:szCs w:val="18"/>
        </w:rPr>
        <w:t>Hikvision</w:t>
      </w:r>
      <w:proofErr w:type="spellEnd"/>
      <w:r>
        <w:rPr>
          <w:sz w:val="18"/>
          <w:szCs w:val="18"/>
        </w:rPr>
        <w:t xml:space="preserve"> Digital Technology Company, </w:t>
      </w:r>
      <w:proofErr w:type="spellStart"/>
      <w:r>
        <w:rPr>
          <w:sz w:val="18"/>
          <w:szCs w:val="18"/>
        </w:rPr>
        <w:t>Dahua</w:t>
      </w:r>
      <w:proofErr w:type="spellEnd"/>
      <w:r>
        <w:rPr>
          <w:sz w:val="18"/>
          <w:szCs w:val="18"/>
        </w:rPr>
        <w:t xml:space="preserve"> Technology Company, any company that the Secretary of Defense in consultation with the DNI or FBI reasonably believes is an entity owned, controlled by, or otherwise connected to, the government of a covered foreign county, and/ or any subsidiary or affiliate of such entities.  </w:t>
      </w:r>
    </w:p>
    <w:p w:rsidR="00864E37" w:rsidRDefault="003C7E3E">
      <w:pPr>
        <w:numPr>
          <w:ilvl w:val="8"/>
          <w:numId w:val="10"/>
        </w:numPr>
        <w:spacing w:after="120"/>
        <w:ind w:left="360" w:hanging="360"/>
        <w:rPr>
          <w:sz w:val="18"/>
          <w:szCs w:val="18"/>
        </w:rPr>
      </w:pPr>
      <w:r>
        <w:rPr>
          <w:sz w:val="18"/>
          <w:szCs w:val="18"/>
        </w:rPr>
        <w:t>h.</w:t>
      </w:r>
      <w:r>
        <w:rPr>
          <w:sz w:val="18"/>
          <w:szCs w:val="18"/>
        </w:rPr>
        <w:tab/>
        <w:t>It must, to the greatest extent practicable, utilize goods, products, or materials produced in the United States at all stages of production.</w:t>
      </w:r>
    </w:p>
    <w:p w:rsidR="00864E37" w:rsidRDefault="003C7E3E">
      <w:pPr>
        <w:numPr>
          <w:ilvl w:val="8"/>
          <w:numId w:val="10"/>
        </w:numPr>
        <w:spacing w:after="120"/>
        <w:ind w:left="360" w:hanging="360"/>
        <w:rPr>
          <w:sz w:val="18"/>
          <w:szCs w:val="18"/>
        </w:rPr>
      </w:pPr>
      <w:proofErr w:type="spellStart"/>
      <w:r>
        <w:rPr>
          <w:sz w:val="18"/>
          <w:szCs w:val="18"/>
        </w:rPr>
        <w:t>i</w:t>
      </w:r>
      <w:proofErr w:type="spellEnd"/>
      <w:r>
        <w:rPr>
          <w:sz w:val="18"/>
          <w:szCs w:val="18"/>
        </w:rPr>
        <w:t>.</w:t>
      </w:r>
      <w:r>
        <w:rPr>
          <w:sz w:val="18"/>
          <w:szCs w:val="18"/>
        </w:rPr>
        <w:tab/>
        <w:t>If the contract is awarded, contractor must comply with the requirements of 37 CFR Part 401, “Rights to Inventions Made by Nonprofit Organizations and Small Business Firms Under Government Grants, Contracts and Cooperative Agreements,” and any implementing regulations issued by the awarding agency</w:t>
      </w:r>
    </w:p>
    <w:p w:rsidR="00864E37" w:rsidRDefault="00864E37">
      <w:pPr>
        <w:numPr>
          <w:ilvl w:val="8"/>
          <w:numId w:val="10"/>
        </w:numPr>
        <w:spacing w:after="120"/>
        <w:rPr>
          <w:sz w:val="18"/>
          <w:szCs w:val="18"/>
        </w:rPr>
      </w:pPr>
    </w:p>
    <w:p w:rsidR="00864E37" w:rsidRDefault="003C7E3E">
      <w:pPr>
        <w:numPr>
          <w:ilvl w:val="0"/>
          <w:numId w:val="10"/>
        </w:numPr>
        <w:spacing w:after="120"/>
      </w:pPr>
      <w:r>
        <w:rPr>
          <w:b/>
          <w:sz w:val="18"/>
          <w:szCs w:val="18"/>
          <w:u w:val="single"/>
        </w:rPr>
        <w:t>INSPECTION AT CONTRACTOR’S SITE:</w:t>
      </w:r>
      <w:r>
        <w:rPr>
          <w:sz w:val="18"/>
          <w:szCs w:val="18"/>
        </w:rPr>
        <w:t xml:space="preserve">  Pitt County Schools reserves the right to inspect, at a reasonable time, the equipment/item, plant or other facilities of a prospective contractor prior to contract award, and during the contract term as necessary for Pitt County Schools determination that such equipment/item, plant or other facilities conform with the specifications/requirements and are adequate and suitable for the proper and effective performance of the contract.</w:t>
      </w:r>
    </w:p>
    <w:p w:rsidR="00864E37" w:rsidRDefault="003C7E3E">
      <w:pPr>
        <w:numPr>
          <w:ilvl w:val="0"/>
          <w:numId w:val="10"/>
        </w:numPr>
        <w:spacing w:after="120"/>
      </w:pPr>
      <w:r>
        <w:rPr>
          <w:b/>
          <w:sz w:val="18"/>
          <w:szCs w:val="18"/>
          <w:u w:val="single"/>
        </w:rPr>
        <w:t>PAYMENT TERMS:</w:t>
      </w:r>
      <w:r>
        <w:rPr>
          <w:sz w:val="18"/>
          <w:szCs w:val="18"/>
        </w:rPr>
        <w:t xml:space="preserve">  Payment terms are Net not later than 30 days after receipt of correct invoice or acceptance of goods, whichever is later.  The using agency is responsible for all payments to the contractor under the contract.  Payment by some agencies may be made by procurement card and it shall be accepted by the contractor for payment if the contractor accepts that card (Visa, </w:t>
      </w:r>
      <w:proofErr w:type="spellStart"/>
      <w:r>
        <w:rPr>
          <w:sz w:val="18"/>
          <w:szCs w:val="18"/>
        </w:rPr>
        <w:t>Mastercard</w:t>
      </w:r>
      <w:proofErr w:type="spellEnd"/>
      <w:r>
        <w:rPr>
          <w:sz w:val="18"/>
          <w:szCs w:val="18"/>
        </w:rPr>
        <w:t>, etc.) from other customers.  If payment is made by procurement card, then payment may be processed immediately by the contractor.</w:t>
      </w:r>
    </w:p>
    <w:p w:rsidR="00864E37" w:rsidRDefault="003C7E3E">
      <w:pPr>
        <w:numPr>
          <w:ilvl w:val="0"/>
          <w:numId w:val="10"/>
        </w:numPr>
        <w:spacing w:after="120"/>
      </w:pPr>
      <w:r>
        <w:rPr>
          <w:b/>
          <w:sz w:val="18"/>
          <w:szCs w:val="18"/>
          <w:u w:val="single"/>
        </w:rPr>
        <w:t>AFFIRMATIVE ACTION:</w:t>
      </w:r>
      <w:r>
        <w:rPr>
          <w:sz w:val="18"/>
          <w:szCs w:val="18"/>
        </w:rPr>
        <w:t xml:space="preserve">  The contractor will take affirmative action in complying with all Federal and State requirements concerning fair employment and employment of people with disabilities, and concerning the treatment of all employees without regard to discrimination by reason of race, color, religion, sex, national origin or disability.</w:t>
      </w:r>
    </w:p>
    <w:p w:rsidR="00864E37" w:rsidRDefault="003C7E3E">
      <w:pPr>
        <w:numPr>
          <w:ilvl w:val="0"/>
          <w:numId w:val="10"/>
        </w:numPr>
        <w:spacing w:after="120"/>
      </w:pPr>
      <w:r>
        <w:rPr>
          <w:b/>
          <w:sz w:val="18"/>
          <w:szCs w:val="18"/>
          <w:u w:val="single"/>
        </w:rPr>
        <w:t>CONDITION AND PACKAGING:</w:t>
      </w:r>
      <w:r>
        <w:rPr>
          <w:sz w:val="18"/>
          <w:szCs w:val="18"/>
        </w:rPr>
        <w:t xml:space="preserve">  Unless otherwise provided by special terms and conditions or specifications, it is understood and agreed that any item offered or shipped has not been sold or used for any purpose and shall be in first class condition.  All containers/packaging shall be suitable for handling, storage or shipment.</w:t>
      </w:r>
    </w:p>
    <w:p w:rsidR="00864E37" w:rsidRDefault="003C7E3E">
      <w:pPr>
        <w:numPr>
          <w:ilvl w:val="0"/>
          <w:numId w:val="10"/>
        </w:numPr>
        <w:spacing w:after="120"/>
      </w:pPr>
      <w:r>
        <w:rPr>
          <w:b/>
          <w:sz w:val="18"/>
          <w:szCs w:val="18"/>
          <w:u w:val="single"/>
        </w:rPr>
        <w:t>STANDARDS:</w:t>
      </w:r>
      <w:r>
        <w:rPr>
          <w:sz w:val="18"/>
          <w:szCs w:val="18"/>
        </w:rPr>
        <w:t xml:space="preserve">  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Further, all items furnished shall meet all requirements of the Occupational Safety and Health Act (OSHA), and state and federal requirements relating to clean air and water pollution.</w:t>
      </w:r>
    </w:p>
    <w:p w:rsidR="00864E37" w:rsidRDefault="003C7E3E">
      <w:pPr>
        <w:numPr>
          <w:ilvl w:val="0"/>
          <w:numId w:val="10"/>
        </w:numPr>
        <w:spacing w:after="120"/>
      </w:pPr>
      <w:r>
        <w:rPr>
          <w:b/>
          <w:sz w:val="18"/>
          <w:szCs w:val="18"/>
          <w:u w:val="single"/>
        </w:rPr>
        <w:t>PATENT:</w:t>
      </w:r>
      <w:r>
        <w:rPr>
          <w:sz w:val="18"/>
          <w:szCs w:val="18"/>
        </w:rPr>
        <w:t xml:space="preserve">  The contractor shall hold and save Pitt County Schools, its officers, agents and employees, harmless from liability of any kind, including costs and expenses, on account of any copyrighted material, patented or unpatented invention, articles, device or appliance manufactured or used in the performance of this contract, including use by the government.</w:t>
      </w:r>
    </w:p>
    <w:p w:rsidR="00864E37" w:rsidRDefault="003C7E3E">
      <w:pPr>
        <w:numPr>
          <w:ilvl w:val="0"/>
          <w:numId w:val="10"/>
        </w:numPr>
        <w:spacing w:after="120"/>
      </w:pPr>
      <w:r>
        <w:rPr>
          <w:b/>
          <w:sz w:val="18"/>
          <w:szCs w:val="18"/>
          <w:u w:val="single"/>
        </w:rPr>
        <w:t>ADVERTISING:</w:t>
      </w:r>
      <w:r>
        <w:rPr>
          <w:sz w:val="18"/>
          <w:szCs w:val="18"/>
        </w:rPr>
        <w:t xml:space="preserve">  Contractor agrees not to use the existence of this contract or the name of the State of North Carolina as part of any commercial advertising.</w:t>
      </w:r>
    </w:p>
    <w:p w:rsidR="00864E37" w:rsidRDefault="003C7E3E">
      <w:pPr>
        <w:numPr>
          <w:ilvl w:val="0"/>
          <w:numId w:val="10"/>
        </w:numPr>
        <w:spacing w:after="120"/>
      </w:pPr>
      <w:r>
        <w:rPr>
          <w:b/>
          <w:sz w:val="18"/>
          <w:szCs w:val="18"/>
          <w:u w:val="single"/>
        </w:rPr>
        <w:t>ACCESS TO PERSONS AND RECORDS:</w:t>
      </w:r>
      <w:r>
        <w:rPr>
          <w:sz w:val="18"/>
          <w:szCs w:val="18"/>
        </w:rPr>
        <w:t xml:space="preserve">  The State Auditor and the using agency’s internal auditors shall have access to persons and records as a result of all contracts or grants entered into by State agencies or political subdivisions in accordance with General Statute 147-64.7 and Session Law 2010-194, Section 21 (i.e., the State Auditors and internal auditors may audit the records of the contractor during the term of the contract to verify accounts and data affecting fees or performance). </w:t>
      </w:r>
    </w:p>
    <w:p w:rsidR="00864E37" w:rsidRDefault="003C7E3E">
      <w:pPr>
        <w:numPr>
          <w:ilvl w:val="0"/>
          <w:numId w:val="10"/>
        </w:numPr>
        <w:spacing w:after="120"/>
      </w:pPr>
      <w:r>
        <w:rPr>
          <w:b/>
          <w:sz w:val="18"/>
          <w:szCs w:val="18"/>
          <w:u w:val="single"/>
        </w:rPr>
        <w:t>ASSIGNMENT:</w:t>
      </w:r>
      <w:r>
        <w:rPr>
          <w:sz w:val="18"/>
          <w:szCs w:val="18"/>
        </w:rPr>
        <w:t xml:space="preserve">  No assignment of the contractor’s obligations nor the contractor’s right to receive payment hereunder shall be permitted.</w:t>
      </w:r>
      <w:r>
        <w:rPr>
          <w:sz w:val="18"/>
          <w:szCs w:val="18"/>
        </w:rPr>
        <w:br/>
        <w:t>However, upon written request approved by the issuing purchasing authority and solely as a convenience to the contractor, Pitt County Schools may</w:t>
      </w:r>
      <w:proofErr w:type="gramStart"/>
      <w:r>
        <w:rPr>
          <w:sz w:val="18"/>
          <w:szCs w:val="18"/>
        </w:rPr>
        <w:t>:</w:t>
      </w:r>
      <w:proofErr w:type="gramEnd"/>
      <w:r>
        <w:rPr>
          <w:sz w:val="18"/>
          <w:szCs w:val="18"/>
        </w:rPr>
        <w:br/>
      </w:r>
      <w:r>
        <w:rPr>
          <w:sz w:val="18"/>
          <w:szCs w:val="18"/>
        </w:rPr>
        <w:lastRenderedPageBreak/>
        <w:t>a.</w:t>
      </w:r>
      <w:r>
        <w:rPr>
          <w:sz w:val="18"/>
          <w:szCs w:val="18"/>
        </w:rPr>
        <w:tab/>
        <w:t>Forward the contractor’s payment check directly to any person or entity designated by the contractor, and</w:t>
      </w:r>
      <w:r>
        <w:rPr>
          <w:sz w:val="18"/>
          <w:szCs w:val="18"/>
        </w:rPr>
        <w:br/>
        <w:t>b.</w:t>
      </w:r>
      <w:r>
        <w:rPr>
          <w:sz w:val="18"/>
          <w:szCs w:val="18"/>
        </w:rPr>
        <w:tab/>
        <w:t>Include any person or entity designated by contractor as a joint payee on the contractor’s payment check.</w:t>
      </w:r>
      <w:r>
        <w:rPr>
          <w:sz w:val="18"/>
          <w:szCs w:val="18"/>
        </w:rPr>
        <w:br/>
        <w:t>In no event shall such approval and action obligate the State to anyone other than the contractor and the contractor shall remain responsible for fulfillment of all contract obligations.</w:t>
      </w:r>
    </w:p>
    <w:p w:rsidR="00864E37" w:rsidRDefault="003C7E3E">
      <w:pPr>
        <w:numPr>
          <w:ilvl w:val="0"/>
          <w:numId w:val="10"/>
        </w:numPr>
        <w:spacing w:after="120"/>
      </w:pPr>
      <w:r>
        <w:rPr>
          <w:b/>
          <w:sz w:val="18"/>
          <w:szCs w:val="18"/>
          <w:u w:val="single"/>
        </w:rPr>
        <w:t>INSURANCE</w:t>
      </w:r>
      <w:proofErr w:type="gramStart"/>
      <w:r>
        <w:rPr>
          <w:b/>
          <w:sz w:val="18"/>
          <w:szCs w:val="18"/>
          <w:u w:val="single"/>
        </w:rPr>
        <w:t>:</w:t>
      </w:r>
      <w:proofErr w:type="gramEnd"/>
      <w:r>
        <w:rPr>
          <w:sz w:val="18"/>
          <w:szCs w:val="18"/>
        </w:rPr>
        <w:br/>
      </w:r>
      <w:r>
        <w:rPr>
          <w:b/>
          <w:sz w:val="18"/>
          <w:szCs w:val="18"/>
          <w:u w:val="single"/>
        </w:rPr>
        <w:t>COVERAGE</w:t>
      </w:r>
      <w:r>
        <w:rPr>
          <w:sz w:val="18"/>
          <w:szCs w:val="18"/>
        </w:rPr>
        <w:t xml:space="preserve"> - During the term of the contract, the contractor at its sole cost and expense shall provide commercial insurance of such type and with such terms and limits as may be reasonably associated with the contract.  As a minimum, the contractor shall provide and maintain the following coverage and limits</w:t>
      </w:r>
      <w:proofErr w:type="gramStart"/>
      <w:r>
        <w:rPr>
          <w:sz w:val="18"/>
          <w:szCs w:val="18"/>
        </w:rPr>
        <w:t>:</w:t>
      </w:r>
      <w:proofErr w:type="gramEnd"/>
      <w:r>
        <w:rPr>
          <w:sz w:val="18"/>
          <w:szCs w:val="18"/>
        </w:rPr>
        <w:br/>
        <w:t>a.</w:t>
      </w:r>
      <w:r>
        <w:rPr>
          <w:sz w:val="18"/>
          <w:szCs w:val="18"/>
        </w:rPr>
        <w:tab/>
      </w:r>
      <w:r>
        <w:rPr>
          <w:b/>
          <w:sz w:val="18"/>
          <w:szCs w:val="18"/>
          <w:u w:val="single"/>
        </w:rPr>
        <w:t>Worker’s Compensation</w:t>
      </w:r>
      <w:r>
        <w:rPr>
          <w:sz w:val="18"/>
          <w:szCs w:val="18"/>
        </w:rPr>
        <w:t xml:space="preserve"> - The contractor shall provide and maintain Worker’s Compensation Insurance, as required by the laws of North Carolina, as well as employer’s liability coverage with minimum limits of $150,000.00, covering all of contractor’s employees who are engaged in any work under the contract.  If any work is sublet, the contractor shall require the subcontractor to provide the same coverage for any of his employees engaged in any work under the contract.</w:t>
      </w:r>
      <w:r>
        <w:rPr>
          <w:sz w:val="18"/>
          <w:szCs w:val="18"/>
        </w:rPr>
        <w:br/>
      </w:r>
      <w:proofErr w:type="gramStart"/>
      <w:r>
        <w:rPr>
          <w:sz w:val="18"/>
          <w:szCs w:val="18"/>
        </w:rPr>
        <w:t>b</w:t>
      </w:r>
      <w:proofErr w:type="gramEnd"/>
      <w:r>
        <w:rPr>
          <w:sz w:val="18"/>
          <w:szCs w:val="18"/>
        </w:rPr>
        <w:t>.</w:t>
      </w:r>
      <w:r>
        <w:rPr>
          <w:sz w:val="18"/>
          <w:szCs w:val="18"/>
        </w:rPr>
        <w:tab/>
      </w:r>
      <w:r>
        <w:rPr>
          <w:b/>
          <w:sz w:val="18"/>
          <w:szCs w:val="18"/>
          <w:u w:val="single"/>
        </w:rPr>
        <w:t>Commercial General Liability</w:t>
      </w:r>
      <w:r>
        <w:rPr>
          <w:sz w:val="18"/>
          <w:szCs w:val="18"/>
        </w:rPr>
        <w:t xml:space="preserve"> - General Liability Coverage on a Comprehensive Broad Form on an occurrence basis in the minimum amount of $500,000.00 Combined Single Limit. (Defense cost shall be in excess of the limit of liability.)</w:t>
      </w:r>
      <w:r>
        <w:rPr>
          <w:sz w:val="18"/>
          <w:szCs w:val="18"/>
        </w:rPr>
        <w:br/>
        <w:t>c.</w:t>
      </w:r>
      <w:r>
        <w:rPr>
          <w:sz w:val="18"/>
          <w:szCs w:val="18"/>
        </w:rPr>
        <w:tab/>
      </w:r>
      <w:r>
        <w:rPr>
          <w:b/>
          <w:sz w:val="18"/>
          <w:szCs w:val="18"/>
          <w:u w:val="single"/>
        </w:rPr>
        <w:t>Automobile</w:t>
      </w:r>
      <w:r>
        <w:rPr>
          <w:sz w:val="18"/>
          <w:szCs w:val="18"/>
        </w:rPr>
        <w:t xml:space="preserve"> - Automobile Liability Insurance, to include liability coverage, covering all owned, hired and non-owned vehicles, used in connection with the contract.  The minimum combined single limit shall be $150,000.00 bodily injury and property damage; $150,000.00 uninsured/under insured motorist; and $1,000.00 medical payment.</w:t>
      </w:r>
      <w:r>
        <w:rPr>
          <w:sz w:val="18"/>
          <w:szCs w:val="18"/>
        </w:rPr>
        <w:br/>
      </w:r>
      <w:r>
        <w:rPr>
          <w:b/>
          <w:sz w:val="18"/>
          <w:szCs w:val="18"/>
          <w:u w:val="single"/>
        </w:rPr>
        <w:t>REQUIREMENTS:</w:t>
      </w:r>
      <w:r>
        <w:rPr>
          <w:sz w:val="18"/>
          <w:szCs w:val="18"/>
        </w:rPr>
        <w:t xml:space="preserve">  Providing and maintaining adequate insurance coverage is a material obligation of the contractor and is of the essence of this contract.  All such insurance shall meet all laws of the State of North Carolina.  Such insurance coverage shall be obtained from companies that are authorized to provide such coverage and that are authorized by the Commissioner of Insurance to do business in North Carolina.  The contractor shall at all times comply with the terms of such insurance policies, and all requirements of the insurer under any such insurance policies, except as they may conflict with existing North Carolina laws or this contract.  The limits of coverage under each insurance policy maintained by the contractor shall not be interpreted as limiting the contractor’s liability and obligations under the contract.</w:t>
      </w:r>
    </w:p>
    <w:p w:rsidR="00864E37" w:rsidRDefault="003C7E3E">
      <w:pPr>
        <w:numPr>
          <w:ilvl w:val="0"/>
          <w:numId w:val="10"/>
        </w:numPr>
        <w:spacing w:after="120"/>
      </w:pPr>
      <w:r>
        <w:rPr>
          <w:b/>
          <w:sz w:val="18"/>
          <w:szCs w:val="18"/>
          <w:u w:val="single"/>
        </w:rPr>
        <w:t>GENERAL INDEMNITY:</w:t>
      </w:r>
      <w:r>
        <w:rPr>
          <w:sz w:val="18"/>
          <w:szCs w:val="18"/>
        </w:rPr>
        <w:t xml:space="preserve">  The contractor shall hold and save the State, its officers, agents, and employees, harmless from liability of any kind, including all claims and losses accruing or resulting to any other person, firm, or corporation furnishing or supplying work, services, materials, or supplies in connection with the performance of this contract, and from any and all claims and losses accruing or resulting to any person, firm, or corporation that may be injured or damaged by the contractor in the performance of this contract and that are attributable to the negligence or intentionally tortious acts of the contractor provided that the contractor is notified in writing within 30 days that the State has knowledge of such claims.  The contractor represents and warrants that it shall make no claim of any kind or nature against the State’s agents who are involved in the delivery or processing of contractor goods to the State.  The representation and warranty in the preceding sentence shall survive the termination or expiration of this contract.</w:t>
      </w:r>
    </w:p>
    <w:p w:rsidR="00864E37" w:rsidRDefault="003C7E3E">
      <w:pPr>
        <w:numPr>
          <w:ilvl w:val="0"/>
          <w:numId w:val="10"/>
        </w:numPr>
        <w:spacing w:after="120"/>
      </w:pPr>
      <w:r>
        <w:rPr>
          <w:b/>
          <w:sz w:val="18"/>
          <w:szCs w:val="18"/>
          <w:u w:val="single"/>
        </w:rPr>
        <w:t>CANCELLATION (TERM CONTRACTS ONLY):</w:t>
      </w:r>
      <w:r>
        <w:rPr>
          <w:sz w:val="18"/>
          <w:szCs w:val="18"/>
        </w:rPr>
        <w:t xml:space="preserve">  All contract obligations shall prevail for at least 90 days after the effective date of the contract.  After that period, in addition to the provisions of the paragraph entitled Price Adjustments, for the protection of both parties, this contract may be canceled in whole or in part by either party by giving 30 days prior notice in writing to the other party.</w:t>
      </w:r>
    </w:p>
    <w:p w:rsidR="00864E37" w:rsidRDefault="003C7E3E">
      <w:pPr>
        <w:numPr>
          <w:ilvl w:val="0"/>
          <w:numId w:val="11"/>
        </w:numPr>
        <w:spacing w:after="120"/>
      </w:pPr>
      <w:r>
        <w:rPr>
          <w:b/>
          <w:sz w:val="18"/>
          <w:szCs w:val="18"/>
          <w:u w:val="single"/>
        </w:rPr>
        <w:t>QUANTITIES (TERM CONTRACTS ONLY):</w:t>
      </w:r>
      <w:r>
        <w:rPr>
          <w:sz w:val="18"/>
          <w:szCs w:val="18"/>
        </w:rPr>
        <w:t xml:space="preserve">  The award of a term contract neither implies nor guarantees any minimum or maximum purchases thereunder.</w:t>
      </w:r>
    </w:p>
    <w:p w:rsidR="00864E37" w:rsidRDefault="003C7E3E">
      <w:pPr>
        <w:numPr>
          <w:ilvl w:val="0"/>
          <w:numId w:val="11"/>
        </w:numPr>
        <w:spacing w:after="120"/>
      </w:pPr>
      <w:r>
        <w:rPr>
          <w:b/>
          <w:sz w:val="18"/>
          <w:szCs w:val="18"/>
          <w:u w:val="single"/>
        </w:rPr>
        <w:t>PRICE ADJUSTMENTS (TERM CONTRACTS ONLY):</w:t>
      </w:r>
      <w:r>
        <w:rPr>
          <w:sz w:val="18"/>
          <w:szCs w:val="18"/>
        </w:rPr>
        <w:t xml:space="preserve">  Any price changes, downward or upward, which might be permitted during the contract period must be general, either by reason of market change or on the part of the contractor to other customers.</w:t>
      </w:r>
      <w:r>
        <w:rPr>
          <w:sz w:val="18"/>
          <w:szCs w:val="18"/>
        </w:rPr>
        <w:br/>
        <w:t>a.</w:t>
      </w:r>
      <w:r>
        <w:rPr>
          <w:sz w:val="18"/>
          <w:szCs w:val="18"/>
        </w:rPr>
        <w:tab/>
      </w:r>
      <w:r>
        <w:rPr>
          <w:b/>
          <w:sz w:val="18"/>
          <w:szCs w:val="18"/>
          <w:u w:val="single"/>
        </w:rPr>
        <w:t>Notification:</w:t>
      </w:r>
      <w:r>
        <w:rPr>
          <w:sz w:val="18"/>
          <w:szCs w:val="18"/>
        </w:rPr>
        <w:t xml:space="preserve">  Must be given to Pitt County Schools, in writing, concerning any proposed price adjustments. Such notification shall be accompanied by copy of manufacturer’s official notice or other acceptable evidence that the change is general in nature.</w:t>
      </w:r>
      <w:r>
        <w:rPr>
          <w:sz w:val="18"/>
          <w:szCs w:val="18"/>
        </w:rPr>
        <w:br/>
        <w:t>b.</w:t>
      </w:r>
      <w:r>
        <w:rPr>
          <w:sz w:val="18"/>
          <w:szCs w:val="18"/>
        </w:rPr>
        <w:tab/>
      </w:r>
      <w:r>
        <w:rPr>
          <w:b/>
          <w:sz w:val="18"/>
          <w:szCs w:val="18"/>
          <w:u w:val="single"/>
        </w:rPr>
        <w:t>Decreases:</w:t>
      </w:r>
      <w:r>
        <w:rPr>
          <w:sz w:val="18"/>
          <w:szCs w:val="18"/>
        </w:rPr>
        <w:t xml:space="preserve">  Pitt County Schools shall receive full proportionate benefit immediately at any time during the contract period.</w:t>
      </w:r>
      <w:r>
        <w:rPr>
          <w:sz w:val="18"/>
          <w:szCs w:val="18"/>
        </w:rPr>
        <w:br/>
        <w:t>c.</w:t>
      </w:r>
      <w:r>
        <w:rPr>
          <w:sz w:val="18"/>
          <w:szCs w:val="18"/>
        </w:rPr>
        <w:tab/>
      </w:r>
      <w:r>
        <w:rPr>
          <w:b/>
          <w:sz w:val="18"/>
          <w:szCs w:val="18"/>
          <w:u w:val="single"/>
        </w:rPr>
        <w:t>Increases:</w:t>
      </w:r>
      <w:r>
        <w:rPr>
          <w:sz w:val="18"/>
          <w:szCs w:val="18"/>
        </w:rPr>
        <w:t xml:space="preserve">  All prices shall be firm against any increase for 180 days from the effective date of the contract.  After this period, a request for increase may be submitted with Pitt County Schools reserving the right to accept or reject the increase, or cancel the contract.  Such action by Pitt County Schools shall occur not later than 15 days after the receipt by Pitt County Schools of a properly documented request for price increase.  Any increases accepted shall become effective not later than 30 days after the expiration of the original 15 days reserved to evaluate the request for increase.</w:t>
      </w:r>
      <w:r>
        <w:rPr>
          <w:sz w:val="18"/>
          <w:szCs w:val="18"/>
        </w:rPr>
        <w:br/>
        <w:t>d.</w:t>
      </w:r>
      <w:r>
        <w:rPr>
          <w:sz w:val="18"/>
          <w:szCs w:val="18"/>
        </w:rPr>
        <w:tab/>
      </w:r>
      <w:r>
        <w:rPr>
          <w:b/>
          <w:sz w:val="18"/>
          <w:szCs w:val="18"/>
          <w:u w:val="single"/>
        </w:rPr>
        <w:t>Invoices:</w:t>
      </w:r>
      <w:r>
        <w:rPr>
          <w:sz w:val="18"/>
          <w:szCs w:val="18"/>
        </w:rPr>
        <w:t xml:space="preserve">  It is understood and agreed that orders will be shipped at the established contract prices in effect on dates orders are placed.  Invoicing at variance with this provision will subject the contract to cancellation.  Applicable North Carolina sales tax shall be invoiced as a separate item.</w:t>
      </w:r>
    </w:p>
    <w:p w:rsidR="00864E37" w:rsidRDefault="00864E37">
      <w:pPr>
        <w:jc w:val="right"/>
        <w:rPr>
          <w:sz w:val="18"/>
          <w:szCs w:val="18"/>
        </w:rPr>
      </w:pPr>
    </w:p>
    <w:p w:rsidR="00864E37" w:rsidRDefault="00864E37">
      <w:pPr>
        <w:jc w:val="right"/>
        <w:rPr>
          <w:sz w:val="18"/>
          <w:szCs w:val="18"/>
        </w:rPr>
      </w:pPr>
    </w:p>
    <w:p w:rsidR="00864E37" w:rsidRDefault="00864E37">
      <w:pPr>
        <w:jc w:val="right"/>
        <w:rPr>
          <w:sz w:val="18"/>
          <w:szCs w:val="18"/>
        </w:rPr>
      </w:pPr>
    </w:p>
    <w:p w:rsidR="00864E37" w:rsidRDefault="003C7E3E">
      <w:pPr>
        <w:jc w:val="center"/>
        <w:rPr>
          <w:rFonts w:ascii="Calibri" w:eastAsia="Calibri" w:hAnsi="Calibri" w:cs="Calibri"/>
          <w:b/>
          <w:sz w:val="24"/>
          <w:szCs w:val="24"/>
        </w:rPr>
      </w:pPr>
      <w:r>
        <w:br w:type="page"/>
      </w:r>
    </w:p>
    <w:p w:rsidR="00864E37" w:rsidRDefault="003C7E3E">
      <w:pPr>
        <w:jc w:val="center"/>
        <w:rPr>
          <w:rFonts w:ascii="Calibri" w:eastAsia="Calibri" w:hAnsi="Calibri" w:cs="Calibri"/>
          <w:color w:val="000000"/>
          <w:sz w:val="24"/>
          <w:szCs w:val="24"/>
        </w:rPr>
      </w:pPr>
      <w:r>
        <w:rPr>
          <w:rFonts w:ascii="Calibri" w:eastAsia="Calibri" w:hAnsi="Calibri" w:cs="Calibri"/>
          <w:b/>
          <w:color w:val="000000"/>
          <w:sz w:val="24"/>
          <w:szCs w:val="24"/>
        </w:rPr>
        <w:lastRenderedPageBreak/>
        <w:t>CERTIFICATION OF ELIGIBILITY</w:t>
      </w:r>
    </w:p>
    <w:p w:rsidR="00864E37" w:rsidRDefault="003C7E3E">
      <w:pPr>
        <w:jc w:val="center"/>
        <w:rPr>
          <w:rFonts w:ascii="Calibri" w:eastAsia="Calibri" w:hAnsi="Calibri" w:cs="Calibri"/>
          <w:color w:val="000000"/>
          <w:sz w:val="24"/>
          <w:szCs w:val="24"/>
        </w:rPr>
      </w:pPr>
      <w:r>
        <w:rPr>
          <w:rFonts w:ascii="Calibri" w:eastAsia="Calibri" w:hAnsi="Calibri" w:cs="Calibri"/>
          <w:b/>
          <w:color w:val="000000"/>
          <w:sz w:val="24"/>
          <w:szCs w:val="24"/>
        </w:rPr>
        <w:t>Under the Iran Divestment Act</w:t>
      </w:r>
    </w:p>
    <w:p w:rsidR="00864E37" w:rsidRDefault="00864E37">
      <w:pPr>
        <w:jc w:val="center"/>
        <w:rPr>
          <w:rFonts w:ascii="Calibri" w:eastAsia="Calibri" w:hAnsi="Calibri" w:cs="Calibri"/>
          <w:color w:val="000000"/>
          <w:sz w:val="24"/>
          <w:szCs w:val="24"/>
        </w:rPr>
      </w:pPr>
    </w:p>
    <w:p w:rsidR="00864E37" w:rsidRDefault="00864E37">
      <w:pPr>
        <w:jc w:val="center"/>
        <w:rPr>
          <w:rFonts w:ascii="Calibri" w:eastAsia="Calibri" w:hAnsi="Calibri" w:cs="Calibri"/>
          <w:color w:val="000000"/>
          <w:sz w:val="24"/>
          <w:szCs w:val="24"/>
        </w:rPr>
      </w:pPr>
    </w:p>
    <w:p w:rsidR="00864E37" w:rsidRDefault="003C7E3E">
      <w:pPr>
        <w:rPr>
          <w:rFonts w:ascii="Calibri" w:eastAsia="Calibri" w:hAnsi="Calibri" w:cs="Calibri"/>
          <w:color w:val="000000"/>
          <w:sz w:val="24"/>
          <w:szCs w:val="24"/>
        </w:rPr>
      </w:pPr>
      <w:r>
        <w:rPr>
          <w:rFonts w:ascii="Calibri" w:eastAsia="Calibri" w:hAnsi="Calibri" w:cs="Calibri"/>
          <w:color w:val="000000"/>
          <w:sz w:val="24"/>
          <w:szCs w:val="24"/>
        </w:rPr>
        <w:t>Pursuant to G.S. 147-86.59, any person identified as engaging in investment activities in Iran,</w:t>
      </w:r>
    </w:p>
    <w:p w:rsidR="00864E37" w:rsidRDefault="003C7E3E">
      <w:pPr>
        <w:rPr>
          <w:rFonts w:ascii="Calibri" w:eastAsia="Calibri" w:hAnsi="Calibri" w:cs="Calibri"/>
          <w:color w:val="000000"/>
          <w:sz w:val="24"/>
          <w:szCs w:val="24"/>
        </w:rPr>
      </w:pPr>
      <w:proofErr w:type="gramStart"/>
      <w:r>
        <w:rPr>
          <w:rFonts w:ascii="Calibri" w:eastAsia="Calibri" w:hAnsi="Calibri" w:cs="Calibri"/>
          <w:color w:val="000000"/>
          <w:sz w:val="24"/>
          <w:szCs w:val="24"/>
        </w:rPr>
        <w:t>determined</w:t>
      </w:r>
      <w:proofErr w:type="gramEnd"/>
      <w:r>
        <w:rPr>
          <w:rFonts w:ascii="Calibri" w:eastAsia="Calibri" w:hAnsi="Calibri" w:cs="Calibri"/>
          <w:color w:val="000000"/>
          <w:sz w:val="24"/>
          <w:szCs w:val="24"/>
        </w:rPr>
        <w:t xml:space="preserve"> by appearing on the Final Divestment List created by the State Treasurer pursuant</w:t>
      </w:r>
    </w:p>
    <w:p w:rsidR="00864E37" w:rsidRDefault="003C7E3E">
      <w:pPr>
        <w:rPr>
          <w:rFonts w:ascii="Calibri" w:eastAsia="Calibri" w:hAnsi="Calibri" w:cs="Calibri"/>
          <w:color w:val="000000"/>
          <w:sz w:val="24"/>
          <w:szCs w:val="24"/>
        </w:rPr>
      </w:pPr>
      <w:proofErr w:type="gramStart"/>
      <w:r>
        <w:rPr>
          <w:rFonts w:ascii="Calibri" w:eastAsia="Calibri" w:hAnsi="Calibri" w:cs="Calibri"/>
          <w:color w:val="000000"/>
          <w:sz w:val="24"/>
          <w:szCs w:val="24"/>
        </w:rPr>
        <w:t>to</w:t>
      </w:r>
      <w:proofErr w:type="gramEnd"/>
      <w:r>
        <w:rPr>
          <w:rFonts w:ascii="Calibri" w:eastAsia="Calibri" w:hAnsi="Calibri" w:cs="Calibri"/>
          <w:color w:val="000000"/>
          <w:sz w:val="24"/>
          <w:szCs w:val="24"/>
        </w:rPr>
        <w:t xml:space="preserve"> G.S. 147-86.58, is ineligible to contract with the State of North Carolina or any political</w:t>
      </w:r>
    </w:p>
    <w:p w:rsidR="00864E37" w:rsidRDefault="003C7E3E">
      <w:pPr>
        <w:rPr>
          <w:rFonts w:ascii="Calibri" w:eastAsia="Calibri" w:hAnsi="Calibri" w:cs="Calibri"/>
          <w:color w:val="000000"/>
          <w:sz w:val="24"/>
          <w:szCs w:val="24"/>
        </w:rPr>
      </w:pPr>
      <w:proofErr w:type="gramStart"/>
      <w:r>
        <w:rPr>
          <w:rFonts w:ascii="Calibri" w:eastAsia="Calibri" w:hAnsi="Calibri" w:cs="Calibri"/>
          <w:color w:val="000000"/>
          <w:sz w:val="24"/>
          <w:szCs w:val="24"/>
        </w:rPr>
        <w:t>subdivision</w:t>
      </w:r>
      <w:proofErr w:type="gramEnd"/>
      <w:r>
        <w:rPr>
          <w:rFonts w:ascii="Calibri" w:eastAsia="Calibri" w:hAnsi="Calibri" w:cs="Calibri"/>
          <w:color w:val="000000"/>
          <w:sz w:val="24"/>
          <w:szCs w:val="24"/>
        </w:rPr>
        <w:t xml:space="preserve"> of the State. The Iran Divestment Act of 2015, G.S. 147-86.55 </w:t>
      </w:r>
      <w:r>
        <w:rPr>
          <w:rFonts w:ascii="Calibri" w:eastAsia="Calibri" w:hAnsi="Calibri" w:cs="Calibri"/>
          <w:i/>
          <w:color w:val="000000"/>
          <w:sz w:val="24"/>
          <w:szCs w:val="24"/>
        </w:rPr>
        <w:t>et seq</w:t>
      </w:r>
      <w:r>
        <w:rPr>
          <w:rFonts w:ascii="Calibri" w:eastAsia="Calibri" w:hAnsi="Calibri" w:cs="Calibri"/>
          <w:color w:val="000000"/>
          <w:sz w:val="24"/>
          <w:szCs w:val="24"/>
        </w:rPr>
        <w:t>.* requires that</w:t>
      </w:r>
    </w:p>
    <w:p w:rsidR="00864E37" w:rsidRDefault="003C7E3E">
      <w:pPr>
        <w:rPr>
          <w:rFonts w:ascii="Calibri" w:eastAsia="Calibri" w:hAnsi="Calibri" w:cs="Calibri"/>
          <w:color w:val="000000"/>
          <w:sz w:val="24"/>
          <w:szCs w:val="24"/>
        </w:rPr>
      </w:pPr>
      <w:proofErr w:type="gramStart"/>
      <w:r>
        <w:rPr>
          <w:rFonts w:ascii="Calibri" w:eastAsia="Calibri" w:hAnsi="Calibri" w:cs="Calibri"/>
          <w:color w:val="000000"/>
          <w:sz w:val="24"/>
          <w:szCs w:val="24"/>
        </w:rPr>
        <w:t>each</w:t>
      </w:r>
      <w:proofErr w:type="gramEnd"/>
      <w:r>
        <w:rPr>
          <w:rFonts w:ascii="Calibri" w:eastAsia="Calibri" w:hAnsi="Calibri" w:cs="Calibri"/>
          <w:color w:val="000000"/>
          <w:sz w:val="24"/>
          <w:szCs w:val="24"/>
        </w:rPr>
        <w:t xml:space="preserve"> vendor, prior to contracting with the State certify, and the undersigned on behalf of the</w:t>
      </w:r>
    </w:p>
    <w:p w:rsidR="00864E37" w:rsidRDefault="003C7E3E">
      <w:pPr>
        <w:rPr>
          <w:rFonts w:ascii="Calibri" w:eastAsia="Calibri" w:hAnsi="Calibri" w:cs="Calibri"/>
          <w:color w:val="000000"/>
          <w:sz w:val="24"/>
          <w:szCs w:val="24"/>
        </w:rPr>
      </w:pPr>
      <w:r>
        <w:rPr>
          <w:rFonts w:ascii="Calibri" w:eastAsia="Calibri" w:hAnsi="Calibri" w:cs="Calibri"/>
          <w:color w:val="000000"/>
          <w:sz w:val="24"/>
          <w:szCs w:val="24"/>
        </w:rPr>
        <w:t>Vendor does hereby certify, to the following:</w:t>
      </w:r>
    </w:p>
    <w:p w:rsidR="00864E37" w:rsidRDefault="00864E37">
      <w:pPr>
        <w:rPr>
          <w:rFonts w:ascii="Calibri" w:eastAsia="Calibri" w:hAnsi="Calibri" w:cs="Calibri"/>
          <w:color w:val="000000"/>
          <w:sz w:val="24"/>
          <w:szCs w:val="24"/>
        </w:rPr>
      </w:pPr>
    </w:p>
    <w:p w:rsidR="00864E37" w:rsidRDefault="00864E37">
      <w:pPr>
        <w:rPr>
          <w:rFonts w:ascii="Calibri" w:eastAsia="Calibri" w:hAnsi="Calibri" w:cs="Calibri"/>
          <w:color w:val="000000"/>
          <w:sz w:val="24"/>
          <w:szCs w:val="24"/>
        </w:rPr>
      </w:pPr>
    </w:p>
    <w:p w:rsidR="00864E37" w:rsidRDefault="003C7E3E">
      <w:pPr>
        <w:rPr>
          <w:rFonts w:ascii="Calibri" w:eastAsia="Calibri" w:hAnsi="Calibri" w:cs="Calibri"/>
          <w:color w:val="000000"/>
          <w:sz w:val="24"/>
          <w:szCs w:val="24"/>
        </w:rPr>
      </w:pPr>
      <w:r>
        <w:rPr>
          <w:rFonts w:ascii="Calibri" w:eastAsia="Calibri" w:hAnsi="Calibri" w:cs="Calibri"/>
          <w:color w:val="000000"/>
          <w:sz w:val="24"/>
          <w:szCs w:val="24"/>
        </w:rPr>
        <w:t xml:space="preserve">1. </w:t>
      </w:r>
      <w:proofErr w:type="gramStart"/>
      <w:r>
        <w:rPr>
          <w:rFonts w:ascii="Calibri" w:eastAsia="Calibri" w:hAnsi="Calibri" w:cs="Calibri"/>
          <w:color w:val="000000"/>
          <w:sz w:val="24"/>
          <w:szCs w:val="24"/>
        </w:rPr>
        <w:t>that</w:t>
      </w:r>
      <w:proofErr w:type="gramEnd"/>
      <w:r>
        <w:rPr>
          <w:rFonts w:ascii="Calibri" w:eastAsia="Calibri" w:hAnsi="Calibri" w:cs="Calibri"/>
          <w:color w:val="000000"/>
          <w:sz w:val="24"/>
          <w:szCs w:val="24"/>
        </w:rPr>
        <w:t xml:space="preserve"> the vendor is not identified on the Final Divestment List of entities that the State</w:t>
      </w:r>
    </w:p>
    <w:p w:rsidR="00864E37" w:rsidRDefault="003C7E3E">
      <w:pPr>
        <w:rPr>
          <w:rFonts w:ascii="Calibri" w:eastAsia="Calibri" w:hAnsi="Calibri" w:cs="Calibri"/>
          <w:color w:val="000000"/>
          <w:sz w:val="24"/>
          <w:szCs w:val="24"/>
        </w:rPr>
      </w:pPr>
      <w:r>
        <w:rPr>
          <w:rFonts w:ascii="Calibri" w:eastAsia="Calibri" w:hAnsi="Calibri" w:cs="Calibri"/>
          <w:color w:val="000000"/>
          <w:sz w:val="24"/>
          <w:szCs w:val="24"/>
        </w:rPr>
        <w:t xml:space="preserve">    Treasurer has determined engages in investment activities in Iran;</w:t>
      </w:r>
    </w:p>
    <w:p w:rsidR="00864E37" w:rsidRDefault="00864E37">
      <w:pPr>
        <w:rPr>
          <w:rFonts w:ascii="Calibri" w:eastAsia="Calibri" w:hAnsi="Calibri" w:cs="Calibri"/>
          <w:color w:val="000000"/>
          <w:sz w:val="24"/>
          <w:szCs w:val="24"/>
        </w:rPr>
      </w:pPr>
    </w:p>
    <w:p w:rsidR="00864E37" w:rsidRDefault="003C7E3E">
      <w:pPr>
        <w:rPr>
          <w:rFonts w:ascii="Calibri" w:eastAsia="Calibri" w:hAnsi="Calibri" w:cs="Calibri"/>
          <w:color w:val="000000"/>
          <w:sz w:val="24"/>
          <w:szCs w:val="24"/>
        </w:rPr>
      </w:pPr>
      <w:r>
        <w:rPr>
          <w:rFonts w:ascii="Calibri" w:eastAsia="Calibri" w:hAnsi="Calibri" w:cs="Calibri"/>
          <w:color w:val="000000"/>
          <w:sz w:val="24"/>
          <w:szCs w:val="24"/>
        </w:rPr>
        <w:t xml:space="preserve">2. </w:t>
      </w:r>
      <w:proofErr w:type="gramStart"/>
      <w:r>
        <w:rPr>
          <w:rFonts w:ascii="Calibri" w:eastAsia="Calibri" w:hAnsi="Calibri" w:cs="Calibri"/>
          <w:color w:val="000000"/>
          <w:sz w:val="24"/>
          <w:szCs w:val="24"/>
        </w:rPr>
        <w:t>that</w:t>
      </w:r>
      <w:proofErr w:type="gramEnd"/>
      <w:r>
        <w:rPr>
          <w:rFonts w:ascii="Calibri" w:eastAsia="Calibri" w:hAnsi="Calibri" w:cs="Calibri"/>
          <w:color w:val="000000"/>
          <w:sz w:val="24"/>
          <w:szCs w:val="24"/>
        </w:rPr>
        <w:t xml:space="preserve"> the vendor shall not utilize on any contract with the State agency any subcontractor</w:t>
      </w:r>
    </w:p>
    <w:p w:rsidR="00864E37" w:rsidRDefault="003C7E3E">
      <w:pPr>
        <w:rPr>
          <w:rFonts w:ascii="Calibri" w:eastAsia="Calibri" w:hAnsi="Calibri" w:cs="Calibri"/>
          <w:color w:val="000000"/>
          <w:sz w:val="24"/>
          <w:szCs w:val="24"/>
        </w:rPr>
      </w:pPr>
      <w:r>
        <w:rPr>
          <w:rFonts w:ascii="Calibri" w:eastAsia="Calibri" w:hAnsi="Calibri" w:cs="Calibri"/>
          <w:color w:val="000000"/>
          <w:sz w:val="24"/>
          <w:szCs w:val="24"/>
        </w:rPr>
        <w:t xml:space="preserve">    </w:t>
      </w:r>
      <w:proofErr w:type="gramStart"/>
      <w:r>
        <w:rPr>
          <w:rFonts w:ascii="Calibri" w:eastAsia="Calibri" w:hAnsi="Calibri" w:cs="Calibri"/>
          <w:color w:val="000000"/>
          <w:sz w:val="24"/>
          <w:szCs w:val="24"/>
        </w:rPr>
        <w:t>that</w:t>
      </w:r>
      <w:proofErr w:type="gramEnd"/>
      <w:r>
        <w:rPr>
          <w:rFonts w:ascii="Calibri" w:eastAsia="Calibri" w:hAnsi="Calibri" w:cs="Calibri"/>
          <w:color w:val="000000"/>
          <w:sz w:val="24"/>
          <w:szCs w:val="24"/>
        </w:rPr>
        <w:t xml:space="preserve"> is identified on the Final Divestment List; and</w:t>
      </w:r>
    </w:p>
    <w:p w:rsidR="00864E37" w:rsidRDefault="00864E37">
      <w:pPr>
        <w:rPr>
          <w:rFonts w:ascii="Calibri" w:eastAsia="Calibri" w:hAnsi="Calibri" w:cs="Calibri"/>
          <w:color w:val="000000"/>
          <w:sz w:val="24"/>
          <w:szCs w:val="24"/>
        </w:rPr>
      </w:pPr>
    </w:p>
    <w:p w:rsidR="00864E37" w:rsidRDefault="003C7E3E">
      <w:pPr>
        <w:rPr>
          <w:rFonts w:ascii="Calibri" w:eastAsia="Calibri" w:hAnsi="Calibri" w:cs="Calibri"/>
          <w:color w:val="000000"/>
          <w:sz w:val="24"/>
          <w:szCs w:val="24"/>
        </w:rPr>
      </w:pPr>
      <w:r>
        <w:rPr>
          <w:rFonts w:ascii="Calibri" w:eastAsia="Calibri" w:hAnsi="Calibri" w:cs="Calibri"/>
          <w:color w:val="000000"/>
          <w:sz w:val="24"/>
          <w:szCs w:val="24"/>
        </w:rPr>
        <w:t xml:space="preserve">3. </w:t>
      </w:r>
      <w:proofErr w:type="gramStart"/>
      <w:r>
        <w:rPr>
          <w:rFonts w:ascii="Calibri" w:eastAsia="Calibri" w:hAnsi="Calibri" w:cs="Calibri"/>
          <w:color w:val="000000"/>
          <w:sz w:val="24"/>
          <w:szCs w:val="24"/>
        </w:rPr>
        <w:t>that</w:t>
      </w:r>
      <w:proofErr w:type="gramEnd"/>
      <w:r>
        <w:rPr>
          <w:rFonts w:ascii="Calibri" w:eastAsia="Calibri" w:hAnsi="Calibri" w:cs="Calibri"/>
          <w:color w:val="000000"/>
          <w:sz w:val="24"/>
          <w:szCs w:val="24"/>
        </w:rPr>
        <w:t xml:space="preserve"> the undersigned is authorized by the Vendor to make this Certification.</w:t>
      </w:r>
    </w:p>
    <w:p w:rsidR="00864E37" w:rsidRDefault="00864E37">
      <w:pPr>
        <w:rPr>
          <w:rFonts w:ascii="Calibri" w:eastAsia="Calibri" w:hAnsi="Calibri" w:cs="Calibri"/>
          <w:color w:val="000000"/>
          <w:sz w:val="24"/>
          <w:szCs w:val="24"/>
        </w:rPr>
      </w:pPr>
    </w:p>
    <w:p w:rsidR="00864E37" w:rsidRDefault="00864E37">
      <w:pPr>
        <w:rPr>
          <w:rFonts w:ascii="Calibri" w:eastAsia="Calibri" w:hAnsi="Calibri" w:cs="Calibri"/>
          <w:color w:val="000000"/>
          <w:sz w:val="24"/>
          <w:szCs w:val="24"/>
        </w:rPr>
      </w:pPr>
    </w:p>
    <w:p w:rsidR="00864E37" w:rsidRDefault="003C7E3E">
      <w:pPr>
        <w:rPr>
          <w:rFonts w:ascii="Calibri" w:eastAsia="Calibri" w:hAnsi="Calibri" w:cs="Calibri"/>
          <w:color w:val="000000"/>
          <w:sz w:val="24"/>
          <w:szCs w:val="24"/>
        </w:rPr>
      </w:pPr>
      <w:r>
        <w:rPr>
          <w:rFonts w:ascii="Calibri" w:eastAsia="Calibri" w:hAnsi="Calibri" w:cs="Calibri"/>
          <w:color w:val="000000"/>
          <w:sz w:val="24"/>
          <w:szCs w:val="24"/>
        </w:rPr>
        <w:t>Vendor: _______________________________________</w:t>
      </w:r>
    </w:p>
    <w:p w:rsidR="00864E37" w:rsidRDefault="00864E37">
      <w:pPr>
        <w:rPr>
          <w:rFonts w:ascii="Helvetica Neue" w:eastAsia="Helvetica Neue" w:hAnsi="Helvetica Neue" w:cs="Helvetica Neue"/>
          <w:color w:val="000000"/>
        </w:rPr>
      </w:pPr>
    </w:p>
    <w:p w:rsidR="00864E37" w:rsidRDefault="00864E37">
      <w:pPr>
        <w:rPr>
          <w:rFonts w:ascii="Helvetica Neue" w:eastAsia="Helvetica Neue" w:hAnsi="Helvetica Neue" w:cs="Helvetica Neue"/>
          <w:color w:val="000000"/>
        </w:rPr>
      </w:pPr>
    </w:p>
    <w:p w:rsidR="00864E37" w:rsidRDefault="003C7E3E">
      <w:pPr>
        <w:rPr>
          <w:rFonts w:ascii="Helvetica Neue" w:eastAsia="Helvetica Neue" w:hAnsi="Helvetica Neue" w:cs="Helvetica Neue"/>
          <w:color w:val="000000"/>
        </w:rPr>
      </w:pPr>
      <w:r>
        <w:rPr>
          <w:rFonts w:ascii="Helvetica Neue" w:eastAsia="Helvetica Neue" w:hAnsi="Helvetica Neue" w:cs="Helvetica Neue"/>
          <w:color w:val="000000"/>
        </w:rPr>
        <w:t>By: _______________________________________________       __________________________</w:t>
      </w:r>
    </w:p>
    <w:p w:rsidR="00864E37" w:rsidRDefault="003C7E3E">
      <w:pPr>
        <w:rPr>
          <w:rFonts w:ascii="Helvetica Neue" w:eastAsia="Helvetica Neue" w:hAnsi="Helvetica Neue" w:cs="Helvetica Neue"/>
          <w:color w:val="000000"/>
        </w:rPr>
      </w:pPr>
      <w:r>
        <w:rPr>
          <w:rFonts w:ascii="Helvetica Neue" w:eastAsia="Helvetica Neue" w:hAnsi="Helvetica Neue" w:cs="Helvetica Neue"/>
          <w:color w:val="000000"/>
        </w:rPr>
        <w:t xml:space="preserve">      Signature </w:t>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t xml:space="preserve">                Date</w:t>
      </w:r>
    </w:p>
    <w:p w:rsidR="00864E37" w:rsidRDefault="003C7E3E">
      <w:pPr>
        <w:rPr>
          <w:rFonts w:ascii="Helvetica Neue" w:eastAsia="Helvetica Neue" w:hAnsi="Helvetica Neue" w:cs="Helvetica Neue"/>
          <w:color w:val="000000"/>
        </w:rPr>
      </w:pPr>
      <w:r>
        <w:rPr>
          <w:rFonts w:ascii="Helvetica Neue" w:eastAsia="Helvetica Neue" w:hAnsi="Helvetica Neue" w:cs="Helvetica Neue"/>
          <w:color w:val="000000"/>
        </w:rPr>
        <w:t xml:space="preserve">      </w:t>
      </w:r>
    </w:p>
    <w:p w:rsidR="00864E37" w:rsidRDefault="003C7E3E">
      <w:pPr>
        <w:rPr>
          <w:rFonts w:ascii="Helvetica Neue" w:eastAsia="Helvetica Neue" w:hAnsi="Helvetica Neue" w:cs="Helvetica Neue"/>
          <w:color w:val="000000"/>
        </w:rPr>
      </w:pPr>
      <w:r>
        <w:rPr>
          <w:rFonts w:ascii="Helvetica Neue" w:eastAsia="Helvetica Neue" w:hAnsi="Helvetica Neue" w:cs="Helvetica Neue"/>
          <w:color w:val="000000"/>
        </w:rPr>
        <w:t xml:space="preserve">      _______________________________________________         __________________________</w:t>
      </w:r>
    </w:p>
    <w:p w:rsidR="00864E37" w:rsidRDefault="003C7E3E">
      <w:pPr>
        <w:rPr>
          <w:rFonts w:ascii="Helvetica Neue" w:eastAsia="Helvetica Neue" w:hAnsi="Helvetica Neue" w:cs="Helvetica Neue"/>
          <w:color w:val="000000"/>
        </w:rPr>
      </w:pPr>
      <w:r>
        <w:rPr>
          <w:rFonts w:ascii="Helvetica Neue" w:eastAsia="Helvetica Neue" w:hAnsi="Helvetica Neue" w:cs="Helvetica Neue"/>
          <w:color w:val="000000"/>
        </w:rPr>
        <w:t xml:space="preserve">       Printed Name </w:t>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t xml:space="preserve">    Title</w:t>
      </w:r>
    </w:p>
    <w:p w:rsidR="00864E37" w:rsidRDefault="00864E37">
      <w:pPr>
        <w:rPr>
          <w:rFonts w:ascii="Helvetica Neue" w:eastAsia="Helvetica Neue" w:hAnsi="Helvetica Neue" w:cs="Helvetica Neue"/>
          <w:color w:val="000000"/>
        </w:rPr>
      </w:pPr>
    </w:p>
    <w:p w:rsidR="00864E37" w:rsidRDefault="00864E37">
      <w:pPr>
        <w:rPr>
          <w:rFonts w:ascii="Helvetica Neue" w:eastAsia="Helvetica Neue" w:hAnsi="Helvetica Neue" w:cs="Helvetica Neue"/>
          <w:color w:val="000000"/>
        </w:rPr>
      </w:pPr>
    </w:p>
    <w:p w:rsidR="00864E37" w:rsidRDefault="003C7E3E">
      <w:pPr>
        <w:rPr>
          <w:rFonts w:ascii="Calibri" w:eastAsia="Calibri" w:hAnsi="Calibri" w:cs="Calibri"/>
          <w:color w:val="000000"/>
        </w:rPr>
      </w:pPr>
      <w:r>
        <w:rPr>
          <w:rFonts w:ascii="Calibri" w:eastAsia="Calibri" w:hAnsi="Calibri" w:cs="Calibri"/>
          <w:color w:val="000000"/>
        </w:rPr>
        <w:t>The State Treasurer’s Final Divestment List can be found on the State Treasurer’s website at the address:</w:t>
      </w:r>
    </w:p>
    <w:p w:rsidR="00864E37" w:rsidRDefault="003C7E3E">
      <w:pPr>
        <w:rPr>
          <w:rFonts w:ascii="Calibri" w:eastAsia="Calibri" w:hAnsi="Calibri" w:cs="Calibri"/>
          <w:color w:val="0563C2"/>
        </w:rPr>
      </w:pPr>
      <w:r>
        <w:rPr>
          <w:rFonts w:ascii="Calibri" w:eastAsia="Calibri" w:hAnsi="Calibri" w:cs="Calibri"/>
          <w:color w:val="0563C2"/>
        </w:rPr>
        <w:t>https://www.nctreasurer.com/inside-the-department/OpenGovernment/Pages/Iran-Divestment-Act-Resources.aspx</w:t>
      </w:r>
    </w:p>
    <w:p w:rsidR="00864E37" w:rsidRDefault="003C7E3E">
      <w:pPr>
        <w:rPr>
          <w:rFonts w:ascii="Calibri" w:eastAsia="Calibri" w:hAnsi="Calibri" w:cs="Calibri"/>
          <w:color w:val="000000"/>
        </w:rPr>
      </w:pPr>
      <w:proofErr w:type="gramStart"/>
      <w:r>
        <w:rPr>
          <w:rFonts w:ascii="Calibri" w:eastAsia="Calibri" w:hAnsi="Calibri" w:cs="Calibri"/>
          <w:color w:val="000000"/>
        </w:rPr>
        <w:t>and</w:t>
      </w:r>
      <w:proofErr w:type="gramEnd"/>
      <w:r>
        <w:rPr>
          <w:rFonts w:ascii="Calibri" w:eastAsia="Calibri" w:hAnsi="Calibri" w:cs="Calibri"/>
          <w:color w:val="000000"/>
        </w:rPr>
        <w:t xml:space="preserve"> will be updated every 180 days. For questions about the Department of State Treasurer’s Iran Divestment</w:t>
      </w:r>
    </w:p>
    <w:p w:rsidR="00864E37" w:rsidRDefault="003C7E3E">
      <w:pPr>
        <w:rPr>
          <w:rFonts w:ascii="Calibri" w:eastAsia="Calibri" w:hAnsi="Calibri" w:cs="Calibri"/>
          <w:color w:val="000000"/>
        </w:rPr>
      </w:pPr>
      <w:r>
        <w:rPr>
          <w:rFonts w:ascii="Calibri" w:eastAsia="Calibri" w:hAnsi="Calibri" w:cs="Calibri"/>
          <w:color w:val="000000"/>
        </w:rPr>
        <w:t xml:space="preserve">Policy, please contact Meryl </w:t>
      </w:r>
      <w:proofErr w:type="spellStart"/>
      <w:r>
        <w:rPr>
          <w:rFonts w:ascii="Calibri" w:eastAsia="Calibri" w:hAnsi="Calibri" w:cs="Calibri"/>
          <w:color w:val="000000"/>
        </w:rPr>
        <w:t>Murtagh</w:t>
      </w:r>
      <w:proofErr w:type="spellEnd"/>
      <w:r>
        <w:rPr>
          <w:rFonts w:ascii="Calibri" w:eastAsia="Calibri" w:hAnsi="Calibri" w:cs="Calibri"/>
          <w:color w:val="000000"/>
        </w:rPr>
        <w:t xml:space="preserve"> at </w:t>
      </w:r>
      <w:r>
        <w:rPr>
          <w:rFonts w:ascii="Calibri" w:eastAsia="Calibri" w:hAnsi="Calibri" w:cs="Calibri"/>
          <w:i/>
          <w:color w:val="000000"/>
        </w:rPr>
        <w:t xml:space="preserve">Meryl.Murtagh@nctreasurer.com </w:t>
      </w:r>
      <w:r>
        <w:rPr>
          <w:rFonts w:ascii="Calibri" w:eastAsia="Calibri" w:hAnsi="Calibri" w:cs="Calibri"/>
          <w:color w:val="000000"/>
        </w:rPr>
        <w:t>or (919) 814-3852.</w:t>
      </w:r>
    </w:p>
    <w:p w:rsidR="00864E37" w:rsidRDefault="00864E37">
      <w:pPr>
        <w:rPr>
          <w:rFonts w:ascii="Calibri" w:eastAsia="Calibri" w:hAnsi="Calibri" w:cs="Calibri"/>
          <w:color w:val="000000"/>
          <w:sz w:val="22"/>
          <w:szCs w:val="22"/>
        </w:rPr>
      </w:pPr>
    </w:p>
    <w:p w:rsidR="00864E37" w:rsidRDefault="00864E37">
      <w:pPr>
        <w:rPr>
          <w:rFonts w:ascii="Calibri" w:eastAsia="Calibri" w:hAnsi="Calibri" w:cs="Calibri"/>
          <w:color w:val="000000"/>
          <w:sz w:val="22"/>
          <w:szCs w:val="22"/>
        </w:rPr>
      </w:pPr>
    </w:p>
    <w:p w:rsidR="00864E37" w:rsidRDefault="003C7E3E">
      <w:pPr>
        <w:rPr>
          <w:sz w:val="18"/>
          <w:szCs w:val="18"/>
        </w:rPr>
      </w:pPr>
      <w:r>
        <w:rPr>
          <w:rFonts w:ascii="Calibri" w:eastAsia="Calibri" w:hAnsi="Calibri" w:cs="Calibri"/>
          <w:color w:val="000000"/>
          <w:sz w:val="22"/>
          <w:szCs w:val="22"/>
        </w:rPr>
        <w:t xml:space="preserve">* </w:t>
      </w:r>
      <w:r>
        <w:rPr>
          <w:rFonts w:ascii="Calibri" w:eastAsia="Calibri" w:hAnsi="Calibri" w:cs="Calibri"/>
          <w:color w:val="000000"/>
        </w:rPr>
        <w:t xml:space="preserve">Note: Enacted by Session Law 2015-118 as G.S. 143C-55 </w:t>
      </w:r>
      <w:r>
        <w:rPr>
          <w:rFonts w:ascii="Calibri" w:eastAsia="Calibri" w:hAnsi="Calibri" w:cs="Calibri"/>
          <w:i/>
          <w:color w:val="000000"/>
        </w:rPr>
        <w:t>et seq</w:t>
      </w:r>
      <w:r>
        <w:rPr>
          <w:rFonts w:ascii="Calibri" w:eastAsia="Calibri" w:hAnsi="Calibri" w:cs="Calibri"/>
          <w:color w:val="000000"/>
        </w:rPr>
        <w:t xml:space="preserve">., but has been renumbered for codification at the direction of the </w:t>
      </w:r>
      <w:proofErr w:type="spellStart"/>
      <w:r>
        <w:rPr>
          <w:rFonts w:ascii="Calibri" w:eastAsia="Calibri" w:hAnsi="Calibri" w:cs="Calibri"/>
          <w:color w:val="000000"/>
        </w:rPr>
        <w:t>Revisor</w:t>
      </w:r>
      <w:proofErr w:type="spellEnd"/>
      <w:r>
        <w:rPr>
          <w:rFonts w:ascii="Calibri" w:eastAsia="Calibri" w:hAnsi="Calibri" w:cs="Calibri"/>
          <w:color w:val="000000"/>
        </w:rPr>
        <w:t xml:space="preserve"> of Statutes.</w:t>
      </w:r>
    </w:p>
    <w:p w:rsidR="00864E37" w:rsidRDefault="00864E37">
      <w:pPr>
        <w:jc w:val="right"/>
        <w:rPr>
          <w:sz w:val="18"/>
          <w:szCs w:val="18"/>
        </w:rPr>
      </w:pPr>
    </w:p>
    <w:p w:rsidR="00864E37" w:rsidRDefault="00864E37">
      <w:pPr>
        <w:jc w:val="right"/>
        <w:rPr>
          <w:sz w:val="18"/>
          <w:szCs w:val="18"/>
        </w:rPr>
      </w:pPr>
    </w:p>
    <w:p w:rsidR="00864E37" w:rsidRDefault="00864E37">
      <w:pPr>
        <w:ind w:left="360"/>
        <w:rPr>
          <w:sz w:val="18"/>
          <w:szCs w:val="18"/>
        </w:rPr>
      </w:pPr>
    </w:p>
    <w:sectPr w:rsidR="00864E37">
      <w:headerReference w:type="default" r:id="rId12"/>
      <w:pgSz w:w="12240" w:h="15840"/>
      <w:pgMar w:top="360" w:right="720" w:bottom="27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7F77" w:rsidRDefault="00777F77">
      <w:r>
        <w:separator/>
      </w:r>
    </w:p>
  </w:endnote>
  <w:endnote w:type="continuationSeparator" w:id="0">
    <w:p w:rsidR="00777F77" w:rsidRDefault="00777F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Noto Sans Symbols">
    <w:altName w:val="Times New Roman"/>
    <w:charset w:val="00"/>
    <w:family w:val="auto"/>
    <w:pitch w:val="default"/>
  </w:font>
  <w:font w:name="Helvetica Neue">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7F77" w:rsidRDefault="00777F77">
      <w:r>
        <w:separator/>
      </w:r>
    </w:p>
  </w:footnote>
  <w:footnote w:type="continuationSeparator" w:id="0">
    <w:p w:rsidR="00777F77" w:rsidRDefault="00777F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4E37" w:rsidRDefault="003C7E3E">
    <w:pPr>
      <w:pBdr>
        <w:top w:val="nil"/>
        <w:left w:val="nil"/>
        <w:bottom w:val="nil"/>
        <w:right w:val="nil"/>
        <w:between w:val="nil"/>
      </w:pBdr>
      <w:tabs>
        <w:tab w:val="right" w:pos="10530"/>
      </w:tabs>
      <w:rPr>
        <w:color w:val="000000"/>
      </w:rPr>
    </w:pPr>
    <w:r>
      <w:rPr>
        <w:b/>
        <w:color w:val="000000"/>
      </w:rPr>
      <w:t xml:space="preserve">Page:  </w:t>
    </w:r>
    <w:r>
      <w:rPr>
        <w:b/>
        <w:color w:val="000000"/>
      </w:rPr>
      <w:fldChar w:fldCharType="begin"/>
    </w:r>
    <w:r>
      <w:rPr>
        <w:b/>
        <w:color w:val="000000"/>
      </w:rPr>
      <w:instrText>PAGE</w:instrText>
    </w:r>
    <w:r>
      <w:rPr>
        <w:b/>
        <w:color w:val="000000"/>
      </w:rPr>
      <w:fldChar w:fldCharType="separate"/>
    </w:r>
    <w:r w:rsidR="005D3388">
      <w:rPr>
        <w:b/>
        <w:noProof/>
        <w:color w:val="000000"/>
      </w:rPr>
      <w:t>4</w:t>
    </w:r>
    <w:r>
      <w:rPr>
        <w:b/>
        <w:color w:val="000000"/>
      </w:rPr>
      <w:fldChar w:fldCharType="end"/>
    </w:r>
  </w:p>
  <w:p w:rsidR="00864E37" w:rsidRDefault="003C7E3E">
    <w:pPr>
      <w:pBdr>
        <w:top w:val="nil"/>
        <w:left w:val="nil"/>
        <w:bottom w:val="nil"/>
        <w:right w:val="nil"/>
        <w:between w:val="nil"/>
      </w:pBdr>
      <w:tabs>
        <w:tab w:val="right" w:pos="5670"/>
      </w:tabs>
      <w:spacing w:after="240"/>
      <w:rPr>
        <w:b/>
      </w:rPr>
    </w:pPr>
    <w:r>
      <w:rPr>
        <w:b/>
        <w:color w:val="000000"/>
      </w:rPr>
      <w:t xml:space="preserve">BID No. </w:t>
    </w:r>
    <w:r>
      <w:rPr>
        <w:b/>
      </w:rPr>
      <w:t>228-200</w:t>
    </w:r>
    <w:r w:rsidR="002174E7">
      <w:rPr>
        <w:b/>
      </w:rPr>
      <w:t>473</w:t>
    </w:r>
    <w:r>
      <w:rPr>
        <w:b/>
      </w:rPr>
      <w:tab/>
    </w:r>
    <w:r>
      <w:rPr>
        <w:b/>
        <w:color w:val="000000"/>
      </w:rPr>
      <w:t xml:space="preserve">BIDDER:  </w:t>
    </w:r>
    <w:r>
      <w:rPr>
        <w:b/>
        <w:color w:val="000000"/>
      </w:rPr>
      <w:tab/>
    </w:r>
  </w:p>
  <w:p w:rsidR="00864E37" w:rsidRDefault="00864E37">
    <w:pPr>
      <w:pBdr>
        <w:top w:val="single" w:sz="18" w:space="1" w:color="000000"/>
        <w:left w:val="nil"/>
        <w:bottom w:val="nil"/>
        <w:right w:val="nil"/>
        <w:between w:val="nil"/>
      </w:pBdr>
      <w:tabs>
        <w:tab w:val="right" w:pos="10530"/>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158D3"/>
    <w:multiLevelType w:val="multilevel"/>
    <w:tmpl w:val="C180E1AA"/>
    <w:lvl w:ilvl="0">
      <w:start w:val="20"/>
      <w:numFmt w:val="decimal"/>
      <w:lvlText w:val="%1."/>
      <w:lvlJc w:val="left"/>
      <w:pPr>
        <w:ind w:left="360" w:hanging="360"/>
      </w:pPr>
      <w:rPr>
        <w:rFonts w:ascii="Arial" w:eastAsia="Arial" w:hAnsi="Arial" w:cs="Arial"/>
        <w:b w:val="0"/>
        <w:i w:val="0"/>
        <w:color w:val="000000"/>
        <w:sz w:val="18"/>
        <w:szCs w:val="18"/>
        <w:u w:val="none"/>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15:restartNumberingAfterBreak="0">
    <w:nsid w:val="0B3E6DA8"/>
    <w:multiLevelType w:val="multilevel"/>
    <w:tmpl w:val="41D878A4"/>
    <w:lvl w:ilvl="0">
      <w:start w:val="20"/>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15:restartNumberingAfterBreak="0">
    <w:nsid w:val="0F2246E6"/>
    <w:multiLevelType w:val="multilevel"/>
    <w:tmpl w:val="3620BBEA"/>
    <w:lvl w:ilvl="0">
      <w:start w:val="19"/>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 w15:restartNumberingAfterBreak="0">
    <w:nsid w:val="201926C5"/>
    <w:multiLevelType w:val="multilevel"/>
    <w:tmpl w:val="3DF0A228"/>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0AD3E32"/>
    <w:multiLevelType w:val="multilevel"/>
    <w:tmpl w:val="A3EC32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5" w15:restartNumberingAfterBreak="0">
    <w:nsid w:val="22BD5E2D"/>
    <w:multiLevelType w:val="multilevel"/>
    <w:tmpl w:val="61B61DFE"/>
    <w:lvl w:ilvl="0">
      <w:start w:val="2"/>
      <w:numFmt w:val="decimal"/>
      <w:lvlText w:val="%1."/>
      <w:lvlJc w:val="left"/>
      <w:pPr>
        <w:ind w:left="360" w:hanging="360"/>
      </w:pPr>
      <w:rPr>
        <w:rFonts w:ascii="Arial" w:eastAsia="Arial" w:hAnsi="Arial" w:cs="Arial"/>
        <w:b w:val="0"/>
        <w:i w:val="0"/>
        <w:color w:val="000000"/>
        <w:sz w:val="18"/>
        <w:szCs w:val="18"/>
        <w:u w:val="none"/>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 w15:restartNumberingAfterBreak="0">
    <w:nsid w:val="253932E6"/>
    <w:multiLevelType w:val="multilevel"/>
    <w:tmpl w:val="AF4C75A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7" w15:restartNumberingAfterBreak="0">
    <w:nsid w:val="332E2A08"/>
    <w:multiLevelType w:val="multilevel"/>
    <w:tmpl w:val="80188D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8" w15:restartNumberingAfterBreak="0">
    <w:nsid w:val="362279C0"/>
    <w:multiLevelType w:val="multilevel"/>
    <w:tmpl w:val="FFBA41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F0311E6"/>
    <w:multiLevelType w:val="multilevel"/>
    <w:tmpl w:val="90A21B86"/>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3182770"/>
    <w:multiLevelType w:val="multilevel"/>
    <w:tmpl w:val="7EA873B4"/>
    <w:lvl w:ilvl="0">
      <w:start w:val="1"/>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1" w15:restartNumberingAfterBreak="0">
    <w:nsid w:val="63771F58"/>
    <w:multiLevelType w:val="multilevel"/>
    <w:tmpl w:val="4BAC9638"/>
    <w:lvl w:ilvl="0">
      <w:start w:val="21"/>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2" w15:restartNumberingAfterBreak="0">
    <w:nsid w:val="6394010D"/>
    <w:multiLevelType w:val="multilevel"/>
    <w:tmpl w:val="DD303C18"/>
    <w:lvl w:ilvl="0">
      <w:start w:val="1"/>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3" w15:restartNumberingAfterBreak="0">
    <w:nsid w:val="674D3613"/>
    <w:multiLevelType w:val="multilevel"/>
    <w:tmpl w:val="515EFFCE"/>
    <w:lvl w:ilvl="0">
      <w:start w:val="18"/>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4" w15:restartNumberingAfterBreak="0">
    <w:nsid w:val="68D73CF7"/>
    <w:multiLevelType w:val="multilevel"/>
    <w:tmpl w:val="055254A6"/>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 w15:restartNumberingAfterBreak="0">
    <w:nsid w:val="73B53524"/>
    <w:multiLevelType w:val="multilevel"/>
    <w:tmpl w:val="BB285E84"/>
    <w:lvl w:ilvl="0">
      <w:start w:val="1"/>
      <w:numFmt w:val="bullet"/>
      <w:lvlText w:val="●"/>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16" w15:restartNumberingAfterBreak="0">
    <w:nsid w:val="79143CC6"/>
    <w:multiLevelType w:val="multilevel"/>
    <w:tmpl w:val="5810F042"/>
    <w:lvl w:ilvl="0">
      <w:start w:val="16"/>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7" w15:restartNumberingAfterBreak="0">
    <w:nsid w:val="7A4451BF"/>
    <w:multiLevelType w:val="multilevel"/>
    <w:tmpl w:val="B4BC059E"/>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num w:numId="1">
    <w:abstractNumId w:val="17"/>
  </w:num>
  <w:num w:numId="2">
    <w:abstractNumId w:val="15"/>
  </w:num>
  <w:num w:numId="3">
    <w:abstractNumId w:val="7"/>
  </w:num>
  <w:num w:numId="4">
    <w:abstractNumId w:val="8"/>
  </w:num>
  <w:num w:numId="5">
    <w:abstractNumId w:val="6"/>
  </w:num>
  <w:num w:numId="6">
    <w:abstractNumId w:val="1"/>
  </w:num>
  <w:num w:numId="7">
    <w:abstractNumId w:val="12"/>
  </w:num>
  <w:num w:numId="8">
    <w:abstractNumId w:val="11"/>
  </w:num>
  <w:num w:numId="9">
    <w:abstractNumId w:val="10"/>
  </w:num>
  <w:num w:numId="10">
    <w:abstractNumId w:val="5"/>
  </w:num>
  <w:num w:numId="11">
    <w:abstractNumId w:val="0"/>
  </w:num>
  <w:num w:numId="12">
    <w:abstractNumId w:val="14"/>
  </w:num>
  <w:num w:numId="13">
    <w:abstractNumId w:val="16"/>
  </w:num>
  <w:num w:numId="14">
    <w:abstractNumId w:val="13"/>
  </w:num>
  <w:num w:numId="15">
    <w:abstractNumId w:val="2"/>
  </w:num>
  <w:num w:numId="16">
    <w:abstractNumId w:val="9"/>
  </w:num>
  <w:num w:numId="17">
    <w:abstractNumId w:val="3"/>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4E37"/>
    <w:rsid w:val="002174E7"/>
    <w:rsid w:val="002725CD"/>
    <w:rsid w:val="003C7E3E"/>
    <w:rsid w:val="005B2DA1"/>
    <w:rsid w:val="005D3388"/>
    <w:rsid w:val="00740E0C"/>
    <w:rsid w:val="00777F77"/>
    <w:rsid w:val="00864E37"/>
    <w:rsid w:val="00C13F7C"/>
    <w:rsid w:val="00C140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A441A8"/>
  <w15:docId w15:val="{3D012C1C-FB55-4C36-8ED4-ED1AF54DA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spacing w:after="240"/>
      <w:jc w:val="center"/>
    </w:pPr>
    <w:rPr>
      <w:b/>
      <w:u w:val="single"/>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30" w:type="dxa"/>
        <w:right w:w="130" w:type="dxa"/>
      </w:tblCellMar>
    </w:tblPr>
  </w:style>
  <w:style w:type="table" w:customStyle="1" w:styleId="a0">
    <w:basedOn w:val="TableNormal"/>
    <w:tblPr>
      <w:tblStyleRowBandSize w:val="1"/>
      <w:tblStyleColBandSize w:val="1"/>
      <w:tblCellMar>
        <w:left w:w="130" w:type="dxa"/>
        <w:right w:w="130" w:type="dxa"/>
      </w:tblCellMar>
    </w:tblPr>
  </w:style>
  <w:style w:type="table" w:customStyle="1" w:styleId="a1">
    <w:basedOn w:val="TableNormal"/>
    <w:tblPr>
      <w:tblStyleRowBandSize w:val="1"/>
      <w:tblStyleColBandSize w:val="1"/>
      <w:tblCellMar>
        <w:left w:w="130" w:type="dxa"/>
        <w:right w:w="130" w:type="dxa"/>
      </w:tblCellMar>
    </w:tblPr>
  </w:style>
  <w:style w:type="table" w:customStyle="1" w:styleId="a2">
    <w:basedOn w:val="TableNormal"/>
    <w:tblPr>
      <w:tblStyleRowBandSize w:val="1"/>
      <w:tblStyleColBandSize w:val="1"/>
      <w:tblCellMar>
        <w:left w:w="130" w:type="dxa"/>
        <w:right w:w="130" w:type="dxa"/>
      </w:tblCellMar>
    </w:tblPr>
  </w:style>
  <w:style w:type="table" w:customStyle="1" w:styleId="a3">
    <w:basedOn w:val="TableNormal"/>
    <w:tblPr>
      <w:tblStyleRowBandSize w:val="1"/>
      <w:tblStyleColBandSize w:val="1"/>
      <w:tblCellMar>
        <w:left w:w="130" w:type="dxa"/>
        <w:right w:w="130"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paragraph" w:styleId="Header">
    <w:name w:val="header"/>
    <w:basedOn w:val="Normal"/>
    <w:link w:val="HeaderChar"/>
    <w:uiPriority w:val="99"/>
    <w:unhideWhenUsed/>
    <w:rsid w:val="002174E7"/>
    <w:pPr>
      <w:tabs>
        <w:tab w:val="center" w:pos="4680"/>
        <w:tab w:val="right" w:pos="9360"/>
      </w:tabs>
    </w:pPr>
  </w:style>
  <w:style w:type="character" w:customStyle="1" w:styleId="HeaderChar">
    <w:name w:val="Header Char"/>
    <w:basedOn w:val="DefaultParagraphFont"/>
    <w:link w:val="Header"/>
    <w:uiPriority w:val="99"/>
    <w:rsid w:val="002174E7"/>
  </w:style>
  <w:style w:type="paragraph" w:styleId="Footer">
    <w:name w:val="footer"/>
    <w:basedOn w:val="Normal"/>
    <w:link w:val="FooterChar"/>
    <w:uiPriority w:val="99"/>
    <w:unhideWhenUsed/>
    <w:rsid w:val="002174E7"/>
    <w:pPr>
      <w:tabs>
        <w:tab w:val="center" w:pos="4680"/>
        <w:tab w:val="right" w:pos="9360"/>
      </w:tabs>
    </w:pPr>
  </w:style>
  <w:style w:type="character" w:customStyle="1" w:styleId="FooterChar">
    <w:name w:val="Footer Char"/>
    <w:basedOn w:val="DefaultParagraphFont"/>
    <w:link w:val="Footer"/>
    <w:uiPriority w:val="99"/>
    <w:rsid w:val="002174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pandc.nc.gov/"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pandc.nc.gov/"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pandc.nc.gov/protests.pdf" TargetMode="External"/><Relationship Id="rId5" Type="http://schemas.openxmlformats.org/officeDocument/2006/relationships/footnotes" Target="footnotes.xml"/><Relationship Id="rId10" Type="http://schemas.openxmlformats.org/officeDocument/2006/relationships/hyperlink" Target="http://www.pandc.nc.gov/" TargetMode="External"/><Relationship Id="rId4" Type="http://schemas.openxmlformats.org/officeDocument/2006/relationships/webSettings" Target="webSettings.xml"/><Relationship Id="rId9" Type="http://schemas.openxmlformats.org/officeDocument/2006/relationships/hyperlink" Target="https://www.pitt.k12.nc.us/domain/8"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17</Pages>
  <Words>8840</Words>
  <Characters>50389</Characters>
  <Application>Microsoft Office Word</Application>
  <DocSecurity>0</DocSecurity>
  <Lines>419</Lines>
  <Paragraphs>118</Paragraphs>
  <ScaleCrop>false</ScaleCrop>
  <HeadingPairs>
    <vt:vector size="2" baseType="variant">
      <vt:variant>
        <vt:lpstr>Title</vt:lpstr>
      </vt:variant>
      <vt:variant>
        <vt:i4>1</vt:i4>
      </vt:variant>
    </vt:vector>
  </HeadingPairs>
  <TitlesOfParts>
    <vt:vector size="1" baseType="lpstr">
      <vt:lpstr/>
    </vt:vector>
  </TitlesOfParts>
  <Company>PCS</Company>
  <LinksUpToDate>false</LinksUpToDate>
  <CharactersWithSpaces>59111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Hardy (BOE)</dc:creator>
  <cp:lastModifiedBy>Michael Hardy</cp:lastModifiedBy>
  <cp:revision>4</cp:revision>
  <dcterms:created xsi:type="dcterms:W3CDTF">2025-05-09T18:20:00Z</dcterms:created>
  <dcterms:modified xsi:type="dcterms:W3CDTF">2025-05-13T18:51:00Z</dcterms:modified>
</cp:coreProperties>
</file>