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4F25" w14:textId="76AE1F1E" w:rsidR="00D373B5" w:rsidRPr="00D373B5" w:rsidRDefault="00371F2F" w:rsidP="00371F2F">
      <w:pPr>
        <w:pStyle w:val="NoSpacing"/>
        <w:jc w:val="center"/>
        <w:rPr>
          <w:b/>
          <w:sz w:val="28"/>
          <w:szCs w:val="28"/>
        </w:rPr>
      </w:pPr>
      <w:r>
        <w:rPr>
          <w:b/>
          <w:sz w:val="32"/>
          <w:szCs w:val="32"/>
        </w:rPr>
        <w:br/>
      </w:r>
    </w:p>
    <w:p w14:paraId="5408B06B" w14:textId="12AF7C69" w:rsidR="00371F2F" w:rsidRPr="00D373B5" w:rsidRDefault="00371F2F" w:rsidP="00371F2F">
      <w:pPr>
        <w:pStyle w:val="NoSpacing"/>
        <w:jc w:val="center"/>
        <w:rPr>
          <w:b/>
          <w:sz w:val="32"/>
          <w:szCs w:val="32"/>
        </w:rPr>
      </w:pPr>
      <w:r w:rsidRPr="00D373B5">
        <w:rPr>
          <w:b/>
          <w:sz w:val="32"/>
          <w:szCs w:val="32"/>
        </w:rPr>
        <w:t xml:space="preserve">Town of </w:t>
      </w:r>
      <w:r w:rsidR="00C4704E">
        <w:rPr>
          <w:b/>
          <w:sz w:val="32"/>
          <w:szCs w:val="32"/>
        </w:rPr>
        <w:t>Princeville</w:t>
      </w:r>
    </w:p>
    <w:p w14:paraId="7B9D3FC4" w14:textId="2FFE8F4A" w:rsidR="00D373B5" w:rsidRPr="00190C1F" w:rsidRDefault="007E58F5" w:rsidP="00371F2F">
      <w:pPr>
        <w:pStyle w:val="NoSpacing"/>
        <w:pBdr>
          <w:bottom w:val="single" w:sz="12" w:space="1" w:color="auto"/>
        </w:pBdr>
        <w:jc w:val="center"/>
        <w:rPr>
          <w:b/>
          <w:sz w:val="28"/>
          <w:szCs w:val="28"/>
        </w:rPr>
      </w:pPr>
      <w:r w:rsidRPr="00190C1F">
        <w:rPr>
          <w:b/>
          <w:sz w:val="28"/>
          <w:szCs w:val="28"/>
        </w:rPr>
        <w:t>201</w:t>
      </w:r>
      <w:r w:rsidR="00371F2F" w:rsidRPr="00190C1F">
        <w:rPr>
          <w:b/>
          <w:sz w:val="28"/>
          <w:szCs w:val="28"/>
        </w:rPr>
        <w:t xml:space="preserve"> </w:t>
      </w:r>
      <w:r w:rsidR="005A38AA" w:rsidRPr="00190C1F">
        <w:rPr>
          <w:b/>
          <w:sz w:val="28"/>
          <w:szCs w:val="28"/>
        </w:rPr>
        <w:t>South</w:t>
      </w:r>
      <w:r w:rsidR="00371F2F" w:rsidRPr="00190C1F">
        <w:rPr>
          <w:b/>
          <w:sz w:val="28"/>
          <w:szCs w:val="28"/>
        </w:rPr>
        <w:t xml:space="preserve"> </w:t>
      </w:r>
      <w:r w:rsidR="005A38AA" w:rsidRPr="00190C1F">
        <w:rPr>
          <w:b/>
          <w:sz w:val="28"/>
          <w:szCs w:val="28"/>
        </w:rPr>
        <w:t>Main St.</w:t>
      </w:r>
      <w:r w:rsidR="00DF68A6" w:rsidRPr="00190C1F">
        <w:rPr>
          <w:b/>
          <w:sz w:val="28"/>
          <w:szCs w:val="28"/>
        </w:rPr>
        <w:t xml:space="preserve">, P.O. Box </w:t>
      </w:r>
      <w:r w:rsidR="0032392A" w:rsidRPr="00190C1F">
        <w:rPr>
          <w:b/>
          <w:sz w:val="28"/>
          <w:szCs w:val="28"/>
        </w:rPr>
        <w:t>1527</w:t>
      </w:r>
      <w:r w:rsidR="00371F2F" w:rsidRPr="00190C1F">
        <w:rPr>
          <w:b/>
          <w:sz w:val="28"/>
          <w:szCs w:val="28"/>
        </w:rPr>
        <w:br/>
        <w:t xml:space="preserve"> </w:t>
      </w:r>
      <w:r w:rsidR="006906C4" w:rsidRPr="00190C1F">
        <w:rPr>
          <w:b/>
          <w:sz w:val="28"/>
          <w:szCs w:val="28"/>
        </w:rPr>
        <w:t>Princeville</w:t>
      </w:r>
      <w:r w:rsidR="00371F2F" w:rsidRPr="00190C1F">
        <w:rPr>
          <w:b/>
          <w:sz w:val="28"/>
          <w:szCs w:val="28"/>
        </w:rPr>
        <w:t>, NC 2788</w:t>
      </w:r>
      <w:r w:rsidR="0054681A" w:rsidRPr="00190C1F">
        <w:rPr>
          <w:b/>
          <w:sz w:val="28"/>
          <w:szCs w:val="28"/>
        </w:rPr>
        <w:t>6</w:t>
      </w:r>
      <w:r w:rsidR="00371F2F" w:rsidRPr="00190C1F">
        <w:rPr>
          <w:b/>
          <w:sz w:val="28"/>
          <w:szCs w:val="28"/>
        </w:rPr>
        <w:br/>
      </w:r>
      <w:r w:rsidR="00D373B5" w:rsidRPr="00190C1F">
        <w:rPr>
          <w:b/>
          <w:sz w:val="28"/>
          <w:szCs w:val="28"/>
        </w:rPr>
        <w:t xml:space="preserve">Phone (252) </w:t>
      </w:r>
      <w:r w:rsidR="00287B47" w:rsidRPr="00190C1F">
        <w:rPr>
          <w:b/>
          <w:sz w:val="28"/>
          <w:szCs w:val="28"/>
        </w:rPr>
        <w:t>823</w:t>
      </w:r>
      <w:r w:rsidR="00665907" w:rsidRPr="00190C1F">
        <w:rPr>
          <w:b/>
          <w:sz w:val="28"/>
          <w:szCs w:val="28"/>
        </w:rPr>
        <w:t>-</w:t>
      </w:r>
      <w:r w:rsidR="00E048B0" w:rsidRPr="00190C1F">
        <w:rPr>
          <w:b/>
          <w:sz w:val="28"/>
          <w:szCs w:val="28"/>
        </w:rPr>
        <w:t>1</w:t>
      </w:r>
      <w:r w:rsidR="00371F2F" w:rsidRPr="00190C1F">
        <w:rPr>
          <w:b/>
          <w:sz w:val="28"/>
          <w:szCs w:val="28"/>
        </w:rPr>
        <w:t>0</w:t>
      </w:r>
      <w:r w:rsidR="00E048B0" w:rsidRPr="00190C1F">
        <w:rPr>
          <w:b/>
          <w:sz w:val="28"/>
          <w:szCs w:val="28"/>
        </w:rPr>
        <w:t>57</w:t>
      </w:r>
      <w:r w:rsidR="00D373B5" w:rsidRPr="00190C1F">
        <w:rPr>
          <w:b/>
          <w:sz w:val="28"/>
          <w:szCs w:val="28"/>
        </w:rPr>
        <w:t xml:space="preserve"> </w:t>
      </w:r>
    </w:p>
    <w:p w14:paraId="44E5D12E" w14:textId="16FEDBA9" w:rsidR="005C1E5B" w:rsidRPr="00190C1F" w:rsidRDefault="007033D6" w:rsidP="00641974">
      <w:pPr>
        <w:pStyle w:val="NoSpacing"/>
        <w:rPr>
          <w:rFonts w:ascii="Bradley Hand ITC" w:hAnsi="Bradley Hand ITC"/>
          <w:b/>
        </w:rPr>
      </w:pPr>
      <w:r w:rsidRPr="00190C1F">
        <w:rPr>
          <w:rFonts w:ascii="Bradley Hand ITC" w:hAnsi="Bradley Hand ITC"/>
          <w:b/>
        </w:rPr>
        <w:tab/>
      </w:r>
      <w:r w:rsidRPr="00190C1F">
        <w:rPr>
          <w:rFonts w:ascii="Bradley Hand ITC" w:hAnsi="Bradley Hand ITC"/>
          <w:b/>
        </w:rPr>
        <w:tab/>
      </w:r>
      <w:r w:rsidRPr="00190C1F">
        <w:rPr>
          <w:rFonts w:ascii="Bradley Hand ITC" w:hAnsi="Bradley Hand ITC"/>
          <w:b/>
        </w:rPr>
        <w:tab/>
        <w:t xml:space="preserve">     </w:t>
      </w:r>
      <w:r w:rsidR="00573281" w:rsidRPr="00190C1F">
        <w:rPr>
          <w:rFonts w:ascii="Bradley Hand ITC" w:hAnsi="Bradley Hand ITC"/>
          <w:b/>
        </w:rPr>
        <w:tab/>
      </w:r>
      <w:r w:rsidR="00573281" w:rsidRPr="00190C1F">
        <w:rPr>
          <w:rFonts w:ascii="Bradley Hand ITC" w:hAnsi="Bradley Hand ITC"/>
          <w:b/>
        </w:rPr>
        <w:tab/>
      </w:r>
      <w:r w:rsidR="00573281" w:rsidRPr="00190C1F">
        <w:rPr>
          <w:rFonts w:ascii="Bradley Hand ITC" w:hAnsi="Bradley Hand ITC"/>
          <w:b/>
        </w:rPr>
        <w:tab/>
      </w:r>
      <w:r w:rsidR="00573281" w:rsidRPr="00190C1F">
        <w:rPr>
          <w:rFonts w:ascii="Bradley Hand ITC" w:hAnsi="Bradley Hand ITC"/>
          <w:b/>
        </w:rPr>
        <w:tab/>
      </w:r>
    </w:p>
    <w:p w14:paraId="6D951F89" w14:textId="4EE7F625" w:rsidR="003F2753" w:rsidRDefault="003F2753" w:rsidP="003F2753">
      <w:pPr>
        <w:jc w:val="center"/>
        <w:rPr>
          <w:noProof/>
        </w:rPr>
      </w:pPr>
      <w:r w:rsidRPr="00F9463C">
        <w:rPr>
          <w:noProof/>
        </w:rPr>
        <w:drawing>
          <wp:inline distT="0" distB="0" distL="0" distR="0" wp14:anchorId="4D165A5A" wp14:editId="35D61C99">
            <wp:extent cx="1028700" cy="914400"/>
            <wp:effectExtent l="0" t="0" r="0" b="0"/>
            <wp:docPr id="1" name="Picture 1" descr="C:\Users\lmvargas1\Downloads\fheo1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vargas1\Downloads\fheo175.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p w14:paraId="0CE7B9BE" w14:textId="77777777" w:rsidR="003F2753" w:rsidRPr="003F2753" w:rsidRDefault="003F2753" w:rsidP="003F2753">
      <w:pPr>
        <w:jc w:val="center"/>
        <w:rPr>
          <w:rFonts w:ascii="Arial" w:hAnsi="Arial" w:cs="Arial"/>
          <w:b/>
          <w:bCs/>
          <w:sz w:val="16"/>
          <w:szCs w:val="16"/>
        </w:rPr>
      </w:pPr>
    </w:p>
    <w:p w14:paraId="30CD61F3" w14:textId="2715EE61" w:rsidR="003F2753" w:rsidRPr="00E94200" w:rsidRDefault="003F2753" w:rsidP="003F2753">
      <w:pPr>
        <w:jc w:val="center"/>
        <w:rPr>
          <w:rFonts w:ascii="Arial" w:hAnsi="Arial" w:cs="Arial"/>
          <w:b/>
          <w:bCs/>
          <w:sz w:val="28"/>
          <w:szCs w:val="28"/>
        </w:rPr>
      </w:pPr>
      <w:r w:rsidRPr="00E94200">
        <w:rPr>
          <w:rFonts w:ascii="Arial" w:hAnsi="Arial" w:cs="Arial"/>
          <w:b/>
          <w:bCs/>
          <w:sz w:val="28"/>
          <w:szCs w:val="28"/>
        </w:rPr>
        <w:t xml:space="preserve">REQUEST FOR </w:t>
      </w:r>
      <w:r w:rsidR="00EA1EE8">
        <w:rPr>
          <w:rFonts w:ascii="Arial" w:hAnsi="Arial" w:cs="Arial"/>
          <w:b/>
          <w:bCs/>
          <w:sz w:val="28"/>
          <w:szCs w:val="28"/>
        </w:rPr>
        <w:t>QUALIFICATIONS</w:t>
      </w:r>
      <w:r w:rsidRPr="00E94200">
        <w:rPr>
          <w:rFonts w:ascii="Arial" w:hAnsi="Arial" w:cs="Arial"/>
          <w:b/>
          <w:bCs/>
          <w:sz w:val="28"/>
          <w:szCs w:val="28"/>
        </w:rPr>
        <w:t xml:space="preserve"> FOR </w:t>
      </w:r>
      <w:r>
        <w:rPr>
          <w:rFonts w:ascii="Arial" w:hAnsi="Arial" w:cs="Arial"/>
          <w:b/>
          <w:bCs/>
          <w:sz w:val="28"/>
          <w:szCs w:val="28"/>
        </w:rPr>
        <w:t>HOUS</w:t>
      </w:r>
      <w:r w:rsidRPr="00E94200">
        <w:rPr>
          <w:rFonts w:ascii="Arial" w:hAnsi="Arial" w:cs="Arial"/>
          <w:b/>
          <w:bCs/>
          <w:sz w:val="28"/>
          <w:szCs w:val="28"/>
        </w:rPr>
        <w:t>ING SERVICES</w:t>
      </w:r>
    </w:p>
    <w:p w14:paraId="52337C65" w14:textId="3604D5FE" w:rsidR="003F2753" w:rsidRDefault="003F2753" w:rsidP="003F2753">
      <w:pPr>
        <w:jc w:val="center"/>
        <w:rPr>
          <w:rFonts w:ascii="Arial" w:hAnsi="Arial" w:cs="Arial"/>
          <w:b/>
          <w:bCs/>
          <w:caps/>
          <w:sz w:val="28"/>
          <w:szCs w:val="28"/>
        </w:rPr>
      </w:pPr>
      <w:r>
        <w:rPr>
          <w:rFonts w:ascii="Arial" w:hAnsi="Arial" w:cs="Arial"/>
          <w:b/>
          <w:bCs/>
          <w:sz w:val="28"/>
          <w:szCs w:val="28"/>
        </w:rPr>
        <w:t xml:space="preserve">TOWN OF </w:t>
      </w:r>
      <w:r w:rsidR="00C4704E">
        <w:rPr>
          <w:rFonts w:ascii="Arial" w:hAnsi="Arial" w:cs="Arial"/>
          <w:b/>
          <w:bCs/>
          <w:sz w:val="28"/>
          <w:szCs w:val="28"/>
        </w:rPr>
        <w:t>PRINCEVILLE</w:t>
      </w:r>
      <w:r>
        <w:rPr>
          <w:rFonts w:ascii="Arial" w:hAnsi="Arial" w:cs="Arial"/>
          <w:b/>
          <w:bCs/>
          <w:sz w:val="28"/>
          <w:szCs w:val="28"/>
        </w:rPr>
        <w:t xml:space="preserve"> </w:t>
      </w:r>
      <w:r w:rsidR="00372400">
        <w:rPr>
          <w:rFonts w:ascii="Arial" w:hAnsi="Arial" w:cs="Arial"/>
          <w:b/>
          <w:bCs/>
          <w:caps/>
          <w:sz w:val="28"/>
          <w:szCs w:val="28"/>
        </w:rPr>
        <w:t>FY22</w:t>
      </w:r>
      <w:r w:rsidR="0083338C">
        <w:rPr>
          <w:rFonts w:ascii="Arial" w:hAnsi="Arial" w:cs="Arial"/>
          <w:b/>
          <w:bCs/>
          <w:caps/>
          <w:sz w:val="28"/>
          <w:szCs w:val="28"/>
        </w:rPr>
        <w:t xml:space="preserve"> CDBG</w:t>
      </w:r>
      <w:r>
        <w:rPr>
          <w:rFonts w:ascii="Arial" w:hAnsi="Arial" w:cs="Arial"/>
          <w:b/>
          <w:bCs/>
          <w:caps/>
          <w:sz w:val="28"/>
          <w:szCs w:val="28"/>
        </w:rPr>
        <w:t>-</w:t>
      </w:r>
      <w:r w:rsidR="0083338C">
        <w:rPr>
          <w:rFonts w:ascii="Arial" w:hAnsi="Arial" w:cs="Arial"/>
          <w:b/>
          <w:bCs/>
          <w:caps/>
          <w:sz w:val="28"/>
          <w:szCs w:val="28"/>
        </w:rPr>
        <w:t>NR</w:t>
      </w:r>
      <w:r>
        <w:rPr>
          <w:rFonts w:ascii="Arial" w:hAnsi="Arial" w:cs="Arial"/>
          <w:b/>
          <w:bCs/>
          <w:caps/>
          <w:sz w:val="28"/>
          <w:szCs w:val="28"/>
        </w:rPr>
        <w:t xml:space="preserve"> </w:t>
      </w:r>
    </w:p>
    <w:p w14:paraId="1C3815B8" w14:textId="3617EFE5" w:rsidR="003F2753" w:rsidRDefault="0083338C" w:rsidP="003F2753">
      <w:pPr>
        <w:jc w:val="center"/>
        <w:rPr>
          <w:rFonts w:ascii="Arial" w:hAnsi="Arial" w:cs="Arial"/>
          <w:b/>
          <w:bCs/>
          <w:sz w:val="28"/>
          <w:szCs w:val="28"/>
        </w:rPr>
      </w:pPr>
      <w:r>
        <w:rPr>
          <w:rFonts w:ascii="Arial" w:hAnsi="Arial" w:cs="Arial"/>
          <w:b/>
          <w:bCs/>
          <w:caps/>
          <w:sz w:val="28"/>
          <w:szCs w:val="28"/>
        </w:rPr>
        <w:t>Neighborhood REVITALIZATION</w:t>
      </w:r>
      <w:r w:rsidR="003F2753">
        <w:rPr>
          <w:rFonts w:ascii="Arial" w:hAnsi="Arial" w:cs="Arial"/>
          <w:b/>
          <w:bCs/>
          <w:caps/>
          <w:sz w:val="28"/>
          <w:szCs w:val="28"/>
        </w:rPr>
        <w:t xml:space="preserve"> project</w:t>
      </w:r>
    </w:p>
    <w:p w14:paraId="2EA60451" w14:textId="15420B62" w:rsidR="003F2753" w:rsidRDefault="00C4704E" w:rsidP="003F2753">
      <w:pPr>
        <w:pStyle w:val="BodySingle"/>
        <w:spacing w:after="0"/>
        <w:jc w:val="center"/>
        <w:rPr>
          <w:rFonts w:ascii="Arial" w:hAnsi="Arial"/>
          <w:b/>
          <w:caps/>
          <w:sz w:val="28"/>
          <w:szCs w:val="28"/>
        </w:rPr>
      </w:pPr>
      <w:r>
        <w:rPr>
          <w:rFonts w:ascii="Arial" w:hAnsi="Arial"/>
          <w:b/>
          <w:caps/>
          <w:sz w:val="28"/>
          <w:szCs w:val="28"/>
        </w:rPr>
        <w:t>PRINCEVILLE</w:t>
      </w:r>
      <w:r w:rsidR="003F2753" w:rsidRPr="00EA3F83">
        <w:rPr>
          <w:rFonts w:ascii="Arial" w:hAnsi="Arial"/>
          <w:b/>
          <w:caps/>
          <w:sz w:val="28"/>
          <w:szCs w:val="28"/>
        </w:rPr>
        <w:t>, North Carolina</w:t>
      </w:r>
    </w:p>
    <w:p w14:paraId="3200746A" w14:textId="24E7B904" w:rsidR="003F2753" w:rsidRDefault="003F2753" w:rsidP="003F2753">
      <w:pPr>
        <w:pStyle w:val="BodySingle"/>
        <w:spacing w:after="0"/>
        <w:jc w:val="center"/>
        <w:rPr>
          <w:rFonts w:ascii="Arial" w:hAnsi="Arial"/>
          <w:b/>
          <w:caps/>
          <w:sz w:val="28"/>
          <w:szCs w:val="28"/>
        </w:rPr>
      </w:pPr>
      <w:r>
        <w:rPr>
          <w:rFonts w:ascii="Arial" w:hAnsi="Arial"/>
          <w:b/>
          <w:caps/>
          <w:sz w:val="28"/>
          <w:szCs w:val="28"/>
        </w:rPr>
        <w:t xml:space="preserve">GRANT </w:t>
      </w:r>
      <w:r w:rsidR="00372400">
        <w:rPr>
          <w:rFonts w:ascii="Arial" w:hAnsi="Arial"/>
          <w:b/>
          <w:caps/>
          <w:sz w:val="28"/>
          <w:szCs w:val="28"/>
        </w:rPr>
        <w:t>21</w:t>
      </w:r>
      <w:r w:rsidR="00962575">
        <w:rPr>
          <w:rFonts w:ascii="Arial" w:hAnsi="Arial"/>
          <w:b/>
          <w:caps/>
          <w:sz w:val="28"/>
          <w:szCs w:val="28"/>
        </w:rPr>
        <w:t>-C-</w:t>
      </w:r>
      <w:r w:rsidR="00372400" w:rsidRPr="00265BDC">
        <w:rPr>
          <w:rFonts w:ascii="Arial" w:hAnsi="Arial"/>
          <w:b/>
          <w:caps/>
          <w:sz w:val="28"/>
          <w:szCs w:val="28"/>
        </w:rPr>
        <w:t>403</w:t>
      </w:r>
      <w:r w:rsidR="008F69B0">
        <w:rPr>
          <w:rFonts w:ascii="Arial" w:hAnsi="Arial"/>
          <w:b/>
          <w:caps/>
          <w:sz w:val="28"/>
          <w:szCs w:val="28"/>
        </w:rPr>
        <w:t>1</w:t>
      </w:r>
    </w:p>
    <w:p w14:paraId="70D43EA4" w14:textId="77777777" w:rsidR="00573281" w:rsidRDefault="00573281" w:rsidP="003F2753">
      <w:pPr>
        <w:pStyle w:val="BodySingle"/>
        <w:spacing w:after="0"/>
        <w:jc w:val="center"/>
        <w:rPr>
          <w:rFonts w:ascii="Arial" w:hAnsi="Arial"/>
          <w:b/>
          <w:sz w:val="28"/>
          <w:szCs w:val="28"/>
        </w:rPr>
      </w:pPr>
    </w:p>
    <w:p w14:paraId="59160EAC" w14:textId="51BDB233" w:rsidR="003F2753" w:rsidRPr="00E94200" w:rsidRDefault="008130AE" w:rsidP="003F2753">
      <w:pPr>
        <w:pStyle w:val="BodySingle"/>
        <w:spacing w:after="0"/>
        <w:jc w:val="center"/>
        <w:rPr>
          <w:rFonts w:ascii="Arial" w:hAnsi="Arial"/>
          <w:b/>
          <w:sz w:val="28"/>
          <w:szCs w:val="28"/>
        </w:rPr>
      </w:pPr>
      <w:r>
        <w:rPr>
          <w:rFonts w:ascii="Arial" w:hAnsi="Arial"/>
          <w:b/>
          <w:sz w:val="28"/>
          <w:szCs w:val="28"/>
        </w:rPr>
        <w:t>Dec</w:t>
      </w:r>
      <w:r w:rsidR="004D5CC5">
        <w:rPr>
          <w:rFonts w:ascii="Arial" w:hAnsi="Arial"/>
          <w:b/>
          <w:sz w:val="28"/>
          <w:szCs w:val="28"/>
        </w:rPr>
        <w:t xml:space="preserve">ember </w:t>
      </w:r>
      <w:r w:rsidR="0083533F">
        <w:rPr>
          <w:rFonts w:ascii="Arial" w:hAnsi="Arial"/>
          <w:b/>
          <w:sz w:val="28"/>
          <w:szCs w:val="28"/>
        </w:rPr>
        <w:t>1</w:t>
      </w:r>
      <w:r w:rsidR="00190C1F">
        <w:rPr>
          <w:rFonts w:ascii="Arial" w:hAnsi="Arial"/>
          <w:b/>
          <w:sz w:val="28"/>
          <w:szCs w:val="28"/>
        </w:rPr>
        <w:t>6</w:t>
      </w:r>
      <w:r w:rsidR="00DB4CF5">
        <w:rPr>
          <w:rFonts w:ascii="Arial" w:hAnsi="Arial"/>
          <w:b/>
          <w:sz w:val="28"/>
          <w:szCs w:val="28"/>
        </w:rPr>
        <w:t>, 2024</w:t>
      </w:r>
    </w:p>
    <w:p w14:paraId="612678B6" w14:textId="77777777" w:rsidR="003F2753" w:rsidRPr="00AA0910" w:rsidRDefault="003F2753" w:rsidP="00843299">
      <w:pPr>
        <w:rPr>
          <w:rFonts w:ascii="Arial" w:hAnsi="Arial" w:cs="Arial"/>
          <w:b/>
          <w:bCs/>
          <w:sz w:val="16"/>
          <w:szCs w:val="16"/>
        </w:rPr>
      </w:pPr>
    </w:p>
    <w:p w14:paraId="1BF1BB08" w14:textId="77777777" w:rsidR="003F2753" w:rsidRDefault="003F2753" w:rsidP="003F2753">
      <w:pPr>
        <w:pStyle w:val="Heading2"/>
      </w:pPr>
      <w:r>
        <w:t>INTRODUCTION &amp; INVITATION</w:t>
      </w:r>
    </w:p>
    <w:p w14:paraId="23A0DE60" w14:textId="196C8F2D" w:rsidR="003F2753" w:rsidRPr="00865518" w:rsidRDefault="003F2753" w:rsidP="003F2753">
      <w:pPr>
        <w:jc w:val="both"/>
        <w:rPr>
          <w:rFonts w:ascii="Arial" w:hAnsi="Arial" w:cs="Arial"/>
        </w:rPr>
      </w:pPr>
      <w:r w:rsidRPr="00865518">
        <w:rPr>
          <w:rFonts w:ascii="Arial" w:hAnsi="Arial" w:cs="Arial"/>
        </w:rPr>
        <w:t xml:space="preserve">The Town of </w:t>
      </w:r>
      <w:r w:rsidR="006906C4">
        <w:rPr>
          <w:rFonts w:ascii="Arial" w:hAnsi="Arial" w:cs="Arial"/>
        </w:rPr>
        <w:t>Princeville</w:t>
      </w:r>
      <w:r w:rsidRPr="00865518">
        <w:rPr>
          <w:rFonts w:ascii="Arial" w:hAnsi="Arial" w:cs="Arial"/>
        </w:rPr>
        <w:t xml:space="preserve"> has been awarded </w:t>
      </w:r>
      <w:r w:rsidRPr="00A72BDA">
        <w:rPr>
          <w:rFonts w:ascii="Arial" w:hAnsi="Arial" w:cs="Arial"/>
        </w:rPr>
        <w:t>FY</w:t>
      </w:r>
      <w:r w:rsidR="001B705B">
        <w:rPr>
          <w:rFonts w:ascii="Arial" w:hAnsi="Arial" w:cs="Arial"/>
        </w:rPr>
        <w:t>202</w:t>
      </w:r>
      <w:r w:rsidR="009D227B">
        <w:rPr>
          <w:rFonts w:ascii="Arial" w:hAnsi="Arial" w:cs="Arial"/>
        </w:rPr>
        <w:t>2</w:t>
      </w:r>
      <w:r>
        <w:rPr>
          <w:rFonts w:ascii="Arial" w:hAnsi="Arial" w:cs="Arial"/>
        </w:rPr>
        <w:t xml:space="preserve"> </w:t>
      </w:r>
      <w:r w:rsidRPr="00865518">
        <w:rPr>
          <w:rFonts w:ascii="Arial" w:hAnsi="Arial" w:cs="Arial"/>
        </w:rPr>
        <w:t>Community Development Block Grant-</w:t>
      </w:r>
      <w:r w:rsidR="00247CA3">
        <w:rPr>
          <w:rFonts w:ascii="Arial" w:hAnsi="Arial" w:cs="Arial"/>
        </w:rPr>
        <w:t>Neighborhood Revitalization</w:t>
      </w:r>
      <w:r w:rsidRPr="00865518">
        <w:rPr>
          <w:rFonts w:ascii="Arial" w:hAnsi="Arial" w:cs="Arial"/>
        </w:rPr>
        <w:t xml:space="preserve"> </w:t>
      </w:r>
      <w:r>
        <w:rPr>
          <w:rFonts w:ascii="Arial" w:hAnsi="Arial" w:cs="Arial"/>
        </w:rPr>
        <w:t>F</w:t>
      </w:r>
      <w:r w:rsidRPr="00865518">
        <w:rPr>
          <w:rFonts w:ascii="Arial" w:hAnsi="Arial" w:cs="Arial"/>
        </w:rPr>
        <w:t>unds in the amount of $</w:t>
      </w:r>
      <w:r w:rsidR="006B1797">
        <w:rPr>
          <w:rFonts w:ascii="Arial" w:hAnsi="Arial" w:cs="Arial"/>
        </w:rPr>
        <w:t>6</w:t>
      </w:r>
      <w:r w:rsidR="009D227B">
        <w:rPr>
          <w:rFonts w:ascii="Arial" w:hAnsi="Arial" w:cs="Arial"/>
        </w:rPr>
        <w:t>2</w:t>
      </w:r>
      <w:r w:rsidR="006B1797">
        <w:rPr>
          <w:rFonts w:ascii="Arial" w:hAnsi="Arial" w:cs="Arial"/>
        </w:rPr>
        <w:t>5</w:t>
      </w:r>
      <w:r w:rsidR="009D227B">
        <w:rPr>
          <w:rFonts w:ascii="Arial" w:hAnsi="Arial" w:cs="Arial"/>
        </w:rPr>
        <w:t>,</w:t>
      </w:r>
      <w:r w:rsidR="006B1797">
        <w:rPr>
          <w:rFonts w:ascii="Arial" w:hAnsi="Arial" w:cs="Arial"/>
        </w:rPr>
        <w:t>0</w:t>
      </w:r>
      <w:r w:rsidR="00525B0A">
        <w:rPr>
          <w:rFonts w:ascii="Arial" w:hAnsi="Arial" w:cs="Arial"/>
        </w:rPr>
        <w:t>00</w:t>
      </w:r>
      <w:r>
        <w:rPr>
          <w:rFonts w:ascii="Arial" w:hAnsi="Arial" w:cs="Arial"/>
        </w:rPr>
        <w:t>.00</w:t>
      </w:r>
      <w:r w:rsidRPr="00865518">
        <w:rPr>
          <w:rFonts w:ascii="Arial" w:hAnsi="Arial" w:cs="Arial"/>
        </w:rPr>
        <w:t xml:space="preserve"> from the NC Department of </w:t>
      </w:r>
      <w:r w:rsidR="00AF253C">
        <w:rPr>
          <w:rFonts w:ascii="Arial" w:hAnsi="Arial" w:cs="Arial"/>
        </w:rPr>
        <w:t>Commerce</w:t>
      </w:r>
      <w:r w:rsidRPr="00865518">
        <w:rPr>
          <w:rFonts w:ascii="Arial" w:hAnsi="Arial" w:cs="Arial"/>
        </w:rPr>
        <w:t xml:space="preserve">, </w:t>
      </w:r>
      <w:r w:rsidR="00AF253C">
        <w:rPr>
          <w:rFonts w:ascii="Arial" w:hAnsi="Arial" w:cs="Arial"/>
        </w:rPr>
        <w:t xml:space="preserve">Rural Economic Development </w:t>
      </w:r>
      <w:r>
        <w:rPr>
          <w:rFonts w:ascii="Arial" w:hAnsi="Arial" w:cs="Arial"/>
        </w:rPr>
        <w:t xml:space="preserve">Division. The </w:t>
      </w:r>
      <w:r w:rsidRPr="00865518">
        <w:rPr>
          <w:rFonts w:ascii="Arial" w:hAnsi="Arial" w:cs="Arial"/>
        </w:rPr>
        <w:t xml:space="preserve">Town of </w:t>
      </w:r>
      <w:r w:rsidR="006906C4">
        <w:rPr>
          <w:rFonts w:ascii="Arial" w:hAnsi="Arial" w:cs="Arial"/>
        </w:rPr>
        <w:t>Princeville</w:t>
      </w:r>
      <w:r w:rsidRPr="00865518">
        <w:rPr>
          <w:rFonts w:ascii="Arial" w:hAnsi="Arial" w:cs="Arial"/>
        </w:rPr>
        <w:t xml:space="preserve"> intends to secure the services of a</w:t>
      </w:r>
      <w:r w:rsidR="0058184C">
        <w:rPr>
          <w:rFonts w:ascii="Arial" w:hAnsi="Arial" w:cs="Arial"/>
        </w:rPr>
        <w:t xml:space="preserve">n experienced and qualified </w:t>
      </w:r>
      <w:r w:rsidR="00DD5EBA">
        <w:rPr>
          <w:rFonts w:ascii="Arial" w:hAnsi="Arial" w:cs="Arial"/>
        </w:rPr>
        <w:t>housing services firm</w:t>
      </w:r>
      <w:r w:rsidRPr="00865518">
        <w:rPr>
          <w:rFonts w:ascii="Arial" w:hAnsi="Arial" w:cs="Arial"/>
        </w:rPr>
        <w:t xml:space="preserve"> to provide </w:t>
      </w:r>
      <w:r w:rsidR="003D2429">
        <w:rPr>
          <w:rFonts w:ascii="Arial" w:hAnsi="Arial" w:cs="Arial"/>
        </w:rPr>
        <w:t>technical h</w:t>
      </w:r>
      <w:r w:rsidR="00DD5EBA">
        <w:rPr>
          <w:rFonts w:ascii="Arial" w:hAnsi="Arial" w:cs="Arial"/>
        </w:rPr>
        <w:t>ousing</w:t>
      </w:r>
      <w:r>
        <w:rPr>
          <w:rFonts w:ascii="Arial" w:hAnsi="Arial" w:cs="Arial"/>
        </w:rPr>
        <w:t xml:space="preserve"> </w:t>
      </w:r>
      <w:r w:rsidR="003D2429">
        <w:rPr>
          <w:rFonts w:ascii="Arial" w:hAnsi="Arial" w:cs="Arial"/>
        </w:rPr>
        <w:t>s</w:t>
      </w:r>
      <w:r>
        <w:rPr>
          <w:rFonts w:ascii="Arial" w:hAnsi="Arial" w:cs="Arial"/>
        </w:rPr>
        <w:t>ervices</w:t>
      </w:r>
      <w:r w:rsidR="003D2429">
        <w:rPr>
          <w:rFonts w:ascii="Arial" w:hAnsi="Arial" w:cs="Arial"/>
        </w:rPr>
        <w:t xml:space="preserve"> required under this program</w:t>
      </w:r>
      <w:r w:rsidR="00853975">
        <w:rPr>
          <w:rFonts w:ascii="Arial" w:hAnsi="Arial" w:cs="Arial"/>
        </w:rPr>
        <w:t xml:space="preserve"> to implement the rehabilitation</w:t>
      </w:r>
      <w:r>
        <w:rPr>
          <w:rFonts w:ascii="Arial" w:hAnsi="Arial" w:cs="Arial"/>
        </w:rPr>
        <w:t xml:space="preserve">, </w:t>
      </w:r>
      <w:r w:rsidR="000346A6">
        <w:rPr>
          <w:rFonts w:ascii="Arial" w:hAnsi="Arial" w:cs="Arial"/>
        </w:rPr>
        <w:t>reconstruction, demolition, clearance, and temporary relocation</w:t>
      </w:r>
      <w:r w:rsidR="00032F50">
        <w:rPr>
          <w:rFonts w:ascii="Arial" w:hAnsi="Arial" w:cs="Arial"/>
        </w:rPr>
        <w:t xml:space="preserve"> housing activities</w:t>
      </w:r>
      <w:r w:rsidRPr="00865518">
        <w:rPr>
          <w:rFonts w:ascii="Arial" w:hAnsi="Arial" w:cs="Arial"/>
        </w:rPr>
        <w:t xml:space="preserve"> for th</w:t>
      </w:r>
      <w:r>
        <w:rPr>
          <w:rFonts w:ascii="Arial" w:hAnsi="Arial" w:cs="Arial"/>
        </w:rPr>
        <w:t>e</w:t>
      </w:r>
      <w:r w:rsidRPr="00865518">
        <w:rPr>
          <w:rFonts w:ascii="Arial" w:hAnsi="Arial" w:cs="Arial"/>
        </w:rPr>
        <w:t xml:space="preserve"> </w:t>
      </w:r>
      <w:r>
        <w:rPr>
          <w:rFonts w:ascii="Arial" w:hAnsi="Arial" w:cs="Arial"/>
        </w:rPr>
        <w:t>P</w:t>
      </w:r>
      <w:r w:rsidRPr="00865518">
        <w:rPr>
          <w:rFonts w:ascii="Arial" w:hAnsi="Arial" w:cs="Arial"/>
        </w:rPr>
        <w:t xml:space="preserve">roject. </w:t>
      </w:r>
      <w:r w:rsidR="00A72BDA">
        <w:rPr>
          <w:rFonts w:ascii="Arial" w:hAnsi="Arial" w:cs="Arial"/>
        </w:rPr>
        <w:t xml:space="preserve">All funds must be obligated by </w:t>
      </w:r>
      <w:r w:rsidR="003E43B0">
        <w:rPr>
          <w:rFonts w:ascii="Arial" w:hAnsi="Arial" w:cs="Arial"/>
        </w:rPr>
        <w:t>Ma</w:t>
      </w:r>
      <w:r w:rsidR="009D227B">
        <w:rPr>
          <w:rFonts w:ascii="Arial" w:hAnsi="Arial" w:cs="Arial"/>
        </w:rPr>
        <w:t>rch</w:t>
      </w:r>
      <w:r w:rsidR="003E43B0">
        <w:rPr>
          <w:rFonts w:ascii="Arial" w:hAnsi="Arial" w:cs="Arial"/>
        </w:rPr>
        <w:t xml:space="preserve"> </w:t>
      </w:r>
      <w:r w:rsidR="009D227B">
        <w:rPr>
          <w:rFonts w:ascii="Arial" w:hAnsi="Arial" w:cs="Arial"/>
        </w:rPr>
        <w:t>19</w:t>
      </w:r>
      <w:r w:rsidR="003E43B0">
        <w:rPr>
          <w:rFonts w:ascii="Arial" w:hAnsi="Arial" w:cs="Arial"/>
        </w:rPr>
        <w:t>, 202</w:t>
      </w:r>
      <w:r w:rsidR="00EE4ABF">
        <w:rPr>
          <w:rFonts w:ascii="Arial" w:hAnsi="Arial" w:cs="Arial"/>
        </w:rPr>
        <w:t>6</w:t>
      </w:r>
      <w:r w:rsidR="00A72BDA">
        <w:rPr>
          <w:rFonts w:ascii="Arial" w:hAnsi="Arial" w:cs="Arial"/>
        </w:rPr>
        <w:t xml:space="preserve">; expended by </w:t>
      </w:r>
      <w:r w:rsidR="009D227B">
        <w:rPr>
          <w:rFonts w:ascii="Arial" w:hAnsi="Arial" w:cs="Arial"/>
        </w:rPr>
        <w:t>June</w:t>
      </w:r>
      <w:r w:rsidR="00E117A4">
        <w:rPr>
          <w:rFonts w:ascii="Arial" w:hAnsi="Arial" w:cs="Arial"/>
        </w:rPr>
        <w:t xml:space="preserve"> </w:t>
      </w:r>
      <w:r w:rsidR="009D227B">
        <w:rPr>
          <w:rFonts w:ascii="Arial" w:hAnsi="Arial" w:cs="Arial"/>
        </w:rPr>
        <w:t>19</w:t>
      </w:r>
      <w:r w:rsidR="00E117A4">
        <w:rPr>
          <w:rFonts w:ascii="Arial" w:hAnsi="Arial" w:cs="Arial"/>
        </w:rPr>
        <w:t>, 202</w:t>
      </w:r>
      <w:r w:rsidR="00EE4ABF">
        <w:rPr>
          <w:rFonts w:ascii="Arial" w:hAnsi="Arial" w:cs="Arial"/>
        </w:rPr>
        <w:t>6</w:t>
      </w:r>
      <w:r w:rsidR="00A72BDA">
        <w:rPr>
          <w:rFonts w:ascii="Arial" w:hAnsi="Arial" w:cs="Arial"/>
        </w:rPr>
        <w:t xml:space="preserve">; and project closed out by </w:t>
      </w:r>
      <w:r w:rsidR="009D227B">
        <w:rPr>
          <w:rFonts w:ascii="Arial" w:hAnsi="Arial" w:cs="Arial"/>
        </w:rPr>
        <w:t>September</w:t>
      </w:r>
      <w:r w:rsidR="00E117A4">
        <w:rPr>
          <w:rFonts w:ascii="Arial" w:hAnsi="Arial" w:cs="Arial"/>
        </w:rPr>
        <w:t xml:space="preserve"> </w:t>
      </w:r>
      <w:r w:rsidR="009D227B">
        <w:rPr>
          <w:rFonts w:ascii="Arial" w:hAnsi="Arial" w:cs="Arial"/>
        </w:rPr>
        <w:t>19</w:t>
      </w:r>
      <w:r w:rsidR="00E117A4">
        <w:rPr>
          <w:rFonts w:ascii="Arial" w:hAnsi="Arial" w:cs="Arial"/>
        </w:rPr>
        <w:t>, 202</w:t>
      </w:r>
      <w:r w:rsidR="00EE4ABF">
        <w:rPr>
          <w:rFonts w:ascii="Arial" w:hAnsi="Arial" w:cs="Arial"/>
        </w:rPr>
        <w:t>6</w:t>
      </w:r>
      <w:r w:rsidR="00573281">
        <w:rPr>
          <w:rFonts w:ascii="Arial" w:hAnsi="Arial" w:cs="Arial"/>
        </w:rPr>
        <w:t>.</w:t>
      </w:r>
    </w:p>
    <w:p w14:paraId="6D7FD2C0" w14:textId="77777777" w:rsidR="003F2753" w:rsidRPr="00AA0910" w:rsidRDefault="003F2753" w:rsidP="003F2753">
      <w:pPr>
        <w:pStyle w:val="BodyText"/>
        <w:rPr>
          <w:sz w:val="16"/>
          <w:szCs w:val="16"/>
        </w:rPr>
      </w:pPr>
    </w:p>
    <w:p w14:paraId="5BC513B3" w14:textId="77777777" w:rsidR="003F2753" w:rsidRDefault="003F2753" w:rsidP="003F2753">
      <w:pPr>
        <w:pStyle w:val="BodyText"/>
        <w:rPr>
          <w:b/>
          <w:bCs/>
          <w:i/>
          <w:iCs/>
        </w:rPr>
      </w:pPr>
      <w:r>
        <w:rPr>
          <w:b/>
          <w:bCs/>
          <w:i/>
          <w:iCs/>
        </w:rPr>
        <w:t>DEADLINE FOR SUBMISSION</w:t>
      </w:r>
    </w:p>
    <w:p w14:paraId="32918EEC" w14:textId="58E54CED" w:rsidR="003F2753" w:rsidRDefault="00C22B31" w:rsidP="003F2753">
      <w:pPr>
        <w:pStyle w:val="BodyText"/>
      </w:pPr>
      <w:bookmarkStart w:id="0" w:name="_Hlk82977154"/>
      <w:r>
        <w:t>Statements of Qualifications (SOQ’s)</w:t>
      </w:r>
      <w:r w:rsidR="003F2753" w:rsidRPr="00F77B70">
        <w:t xml:space="preserve"> must be received </w:t>
      </w:r>
      <w:r>
        <w:t>no later than</w:t>
      </w:r>
      <w:r w:rsidR="003F2753" w:rsidRPr="00F77B70">
        <w:t xml:space="preserve"> </w:t>
      </w:r>
      <w:r w:rsidR="00D45A98" w:rsidRPr="00D45A98">
        <w:rPr>
          <w:b/>
          <w:bCs/>
        </w:rPr>
        <w:t>5 p</w:t>
      </w:r>
      <w:r w:rsidR="003F2753" w:rsidRPr="009A1045">
        <w:rPr>
          <w:b/>
          <w:bCs/>
        </w:rPr>
        <w:t xml:space="preserve">.m. on </w:t>
      </w:r>
      <w:r w:rsidR="00396C1B">
        <w:rPr>
          <w:b/>
          <w:bCs/>
        </w:rPr>
        <w:t>Decem</w:t>
      </w:r>
      <w:r w:rsidR="009A1045" w:rsidRPr="00396C1B">
        <w:rPr>
          <w:b/>
          <w:bCs/>
        </w:rPr>
        <w:t>ber</w:t>
      </w:r>
      <w:r w:rsidR="009A1045">
        <w:rPr>
          <w:b/>
          <w:bCs/>
        </w:rPr>
        <w:t xml:space="preserve"> </w:t>
      </w:r>
      <w:r w:rsidR="00DB22B5">
        <w:rPr>
          <w:b/>
          <w:bCs/>
        </w:rPr>
        <w:t>30</w:t>
      </w:r>
      <w:r w:rsidR="00B56CC4">
        <w:rPr>
          <w:b/>
          <w:bCs/>
        </w:rPr>
        <w:t>, 2024</w:t>
      </w:r>
    </w:p>
    <w:p w14:paraId="1524C5DC" w14:textId="1D72CE82" w:rsidR="003F2753" w:rsidRDefault="003F2753" w:rsidP="00EB6CD5">
      <w:pPr>
        <w:spacing w:after="0" w:line="240" w:lineRule="auto"/>
        <w:jc w:val="center"/>
        <w:rPr>
          <w:rFonts w:ascii="Arial" w:hAnsi="Arial" w:cs="Arial"/>
        </w:rPr>
      </w:pPr>
      <w:r w:rsidRPr="005359B4">
        <w:rPr>
          <w:rFonts w:ascii="Arial" w:hAnsi="Arial" w:cs="Arial"/>
        </w:rPr>
        <w:t xml:space="preserve">Town of </w:t>
      </w:r>
      <w:r w:rsidR="006906C4">
        <w:rPr>
          <w:rFonts w:ascii="Arial" w:hAnsi="Arial" w:cs="Arial"/>
        </w:rPr>
        <w:t>Princeville</w:t>
      </w:r>
    </w:p>
    <w:p w14:paraId="7CD7E18D" w14:textId="28CC5982" w:rsidR="003F2753" w:rsidRPr="00A341D3" w:rsidRDefault="003F2753" w:rsidP="00494DAA">
      <w:pPr>
        <w:spacing w:after="0" w:line="240" w:lineRule="auto"/>
        <w:jc w:val="center"/>
        <w:rPr>
          <w:rFonts w:ascii="Arial" w:hAnsi="Arial" w:cs="Arial"/>
        </w:rPr>
      </w:pPr>
      <w:r w:rsidRPr="00A341D3">
        <w:rPr>
          <w:rFonts w:ascii="Arial" w:hAnsi="Arial" w:cs="Arial"/>
        </w:rPr>
        <w:t xml:space="preserve">C/O </w:t>
      </w:r>
      <w:r w:rsidR="009D227B">
        <w:rPr>
          <w:rFonts w:ascii="Arial" w:hAnsi="Arial" w:cs="Arial"/>
        </w:rPr>
        <w:t xml:space="preserve">Town </w:t>
      </w:r>
      <w:r w:rsidR="00AE6EE8">
        <w:rPr>
          <w:rFonts w:ascii="Arial" w:hAnsi="Arial" w:cs="Arial"/>
        </w:rPr>
        <w:t>Manager</w:t>
      </w:r>
    </w:p>
    <w:p w14:paraId="00F4D297" w14:textId="3D756F52" w:rsidR="003F2753" w:rsidRDefault="003F2753" w:rsidP="00EB6CD5">
      <w:pPr>
        <w:spacing w:after="0" w:line="240" w:lineRule="auto"/>
        <w:jc w:val="center"/>
        <w:rPr>
          <w:rFonts w:ascii="Arial" w:hAnsi="Arial" w:cs="Arial"/>
        </w:rPr>
      </w:pPr>
      <w:r w:rsidRPr="005359B4">
        <w:rPr>
          <w:rFonts w:ascii="Arial" w:hAnsi="Arial" w:cs="Arial"/>
        </w:rPr>
        <w:t xml:space="preserve">PO Box </w:t>
      </w:r>
      <w:r w:rsidR="009D227B">
        <w:rPr>
          <w:rFonts w:ascii="Arial" w:hAnsi="Arial" w:cs="Arial"/>
        </w:rPr>
        <w:t>1</w:t>
      </w:r>
      <w:r w:rsidR="00DB3F8C">
        <w:rPr>
          <w:rFonts w:ascii="Arial" w:hAnsi="Arial" w:cs="Arial"/>
        </w:rPr>
        <w:t>5</w:t>
      </w:r>
      <w:r w:rsidR="004232BA">
        <w:rPr>
          <w:rFonts w:ascii="Arial" w:hAnsi="Arial" w:cs="Arial"/>
        </w:rPr>
        <w:t>2</w:t>
      </w:r>
      <w:r w:rsidR="00DB3F8C">
        <w:rPr>
          <w:rFonts w:ascii="Arial" w:hAnsi="Arial" w:cs="Arial"/>
        </w:rPr>
        <w:t>7</w:t>
      </w:r>
    </w:p>
    <w:p w14:paraId="4B3FA1C7" w14:textId="3D042AF9" w:rsidR="003F2753" w:rsidRPr="00190C1F" w:rsidRDefault="00DB3F8C" w:rsidP="00EB6CD5">
      <w:pPr>
        <w:spacing w:after="0" w:line="240" w:lineRule="auto"/>
        <w:jc w:val="center"/>
        <w:rPr>
          <w:rFonts w:ascii="Arial" w:hAnsi="Arial" w:cs="Arial"/>
        </w:rPr>
      </w:pPr>
      <w:r w:rsidRPr="00190C1F">
        <w:rPr>
          <w:rFonts w:ascii="Arial" w:hAnsi="Arial" w:cs="Arial"/>
        </w:rPr>
        <w:t>2</w:t>
      </w:r>
      <w:r w:rsidR="009D227B" w:rsidRPr="00190C1F">
        <w:rPr>
          <w:rFonts w:ascii="Arial" w:hAnsi="Arial" w:cs="Arial"/>
        </w:rPr>
        <w:t>0</w:t>
      </w:r>
      <w:r w:rsidRPr="00190C1F">
        <w:rPr>
          <w:rFonts w:ascii="Arial" w:hAnsi="Arial" w:cs="Arial"/>
        </w:rPr>
        <w:t>1</w:t>
      </w:r>
      <w:r w:rsidR="009D227B" w:rsidRPr="00190C1F">
        <w:rPr>
          <w:rFonts w:ascii="Arial" w:hAnsi="Arial" w:cs="Arial"/>
        </w:rPr>
        <w:t xml:space="preserve"> </w:t>
      </w:r>
      <w:r w:rsidR="00E43F61" w:rsidRPr="00190C1F">
        <w:rPr>
          <w:rFonts w:ascii="Arial" w:hAnsi="Arial" w:cs="Arial"/>
        </w:rPr>
        <w:t>South</w:t>
      </w:r>
      <w:r w:rsidR="009D227B" w:rsidRPr="00190C1F">
        <w:rPr>
          <w:rFonts w:ascii="Arial" w:hAnsi="Arial" w:cs="Arial"/>
        </w:rPr>
        <w:t xml:space="preserve"> </w:t>
      </w:r>
      <w:r w:rsidR="00E43F61" w:rsidRPr="00190C1F">
        <w:rPr>
          <w:rFonts w:ascii="Arial" w:hAnsi="Arial" w:cs="Arial"/>
        </w:rPr>
        <w:t>Main Street</w:t>
      </w:r>
    </w:p>
    <w:p w14:paraId="632E2E9A" w14:textId="6CD3EEFB" w:rsidR="003F2753" w:rsidRPr="00190C1F" w:rsidRDefault="006906C4" w:rsidP="00EB6CD5">
      <w:pPr>
        <w:spacing w:after="0" w:line="240" w:lineRule="auto"/>
        <w:jc w:val="center"/>
        <w:rPr>
          <w:rFonts w:ascii="Arial" w:hAnsi="Arial" w:cs="Arial"/>
        </w:rPr>
      </w:pPr>
      <w:r w:rsidRPr="00190C1F">
        <w:rPr>
          <w:rFonts w:ascii="Arial" w:hAnsi="Arial" w:cs="Arial"/>
        </w:rPr>
        <w:t>Princeville</w:t>
      </w:r>
      <w:r w:rsidR="009D227B" w:rsidRPr="00190C1F">
        <w:rPr>
          <w:rFonts w:ascii="Arial" w:hAnsi="Arial" w:cs="Arial"/>
        </w:rPr>
        <w:t>,</w:t>
      </w:r>
      <w:r w:rsidR="00962575" w:rsidRPr="00190C1F">
        <w:rPr>
          <w:rFonts w:ascii="Arial" w:hAnsi="Arial" w:cs="Arial"/>
        </w:rPr>
        <w:t xml:space="preserve"> NC </w:t>
      </w:r>
      <w:r w:rsidR="00665907" w:rsidRPr="00190C1F">
        <w:rPr>
          <w:rFonts w:ascii="Arial" w:hAnsi="Arial" w:cs="Arial"/>
        </w:rPr>
        <w:t>278</w:t>
      </w:r>
      <w:r w:rsidR="009D227B" w:rsidRPr="00190C1F">
        <w:rPr>
          <w:rFonts w:ascii="Arial" w:hAnsi="Arial" w:cs="Arial"/>
        </w:rPr>
        <w:t>8</w:t>
      </w:r>
      <w:r w:rsidR="006377BD" w:rsidRPr="00190C1F">
        <w:rPr>
          <w:rFonts w:ascii="Arial" w:hAnsi="Arial" w:cs="Arial"/>
        </w:rPr>
        <w:t>6</w:t>
      </w:r>
    </w:p>
    <w:p w14:paraId="7DBEB10B" w14:textId="77777777" w:rsidR="003F2753" w:rsidRPr="00190C1F" w:rsidRDefault="003F2753" w:rsidP="003F2753">
      <w:pPr>
        <w:jc w:val="center"/>
        <w:rPr>
          <w:rFonts w:ascii="Arial" w:hAnsi="Arial" w:cs="Arial"/>
          <w:sz w:val="16"/>
          <w:szCs w:val="16"/>
        </w:rPr>
      </w:pPr>
    </w:p>
    <w:p w14:paraId="35F93700" w14:textId="4B2DF031" w:rsidR="003F2753" w:rsidRDefault="00C22B31" w:rsidP="003F2753">
      <w:pPr>
        <w:pStyle w:val="BodyText"/>
      </w:pPr>
      <w:r>
        <w:t>For questions or more information, contact</w:t>
      </w:r>
      <w:r w:rsidR="003F2753" w:rsidRPr="00A72BDA">
        <w:t xml:space="preserve"> </w:t>
      </w:r>
      <w:r w:rsidR="008A00A4">
        <w:t>Alexis Carter</w:t>
      </w:r>
      <w:r w:rsidR="00B56CC4" w:rsidRPr="008A00A4">
        <w:t xml:space="preserve">, </w:t>
      </w:r>
      <w:r w:rsidR="008A00A4">
        <w:t xml:space="preserve">Assistant </w:t>
      </w:r>
      <w:r w:rsidR="00B56CC4" w:rsidRPr="008A00A4">
        <w:t xml:space="preserve">Town </w:t>
      </w:r>
      <w:r w:rsidR="008A00A4">
        <w:t>Manager</w:t>
      </w:r>
      <w:r w:rsidR="00B56CC4" w:rsidRPr="008A00A4">
        <w:t>,</w:t>
      </w:r>
      <w:r w:rsidR="00B56CC4">
        <w:t xml:space="preserve"> at </w:t>
      </w:r>
      <w:hyperlink r:id="rId6" w:history="1">
        <w:r w:rsidR="00E24797" w:rsidRPr="005928A1">
          <w:rPr>
            <w:rStyle w:val="Hyperlink"/>
          </w:rPr>
          <w:t>acarter@townofprinceville.com</w:t>
        </w:r>
      </w:hyperlink>
      <w:r w:rsidR="00B56CC4">
        <w:t xml:space="preserve">. </w:t>
      </w:r>
      <w:r w:rsidR="003F2753" w:rsidRPr="00A72BDA">
        <w:t>This RF</w:t>
      </w:r>
      <w:r>
        <w:t>Q</w:t>
      </w:r>
      <w:r w:rsidR="003F2753">
        <w:t xml:space="preserve"> has been prepared on behalf of the Town of</w:t>
      </w:r>
      <w:r w:rsidR="009D227B">
        <w:t xml:space="preserve"> </w:t>
      </w:r>
      <w:r w:rsidR="006906C4">
        <w:t>Princeville</w:t>
      </w:r>
      <w:r w:rsidR="003F2753">
        <w:t xml:space="preserve"> and at the request of the Town of </w:t>
      </w:r>
      <w:r w:rsidR="006906C4">
        <w:t>Princeville</w:t>
      </w:r>
      <w:r w:rsidR="003F2753">
        <w:t xml:space="preserve">. </w:t>
      </w:r>
      <w:bookmarkEnd w:id="0"/>
    </w:p>
    <w:p w14:paraId="51535576" w14:textId="77777777" w:rsidR="00B56CC4" w:rsidRDefault="00B56CC4" w:rsidP="003F2753">
      <w:pPr>
        <w:pStyle w:val="BodyText"/>
      </w:pPr>
    </w:p>
    <w:p w14:paraId="33B6E2C5" w14:textId="77777777" w:rsidR="00393DEB" w:rsidRDefault="00393DEB" w:rsidP="003F2753">
      <w:pPr>
        <w:pStyle w:val="BodyText"/>
      </w:pPr>
    </w:p>
    <w:p w14:paraId="40DE05C7" w14:textId="77777777" w:rsidR="00B25A51" w:rsidRPr="00E81924" w:rsidRDefault="00B25A51" w:rsidP="00B25A51">
      <w:pPr>
        <w:pStyle w:val="BodyText"/>
        <w:rPr>
          <w:u w:val="single"/>
        </w:rPr>
      </w:pPr>
      <w:r w:rsidRPr="00E81924">
        <w:rPr>
          <w:u w:val="single"/>
        </w:rPr>
        <w:t>{s}_______________</w:t>
      </w:r>
      <w:r>
        <w:rPr>
          <w:u w:val="single"/>
        </w:rPr>
        <w:t>____________</w:t>
      </w:r>
      <w:r w:rsidRPr="00E81924">
        <w:rPr>
          <w:u w:val="single"/>
        </w:rPr>
        <w:t>___</w:t>
      </w:r>
    </w:p>
    <w:p w14:paraId="20908AFF" w14:textId="4FCF5B0A" w:rsidR="00B25A51" w:rsidRDefault="000426D3" w:rsidP="00B25A51">
      <w:pPr>
        <w:pStyle w:val="BodyText"/>
      </w:pPr>
      <w:r>
        <w:t>Bobb</w:t>
      </w:r>
      <w:r w:rsidR="001D7050">
        <w:t>ie</w:t>
      </w:r>
      <w:r>
        <w:t xml:space="preserve"> Jone</w:t>
      </w:r>
      <w:r w:rsidR="009D227B">
        <w:t>s</w:t>
      </w:r>
      <w:r w:rsidR="00A72BDA">
        <w:t xml:space="preserve">, Mayor </w:t>
      </w:r>
    </w:p>
    <w:p w14:paraId="34BFC4CE" w14:textId="278B284C" w:rsidR="003F2753" w:rsidRDefault="003F2753" w:rsidP="003F2753">
      <w:pPr>
        <w:pStyle w:val="BodyText"/>
      </w:pPr>
    </w:p>
    <w:p w14:paraId="35681E99" w14:textId="424A1097" w:rsidR="00B56CC4" w:rsidRPr="00982387" w:rsidRDefault="00B56CC4" w:rsidP="00B56CC4">
      <w:pPr>
        <w:pStyle w:val="BodyText"/>
        <w:rPr>
          <w:b/>
        </w:rPr>
      </w:pPr>
      <w:r>
        <w:rPr>
          <w:b/>
        </w:rPr>
        <w:t xml:space="preserve">THE TOWN OF </w:t>
      </w:r>
      <w:r w:rsidR="00266945">
        <w:rPr>
          <w:b/>
        </w:rPr>
        <w:t>PRINCEVILLE</w:t>
      </w:r>
      <w:r>
        <w:rPr>
          <w:b/>
        </w:rPr>
        <w:t xml:space="preserve"> IS AN EQUAL OPPORTUNITY EMPLOYER AND SERVICE PROVIDER.</w:t>
      </w:r>
    </w:p>
    <w:p w14:paraId="3D3C5EB1" w14:textId="77777777" w:rsidR="00F76D62" w:rsidRDefault="00F76D62" w:rsidP="004743EE">
      <w:pPr>
        <w:pStyle w:val="BodyText"/>
        <w:rPr>
          <w:b/>
          <w:caps/>
        </w:rPr>
      </w:pPr>
      <w:bookmarkStart w:id="1" w:name="_Hlk82979762"/>
    </w:p>
    <w:p w14:paraId="727778A3" w14:textId="2673A2E1" w:rsidR="004743EE" w:rsidRPr="009E4017" w:rsidRDefault="004743EE" w:rsidP="004743EE">
      <w:pPr>
        <w:pStyle w:val="BodyText"/>
        <w:rPr>
          <w:b/>
          <w:caps/>
        </w:rPr>
      </w:pPr>
      <w:r w:rsidRPr="009E4017">
        <w:rPr>
          <w:b/>
          <w:caps/>
        </w:rPr>
        <w:t xml:space="preserve">Small and/or minority firms are encouraged to submit </w:t>
      </w:r>
      <w:r>
        <w:rPr>
          <w:b/>
          <w:caps/>
        </w:rPr>
        <w:t>PROPOSALS</w:t>
      </w:r>
    </w:p>
    <w:bookmarkEnd w:id="1"/>
    <w:p w14:paraId="6C5BF90D" w14:textId="77777777" w:rsidR="004743EE" w:rsidRDefault="004743EE" w:rsidP="004743EE">
      <w:pPr>
        <w:pStyle w:val="BodyText"/>
      </w:pPr>
    </w:p>
    <w:p w14:paraId="1F6E6109" w14:textId="4548A458" w:rsidR="004743EE" w:rsidRPr="00751E94" w:rsidRDefault="004743EE" w:rsidP="004743EE">
      <w:pPr>
        <w:pStyle w:val="BodyText"/>
        <w:rPr>
          <w:sz w:val="22"/>
          <w:szCs w:val="22"/>
        </w:rPr>
      </w:pPr>
      <w:bookmarkStart w:id="2" w:name="_Hlk82979638"/>
      <w:r w:rsidRPr="00751E94">
        <w:rPr>
          <w:sz w:val="22"/>
          <w:szCs w:val="22"/>
        </w:rPr>
        <w:t xml:space="preserve">All awards pursuant to this procurement are contingent upon the Town of </w:t>
      </w:r>
      <w:r w:rsidR="006906C4">
        <w:rPr>
          <w:sz w:val="22"/>
          <w:szCs w:val="22"/>
        </w:rPr>
        <w:t>Princeville</w:t>
      </w:r>
      <w:r w:rsidRPr="00751E94">
        <w:rPr>
          <w:sz w:val="22"/>
          <w:szCs w:val="22"/>
        </w:rPr>
        <w:t>’</w:t>
      </w:r>
      <w:r w:rsidR="00AD4610">
        <w:rPr>
          <w:sz w:val="22"/>
          <w:szCs w:val="22"/>
        </w:rPr>
        <w:t>s</w:t>
      </w:r>
      <w:r w:rsidRPr="00751E94">
        <w:rPr>
          <w:sz w:val="22"/>
          <w:szCs w:val="22"/>
        </w:rPr>
        <w:t xml:space="preserve"> receipt and written approval of all required CDBG-</w:t>
      </w:r>
      <w:r w:rsidR="00751A15" w:rsidRPr="00751E94">
        <w:rPr>
          <w:sz w:val="22"/>
          <w:szCs w:val="22"/>
        </w:rPr>
        <w:t>NR</w:t>
      </w:r>
      <w:r w:rsidRPr="00751E94">
        <w:rPr>
          <w:sz w:val="22"/>
          <w:szCs w:val="22"/>
        </w:rPr>
        <w:t xml:space="preserve"> Grant Agreement Documents. No funds will be obligated until appropriate documents are executed and required conditions are satisfied. </w:t>
      </w:r>
    </w:p>
    <w:bookmarkEnd w:id="2"/>
    <w:p w14:paraId="287F131F" w14:textId="77777777" w:rsidR="00203823" w:rsidRDefault="00203823" w:rsidP="00641974">
      <w:pPr>
        <w:pStyle w:val="NoSpacing"/>
        <w:rPr>
          <w:rFonts w:cstheme="minorHAnsi"/>
          <w:bCs/>
          <w:sz w:val="24"/>
          <w:szCs w:val="24"/>
        </w:rPr>
      </w:pPr>
    </w:p>
    <w:p w14:paraId="513B5A53" w14:textId="5DC15A47" w:rsidR="00203823" w:rsidRPr="00E04684" w:rsidRDefault="00E04684" w:rsidP="00641974">
      <w:pPr>
        <w:pStyle w:val="NoSpacing"/>
        <w:rPr>
          <w:rFonts w:ascii="Arial" w:hAnsi="Arial" w:cs="Arial"/>
          <w:b/>
          <w:sz w:val="24"/>
          <w:szCs w:val="24"/>
        </w:rPr>
      </w:pPr>
      <w:r>
        <w:rPr>
          <w:rFonts w:ascii="Arial" w:hAnsi="Arial" w:cs="Arial"/>
          <w:b/>
          <w:sz w:val="24"/>
          <w:szCs w:val="24"/>
        </w:rPr>
        <w:t>SCOPE OF SERVICES</w:t>
      </w:r>
    </w:p>
    <w:p w14:paraId="76BF28DA" w14:textId="308360FE" w:rsidR="00203823" w:rsidRPr="009B4335" w:rsidRDefault="005910E6" w:rsidP="005910E6">
      <w:pPr>
        <w:pStyle w:val="NoSpacing"/>
        <w:numPr>
          <w:ilvl w:val="0"/>
          <w:numId w:val="1"/>
        </w:numPr>
        <w:rPr>
          <w:rFonts w:ascii="Arial" w:hAnsi="Arial" w:cs="Arial"/>
          <w:bCs/>
        </w:rPr>
      </w:pPr>
      <w:bookmarkStart w:id="3" w:name="_Hlk82977776"/>
      <w:r w:rsidRPr="00751E94">
        <w:rPr>
          <w:rFonts w:ascii="Arial" w:hAnsi="Arial" w:cs="Arial"/>
          <w:bCs/>
        </w:rPr>
        <w:t xml:space="preserve">The </w:t>
      </w:r>
      <w:r w:rsidR="00751E94">
        <w:rPr>
          <w:rFonts w:ascii="Arial" w:hAnsi="Arial" w:cs="Arial"/>
          <w:bCs/>
        </w:rPr>
        <w:t>p</w:t>
      </w:r>
      <w:r w:rsidRPr="00751E94">
        <w:rPr>
          <w:rFonts w:ascii="Arial" w:hAnsi="Arial"/>
        </w:rPr>
        <w:t>roposed activities to be included in the CDBG</w:t>
      </w:r>
      <w:r w:rsidR="00751E94">
        <w:rPr>
          <w:rFonts w:ascii="Arial" w:hAnsi="Arial"/>
        </w:rPr>
        <w:t>-NR</w:t>
      </w:r>
      <w:r w:rsidRPr="00751E94">
        <w:rPr>
          <w:rFonts w:ascii="Arial" w:hAnsi="Arial"/>
        </w:rPr>
        <w:t xml:space="preserve"> Project </w:t>
      </w:r>
      <w:r w:rsidR="009B4335">
        <w:rPr>
          <w:rFonts w:ascii="Arial" w:hAnsi="Arial"/>
        </w:rPr>
        <w:t>a</w:t>
      </w:r>
      <w:r w:rsidRPr="00751E94">
        <w:rPr>
          <w:rFonts w:ascii="Arial" w:hAnsi="Arial"/>
        </w:rPr>
        <w:t>re as follows:</w:t>
      </w:r>
    </w:p>
    <w:p w14:paraId="3B2CB210" w14:textId="5C43EDD0" w:rsidR="009B4335" w:rsidRPr="00BE3489" w:rsidRDefault="00BE3489" w:rsidP="009B4335">
      <w:pPr>
        <w:pStyle w:val="NoSpacing"/>
        <w:numPr>
          <w:ilvl w:val="0"/>
          <w:numId w:val="2"/>
        </w:numPr>
        <w:rPr>
          <w:rFonts w:ascii="Arial" w:hAnsi="Arial" w:cs="Arial"/>
          <w:bCs/>
        </w:rPr>
      </w:pPr>
      <w:r>
        <w:rPr>
          <w:rFonts w:ascii="Arial" w:hAnsi="Arial"/>
        </w:rPr>
        <w:t xml:space="preserve">Reconstruction – </w:t>
      </w:r>
      <w:r w:rsidR="00896616">
        <w:rPr>
          <w:rFonts w:ascii="Arial" w:hAnsi="Arial"/>
        </w:rPr>
        <w:t>2</w:t>
      </w:r>
      <w:r>
        <w:rPr>
          <w:rFonts w:ascii="Arial" w:hAnsi="Arial"/>
        </w:rPr>
        <w:t xml:space="preserve"> units</w:t>
      </w:r>
    </w:p>
    <w:p w14:paraId="2A40DA24" w14:textId="5F44E621" w:rsidR="00BE3489" w:rsidRDefault="00FB764E" w:rsidP="009B4335">
      <w:pPr>
        <w:pStyle w:val="NoSpacing"/>
        <w:numPr>
          <w:ilvl w:val="0"/>
          <w:numId w:val="2"/>
        </w:numPr>
        <w:rPr>
          <w:rFonts w:ascii="Arial" w:hAnsi="Arial" w:cs="Arial"/>
          <w:bCs/>
        </w:rPr>
      </w:pPr>
      <w:r>
        <w:rPr>
          <w:rFonts w:ascii="Arial" w:hAnsi="Arial" w:cs="Arial"/>
          <w:bCs/>
        </w:rPr>
        <w:t>Demolition</w:t>
      </w:r>
      <w:r w:rsidR="006B109C">
        <w:rPr>
          <w:rFonts w:ascii="Arial" w:hAnsi="Arial" w:cs="Arial"/>
          <w:bCs/>
        </w:rPr>
        <w:t xml:space="preserve"> and asbestos removal – </w:t>
      </w:r>
      <w:r w:rsidR="00896616">
        <w:rPr>
          <w:rFonts w:ascii="Arial" w:hAnsi="Arial" w:cs="Arial"/>
          <w:bCs/>
        </w:rPr>
        <w:t>2</w:t>
      </w:r>
      <w:r w:rsidR="006B109C">
        <w:rPr>
          <w:rFonts w:ascii="Arial" w:hAnsi="Arial" w:cs="Arial"/>
          <w:bCs/>
        </w:rPr>
        <w:t xml:space="preserve"> units</w:t>
      </w:r>
    </w:p>
    <w:p w14:paraId="0BDBF559" w14:textId="6E28DB73" w:rsidR="00CC5B0C" w:rsidRPr="009B4335" w:rsidRDefault="0067663D" w:rsidP="009B4335">
      <w:pPr>
        <w:pStyle w:val="NoSpacing"/>
        <w:numPr>
          <w:ilvl w:val="0"/>
          <w:numId w:val="2"/>
        </w:numPr>
        <w:rPr>
          <w:rFonts w:ascii="Arial" w:hAnsi="Arial" w:cs="Arial"/>
          <w:bCs/>
        </w:rPr>
      </w:pPr>
      <w:r>
        <w:rPr>
          <w:rFonts w:ascii="Arial" w:hAnsi="Arial" w:cs="Arial"/>
          <w:bCs/>
        </w:rPr>
        <w:t xml:space="preserve">Temporary relocation – </w:t>
      </w:r>
      <w:r w:rsidR="00896616">
        <w:rPr>
          <w:rFonts w:ascii="Arial" w:hAnsi="Arial" w:cs="Arial"/>
          <w:bCs/>
        </w:rPr>
        <w:t>2</w:t>
      </w:r>
      <w:r>
        <w:rPr>
          <w:rFonts w:ascii="Arial" w:hAnsi="Arial" w:cs="Arial"/>
          <w:bCs/>
        </w:rPr>
        <w:t xml:space="preserve"> units</w:t>
      </w:r>
    </w:p>
    <w:bookmarkEnd w:id="3"/>
    <w:p w14:paraId="23FAF3CC" w14:textId="4AB2F6A6" w:rsidR="00801E36" w:rsidRDefault="00801E36" w:rsidP="00801E36">
      <w:pPr>
        <w:numPr>
          <w:ilvl w:val="0"/>
          <w:numId w:val="4"/>
        </w:numPr>
        <w:tabs>
          <w:tab w:val="left" w:pos="540"/>
          <w:tab w:val="left" w:pos="1080"/>
          <w:tab w:val="left" w:pos="1620"/>
        </w:tabs>
        <w:spacing w:after="0" w:line="240" w:lineRule="auto"/>
        <w:jc w:val="both"/>
        <w:rPr>
          <w:rFonts w:ascii="Arial" w:hAnsi="Arial"/>
        </w:rPr>
      </w:pPr>
      <w:r>
        <w:rPr>
          <w:rFonts w:ascii="Arial" w:hAnsi="Arial"/>
        </w:rPr>
        <w:t>Technical housing services required to implement the rehabilitation, reconstruction, clearance and temporary relocation housing activities:</w:t>
      </w:r>
    </w:p>
    <w:p w14:paraId="6D679679" w14:textId="77777777" w:rsidR="00801E36" w:rsidRDefault="00801E36" w:rsidP="00801E36">
      <w:pPr>
        <w:numPr>
          <w:ilvl w:val="1"/>
          <w:numId w:val="3"/>
        </w:numPr>
        <w:tabs>
          <w:tab w:val="left" w:pos="540"/>
          <w:tab w:val="left" w:pos="1080"/>
        </w:tabs>
        <w:spacing w:after="0" w:line="240" w:lineRule="auto"/>
        <w:jc w:val="both"/>
        <w:rPr>
          <w:rFonts w:ascii="Arial" w:hAnsi="Arial"/>
        </w:rPr>
      </w:pPr>
      <w:r>
        <w:rPr>
          <w:rFonts w:ascii="Arial" w:hAnsi="Arial"/>
        </w:rPr>
        <w:t xml:space="preserve">Processing of client case files, including verification of income and eligibility for housing    </w:t>
      </w:r>
    </w:p>
    <w:p w14:paraId="3A049718" w14:textId="489A61B6" w:rsidR="00801E36" w:rsidRDefault="00801E36" w:rsidP="00801E36">
      <w:pPr>
        <w:tabs>
          <w:tab w:val="left" w:pos="540"/>
          <w:tab w:val="left" w:pos="1440"/>
        </w:tabs>
        <w:jc w:val="both"/>
        <w:rPr>
          <w:rFonts w:ascii="Arial" w:hAnsi="Arial"/>
        </w:rPr>
      </w:pPr>
      <w:r>
        <w:rPr>
          <w:rFonts w:ascii="Arial" w:hAnsi="Arial"/>
        </w:rPr>
        <w:tab/>
      </w:r>
      <w:r>
        <w:rPr>
          <w:rFonts w:ascii="Arial" w:hAnsi="Arial"/>
        </w:rPr>
        <w:tab/>
        <w:t>assistanc</w:t>
      </w:r>
      <w:r w:rsidR="00623F58">
        <w:rPr>
          <w:rFonts w:ascii="Arial" w:hAnsi="Arial"/>
        </w:rPr>
        <w:t>e</w:t>
      </w:r>
    </w:p>
    <w:p w14:paraId="5D25465D"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Preparation of reconstruction housing specifications for replacement housing on site</w:t>
      </w:r>
    </w:p>
    <w:p w14:paraId="50AA4FA6"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Preparation of clearance/demolition specifications</w:t>
      </w:r>
    </w:p>
    <w:p w14:paraId="30BE6401"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Completion of bid processes for each housing activity, including preparation of bid packages, conducting bid opening, evaluating bids received and recommending bid award</w:t>
      </w:r>
    </w:p>
    <w:p w14:paraId="130F45E5"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Preparation of contract documents, Truth in Lending documents and construction startup documents</w:t>
      </w:r>
    </w:p>
    <w:p w14:paraId="4BF91943" w14:textId="1A6D1F6B" w:rsidR="00801E36" w:rsidRDefault="00801E36" w:rsidP="00801E36">
      <w:pPr>
        <w:numPr>
          <w:ilvl w:val="1"/>
          <w:numId w:val="3"/>
        </w:numPr>
        <w:tabs>
          <w:tab w:val="left" w:pos="540"/>
        </w:tabs>
        <w:spacing w:after="0" w:line="240" w:lineRule="auto"/>
        <w:jc w:val="both"/>
        <w:rPr>
          <w:rFonts w:ascii="Arial" w:hAnsi="Arial"/>
        </w:rPr>
      </w:pPr>
      <w:r>
        <w:rPr>
          <w:rFonts w:ascii="Arial" w:hAnsi="Arial"/>
        </w:rPr>
        <w:t>Conduct pre-construction conference to review CDBG</w:t>
      </w:r>
      <w:r w:rsidR="00BB5EFA">
        <w:rPr>
          <w:rFonts w:ascii="Arial" w:hAnsi="Arial"/>
        </w:rPr>
        <w:t>-NR</w:t>
      </w:r>
      <w:r>
        <w:rPr>
          <w:rFonts w:ascii="Arial" w:hAnsi="Arial"/>
        </w:rPr>
        <w:t xml:space="preserve"> Project requirements, including non-discrimination provisions, Section 3 and related requirements</w:t>
      </w:r>
    </w:p>
    <w:p w14:paraId="2E4B0C96"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Inspect work in progress at least two times per week and when contractor is working</w:t>
      </w:r>
    </w:p>
    <w:p w14:paraId="102EA9E4"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Process any change orders</w:t>
      </w:r>
    </w:p>
    <w:p w14:paraId="693849AC"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Authorize partial pay requests</w:t>
      </w:r>
    </w:p>
    <w:p w14:paraId="2F6F2E04"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Conduct final inspection, authorize final payments and complete case closeout documents</w:t>
      </w:r>
    </w:p>
    <w:p w14:paraId="574523D2"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Assess client need for relocation assistance, locate comparable housing options, assist client in evaluating relocation housing options, assist client in purchase or rental of replacement housing unit, authorize relocation housing payments or rental assistance payments for relocation of client and obtain evidence of receipt of payment from client.</w:t>
      </w:r>
    </w:p>
    <w:p w14:paraId="127C1D5D"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Assess client need for temporary relocation, locate temporary housing options, assist client in selecting temporary housing unit, obtain executed lease, authorize lease/rent payments to landlord for temporary relocation of client</w:t>
      </w:r>
    </w:p>
    <w:p w14:paraId="3E7F25BE" w14:textId="77777777" w:rsidR="00801E36" w:rsidRDefault="00801E36" w:rsidP="00801E36">
      <w:pPr>
        <w:numPr>
          <w:ilvl w:val="1"/>
          <w:numId w:val="3"/>
        </w:numPr>
        <w:tabs>
          <w:tab w:val="left" w:pos="540"/>
        </w:tabs>
        <w:spacing w:after="0" w:line="240" w:lineRule="auto"/>
        <w:jc w:val="both"/>
        <w:rPr>
          <w:rFonts w:ascii="Arial" w:hAnsi="Arial"/>
        </w:rPr>
      </w:pPr>
      <w:r>
        <w:rPr>
          <w:rFonts w:ascii="Arial" w:hAnsi="Arial"/>
        </w:rPr>
        <w:t>Calculate moving allowance for client, process Moving Allowance Claim form, authorize payment and obtain evidence of receipt of payment from client</w:t>
      </w:r>
    </w:p>
    <w:p w14:paraId="2ED7C344" w14:textId="3993D32B" w:rsidR="00801E36" w:rsidRDefault="00801E36" w:rsidP="00801E36">
      <w:pPr>
        <w:numPr>
          <w:ilvl w:val="1"/>
          <w:numId w:val="3"/>
        </w:numPr>
        <w:tabs>
          <w:tab w:val="left" w:pos="540"/>
        </w:tabs>
        <w:spacing w:after="0" w:line="240" w:lineRule="auto"/>
        <w:jc w:val="both"/>
        <w:rPr>
          <w:rFonts w:ascii="Arial" w:hAnsi="Arial"/>
        </w:rPr>
      </w:pPr>
      <w:r>
        <w:rPr>
          <w:rFonts w:ascii="Arial" w:hAnsi="Arial"/>
        </w:rPr>
        <w:t>Maintain cumulative beneficiary information as required by CDBG</w:t>
      </w:r>
      <w:r w:rsidR="00BB5EFA">
        <w:rPr>
          <w:rFonts w:ascii="Arial" w:hAnsi="Arial"/>
        </w:rPr>
        <w:t xml:space="preserve">-NR </w:t>
      </w:r>
      <w:r>
        <w:rPr>
          <w:rFonts w:ascii="Arial" w:hAnsi="Arial"/>
        </w:rPr>
        <w:t>regulations</w:t>
      </w:r>
    </w:p>
    <w:p w14:paraId="266AC7FE" w14:textId="77777777" w:rsidR="00801E36" w:rsidRDefault="00801E36" w:rsidP="00801E36">
      <w:pPr>
        <w:tabs>
          <w:tab w:val="left" w:pos="540"/>
          <w:tab w:val="left" w:pos="1440"/>
        </w:tabs>
        <w:ind w:left="360" w:firstLine="780"/>
        <w:jc w:val="both"/>
        <w:rPr>
          <w:rFonts w:ascii="Arial" w:hAnsi="Arial"/>
        </w:rPr>
      </w:pPr>
    </w:p>
    <w:p w14:paraId="2CA77D6C" w14:textId="2F64A30B" w:rsidR="009B4335" w:rsidRPr="001C1A21" w:rsidRDefault="005E4504" w:rsidP="001C1A21">
      <w:pPr>
        <w:pStyle w:val="NoSpacing"/>
        <w:rPr>
          <w:rFonts w:ascii="Arial" w:hAnsi="Arial" w:cs="Arial"/>
          <w:b/>
          <w:sz w:val="24"/>
          <w:szCs w:val="24"/>
        </w:rPr>
      </w:pPr>
      <w:r>
        <w:rPr>
          <w:rFonts w:ascii="Arial" w:hAnsi="Arial" w:cs="Arial"/>
          <w:b/>
          <w:sz w:val="24"/>
          <w:szCs w:val="24"/>
        </w:rPr>
        <w:t>S</w:t>
      </w:r>
      <w:r w:rsidR="00B53169">
        <w:rPr>
          <w:rFonts w:ascii="Arial" w:hAnsi="Arial" w:cs="Arial"/>
          <w:b/>
          <w:sz w:val="24"/>
          <w:szCs w:val="24"/>
        </w:rPr>
        <w:t xml:space="preserve">TATEMENT </w:t>
      </w:r>
      <w:r>
        <w:rPr>
          <w:rFonts w:ascii="Arial" w:hAnsi="Arial" w:cs="Arial"/>
          <w:b/>
          <w:sz w:val="24"/>
          <w:szCs w:val="24"/>
        </w:rPr>
        <w:t>O</w:t>
      </w:r>
      <w:r w:rsidR="00B53169">
        <w:rPr>
          <w:rFonts w:ascii="Arial" w:hAnsi="Arial" w:cs="Arial"/>
          <w:b/>
          <w:sz w:val="24"/>
          <w:szCs w:val="24"/>
        </w:rPr>
        <w:t xml:space="preserve">F </w:t>
      </w:r>
      <w:r>
        <w:rPr>
          <w:rFonts w:ascii="Arial" w:hAnsi="Arial" w:cs="Arial"/>
          <w:b/>
          <w:sz w:val="24"/>
          <w:szCs w:val="24"/>
        </w:rPr>
        <w:t>Q</w:t>
      </w:r>
      <w:r w:rsidR="00B53169">
        <w:rPr>
          <w:rFonts w:ascii="Arial" w:hAnsi="Arial" w:cs="Arial"/>
          <w:b/>
          <w:sz w:val="24"/>
          <w:szCs w:val="24"/>
        </w:rPr>
        <w:t>UALIFI</w:t>
      </w:r>
      <w:r w:rsidR="00963650">
        <w:rPr>
          <w:rFonts w:ascii="Arial" w:hAnsi="Arial" w:cs="Arial"/>
          <w:b/>
          <w:sz w:val="24"/>
          <w:szCs w:val="24"/>
        </w:rPr>
        <w:t>CATIONS</w:t>
      </w:r>
      <w:r w:rsidR="001C1A21">
        <w:rPr>
          <w:rFonts w:ascii="Arial" w:hAnsi="Arial" w:cs="Arial"/>
          <w:b/>
          <w:sz w:val="24"/>
          <w:szCs w:val="24"/>
        </w:rPr>
        <w:t xml:space="preserve"> CONTENTS</w:t>
      </w:r>
    </w:p>
    <w:p w14:paraId="3121B6DF" w14:textId="3C8736BA" w:rsidR="000B1AA8" w:rsidRPr="002F5349" w:rsidRDefault="000B1AA8" w:rsidP="000B1AA8">
      <w:pPr>
        <w:pStyle w:val="BodyText"/>
        <w:rPr>
          <w:sz w:val="22"/>
          <w:szCs w:val="22"/>
        </w:rPr>
      </w:pPr>
      <w:r w:rsidRPr="002F5349">
        <w:rPr>
          <w:sz w:val="22"/>
          <w:szCs w:val="22"/>
        </w:rPr>
        <w:t xml:space="preserve">The following information must be included in all responses to this Request for </w:t>
      </w:r>
      <w:r w:rsidR="00623F58">
        <w:rPr>
          <w:sz w:val="22"/>
          <w:szCs w:val="22"/>
        </w:rPr>
        <w:t>Qualification</w:t>
      </w:r>
      <w:r w:rsidR="00A72BDA">
        <w:rPr>
          <w:sz w:val="22"/>
          <w:szCs w:val="22"/>
        </w:rPr>
        <w:t>s</w:t>
      </w:r>
      <w:r w:rsidRPr="002F5349">
        <w:rPr>
          <w:sz w:val="22"/>
          <w:szCs w:val="22"/>
        </w:rPr>
        <w:t>:</w:t>
      </w:r>
    </w:p>
    <w:p w14:paraId="757165B2" w14:textId="77777777" w:rsidR="000B1AA8" w:rsidRPr="002F5349" w:rsidRDefault="000B1AA8" w:rsidP="000B1AA8">
      <w:pPr>
        <w:pStyle w:val="BodyText"/>
        <w:rPr>
          <w:sz w:val="22"/>
          <w:szCs w:val="22"/>
        </w:rPr>
      </w:pPr>
    </w:p>
    <w:p w14:paraId="1A5751F5" w14:textId="3C544CB7" w:rsidR="000B1AA8" w:rsidRPr="002F5349" w:rsidRDefault="000B1AA8" w:rsidP="000B1AA8">
      <w:pPr>
        <w:pStyle w:val="BodyText"/>
        <w:numPr>
          <w:ilvl w:val="0"/>
          <w:numId w:val="5"/>
        </w:numPr>
        <w:rPr>
          <w:sz w:val="22"/>
          <w:szCs w:val="22"/>
        </w:rPr>
      </w:pPr>
      <w:r w:rsidRPr="002F5349">
        <w:rPr>
          <w:sz w:val="22"/>
          <w:szCs w:val="22"/>
        </w:rPr>
        <w:t xml:space="preserve">Professional experience of the individual(s) or firm to provide the requested technical </w:t>
      </w:r>
      <w:r w:rsidR="00861935" w:rsidRPr="002F5349">
        <w:rPr>
          <w:sz w:val="22"/>
          <w:szCs w:val="22"/>
        </w:rPr>
        <w:t>hous</w:t>
      </w:r>
      <w:r w:rsidRPr="002F5349">
        <w:rPr>
          <w:sz w:val="22"/>
          <w:szCs w:val="22"/>
        </w:rPr>
        <w:t>ing</w:t>
      </w:r>
      <w:r w:rsidR="00861935" w:rsidRPr="002F5349">
        <w:rPr>
          <w:sz w:val="22"/>
          <w:szCs w:val="22"/>
        </w:rPr>
        <w:t xml:space="preserve"> services</w:t>
      </w:r>
      <w:r w:rsidR="009A0FE1" w:rsidRPr="002F5349">
        <w:rPr>
          <w:sz w:val="22"/>
          <w:szCs w:val="22"/>
        </w:rPr>
        <w:t xml:space="preserve"> as </w:t>
      </w:r>
      <w:r w:rsidRPr="002F5349">
        <w:rPr>
          <w:sz w:val="22"/>
          <w:szCs w:val="22"/>
        </w:rPr>
        <w:t xml:space="preserve">outlined above, with emphasis on prior experience in state or federally funded </w:t>
      </w:r>
      <w:r w:rsidR="00897BD7" w:rsidRPr="002F5349">
        <w:rPr>
          <w:sz w:val="22"/>
          <w:szCs w:val="22"/>
        </w:rPr>
        <w:t>housing</w:t>
      </w:r>
      <w:r w:rsidRPr="002F5349">
        <w:rPr>
          <w:sz w:val="22"/>
          <w:szCs w:val="22"/>
        </w:rPr>
        <w:t xml:space="preserve"> programs and thorough knowledge of their requirements. Individuals or firms must also provide the following information:</w:t>
      </w:r>
    </w:p>
    <w:p w14:paraId="22EFD3E3" w14:textId="35509815" w:rsidR="000B1AA8" w:rsidRPr="002F5349" w:rsidRDefault="000B1AA8" w:rsidP="000B1AA8">
      <w:pPr>
        <w:pStyle w:val="BodyText"/>
        <w:numPr>
          <w:ilvl w:val="1"/>
          <w:numId w:val="5"/>
        </w:numPr>
        <w:rPr>
          <w:sz w:val="22"/>
          <w:szCs w:val="22"/>
        </w:rPr>
      </w:pPr>
      <w:r w:rsidRPr="002F5349">
        <w:rPr>
          <w:sz w:val="22"/>
          <w:szCs w:val="22"/>
        </w:rPr>
        <w:t xml:space="preserve">Legal name of firm, type of business </w:t>
      </w:r>
      <w:r w:rsidRPr="00CC4EA2">
        <w:rPr>
          <w:sz w:val="22"/>
          <w:szCs w:val="22"/>
        </w:rPr>
        <w:t>entity (</w:t>
      </w:r>
      <w:r w:rsidR="001A04FE" w:rsidRPr="00CC4EA2">
        <w:rPr>
          <w:sz w:val="22"/>
          <w:szCs w:val="22"/>
        </w:rPr>
        <w:t>i.e.,</w:t>
      </w:r>
      <w:r w:rsidRPr="002F5349">
        <w:rPr>
          <w:sz w:val="22"/>
          <w:szCs w:val="22"/>
        </w:rPr>
        <w:t xml:space="preserve"> proprietorship, partnership, corporation, LLC, etc.)</w:t>
      </w:r>
      <w:r w:rsidR="009D227B">
        <w:rPr>
          <w:sz w:val="22"/>
          <w:szCs w:val="22"/>
        </w:rPr>
        <w:t xml:space="preserve">, </w:t>
      </w:r>
      <w:r w:rsidR="007A28B2" w:rsidRPr="002F5349">
        <w:rPr>
          <w:sz w:val="22"/>
          <w:szCs w:val="22"/>
        </w:rPr>
        <w:t>relevant licenses or certifications</w:t>
      </w:r>
      <w:r w:rsidRPr="002F5349">
        <w:rPr>
          <w:sz w:val="22"/>
          <w:szCs w:val="22"/>
        </w:rPr>
        <w:t xml:space="preserve">, mailing address, street address, and telephone and fax numbers, including street location of office that will be handling subject </w:t>
      </w:r>
      <w:proofErr w:type="gramStart"/>
      <w:r w:rsidRPr="002F5349">
        <w:rPr>
          <w:sz w:val="22"/>
          <w:szCs w:val="22"/>
        </w:rPr>
        <w:t>project;</w:t>
      </w:r>
      <w:proofErr w:type="gramEnd"/>
    </w:p>
    <w:p w14:paraId="497FB853" w14:textId="1E5C1661" w:rsidR="00FA5DF8" w:rsidRPr="00400AE2" w:rsidRDefault="000B1AA8" w:rsidP="00FA5DF8">
      <w:pPr>
        <w:pStyle w:val="BodyText"/>
        <w:numPr>
          <w:ilvl w:val="1"/>
          <w:numId w:val="5"/>
        </w:numPr>
        <w:rPr>
          <w:sz w:val="22"/>
          <w:szCs w:val="22"/>
        </w:rPr>
      </w:pPr>
      <w:r w:rsidRPr="002F5349">
        <w:rPr>
          <w:sz w:val="22"/>
          <w:szCs w:val="22"/>
        </w:rPr>
        <w:t xml:space="preserve">Name, telephone number, cell phone number, fax number and e-mail address of the designated principal project </w:t>
      </w:r>
      <w:proofErr w:type="gramStart"/>
      <w:r w:rsidRPr="002F5349">
        <w:rPr>
          <w:sz w:val="22"/>
          <w:szCs w:val="22"/>
        </w:rPr>
        <w:t>contact;</w:t>
      </w:r>
      <w:proofErr w:type="gramEnd"/>
    </w:p>
    <w:p w14:paraId="7FA8FC64" w14:textId="2E87F903" w:rsidR="00AF2BA8" w:rsidRPr="00051264" w:rsidRDefault="00D73F08" w:rsidP="00AF2BA8">
      <w:pPr>
        <w:pStyle w:val="BodyText"/>
        <w:numPr>
          <w:ilvl w:val="1"/>
          <w:numId w:val="5"/>
        </w:numPr>
        <w:rPr>
          <w:sz w:val="22"/>
          <w:szCs w:val="22"/>
        </w:rPr>
      </w:pPr>
      <w:r w:rsidRPr="00051264">
        <w:rPr>
          <w:sz w:val="22"/>
          <w:szCs w:val="22"/>
        </w:rPr>
        <w:lastRenderedPageBreak/>
        <w:t>List of personnel to be involved along with brief r</w:t>
      </w:r>
      <w:r w:rsidR="00AF2BA8" w:rsidRPr="00051264">
        <w:rPr>
          <w:sz w:val="22"/>
          <w:szCs w:val="22"/>
        </w:rPr>
        <w:t>esumes</w:t>
      </w:r>
      <w:r w:rsidR="00361087" w:rsidRPr="00051264">
        <w:rPr>
          <w:sz w:val="22"/>
          <w:szCs w:val="22"/>
        </w:rPr>
        <w:t xml:space="preserve"> of key employees t</w:t>
      </w:r>
      <w:r w:rsidR="00AF2BA8" w:rsidRPr="00051264">
        <w:rPr>
          <w:sz w:val="22"/>
          <w:szCs w:val="22"/>
        </w:rPr>
        <w:t xml:space="preserve">o be assigned to the </w:t>
      </w:r>
      <w:proofErr w:type="gramStart"/>
      <w:r w:rsidR="00AF2BA8" w:rsidRPr="00051264">
        <w:rPr>
          <w:sz w:val="22"/>
          <w:szCs w:val="22"/>
        </w:rPr>
        <w:t>project;</w:t>
      </w:r>
      <w:proofErr w:type="gramEnd"/>
    </w:p>
    <w:p w14:paraId="1CE68F8C" w14:textId="6ECD5B01" w:rsidR="00AF2BA8" w:rsidRPr="00051264" w:rsidRDefault="00457F44" w:rsidP="00AF2BA8">
      <w:pPr>
        <w:pStyle w:val="BodyText"/>
        <w:numPr>
          <w:ilvl w:val="1"/>
          <w:numId w:val="5"/>
        </w:numPr>
        <w:rPr>
          <w:sz w:val="22"/>
          <w:szCs w:val="22"/>
        </w:rPr>
      </w:pPr>
      <w:r>
        <w:rPr>
          <w:sz w:val="22"/>
          <w:szCs w:val="22"/>
        </w:rPr>
        <w:t>P</w:t>
      </w:r>
      <w:r w:rsidR="00AF2BA8" w:rsidRPr="00051264">
        <w:rPr>
          <w:sz w:val="22"/>
          <w:szCs w:val="22"/>
        </w:rPr>
        <w:t xml:space="preserve">rior </w:t>
      </w:r>
      <w:r w:rsidR="00285897" w:rsidRPr="00051264">
        <w:rPr>
          <w:sz w:val="22"/>
          <w:szCs w:val="22"/>
        </w:rPr>
        <w:t>housing</w:t>
      </w:r>
      <w:r w:rsidR="00AF2BA8" w:rsidRPr="00051264">
        <w:rPr>
          <w:sz w:val="22"/>
          <w:szCs w:val="22"/>
        </w:rPr>
        <w:t xml:space="preserve"> experience to include types of services and program activities</w:t>
      </w:r>
      <w:r w:rsidR="006E1026" w:rsidRPr="00051264">
        <w:rPr>
          <w:sz w:val="22"/>
          <w:szCs w:val="22"/>
        </w:rPr>
        <w:t xml:space="preserve"> with emphasis on CDBG housing </w:t>
      </w:r>
      <w:proofErr w:type="gramStart"/>
      <w:r w:rsidR="006E1026" w:rsidRPr="00051264">
        <w:rPr>
          <w:sz w:val="22"/>
          <w:szCs w:val="22"/>
        </w:rPr>
        <w:t>experience</w:t>
      </w:r>
      <w:r w:rsidR="00AF2BA8" w:rsidRPr="00051264">
        <w:rPr>
          <w:sz w:val="22"/>
          <w:szCs w:val="22"/>
        </w:rPr>
        <w:t>;</w:t>
      </w:r>
      <w:proofErr w:type="gramEnd"/>
    </w:p>
    <w:p w14:paraId="0B3A0991" w14:textId="77777777" w:rsidR="005E4504" w:rsidRDefault="00AF2BA8" w:rsidP="00AF2BA8">
      <w:pPr>
        <w:pStyle w:val="BodyText"/>
        <w:numPr>
          <w:ilvl w:val="1"/>
          <w:numId w:val="5"/>
        </w:numPr>
        <w:rPr>
          <w:sz w:val="22"/>
          <w:szCs w:val="22"/>
        </w:rPr>
      </w:pPr>
      <w:r w:rsidRPr="00051264">
        <w:rPr>
          <w:sz w:val="22"/>
          <w:szCs w:val="22"/>
        </w:rPr>
        <w:t xml:space="preserve">Hourly </w:t>
      </w:r>
      <w:proofErr w:type="gramStart"/>
      <w:r w:rsidRPr="00051264">
        <w:rPr>
          <w:sz w:val="22"/>
          <w:szCs w:val="22"/>
        </w:rPr>
        <w:t>fee</w:t>
      </w:r>
      <w:proofErr w:type="gramEnd"/>
      <w:r w:rsidRPr="00051264">
        <w:rPr>
          <w:sz w:val="22"/>
          <w:szCs w:val="22"/>
        </w:rPr>
        <w:t xml:space="preserve"> schedule </w:t>
      </w:r>
      <w:r w:rsidR="005A45DC" w:rsidRPr="00051264">
        <w:rPr>
          <w:sz w:val="22"/>
          <w:szCs w:val="22"/>
        </w:rPr>
        <w:t>the customary housing service delivery</w:t>
      </w:r>
      <w:r w:rsidR="00884B82" w:rsidRPr="00051264">
        <w:rPr>
          <w:sz w:val="22"/>
          <w:szCs w:val="22"/>
        </w:rPr>
        <w:t xml:space="preserve"> guidelines</w:t>
      </w:r>
      <w:r w:rsidR="005E4504">
        <w:rPr>
          <w:sz w:val="22"/>
          <w:szCs w:val="22"/>
        </w:rPr>
        <w:t>;</w:t>
      </w:r>
    </w:p>
    <w:p w14:paraId="541D9DF6" w14:textId="75FF3A55" w:rsidR="00AF2BA8" w:rsidRPr="00051264" w:rsidRDefault="005E4504" w:rsidP="00B6510D">
      <w:pPr>
        <w:pStyle w:val="BodyText"/>
        <w:numPr>
          <w:ilvl w:val="1"/>
          <w:numId w:val="5"/>
        </w:numPr>
        <w:jc w:val="left"/>
        <w:rPr>
          <w:sz w:val="22"/>
          <w:szCs w:val="22"/>
        </w:rPr>
      </w:pPr>
      <w:r>
        <w:rPr>
          <w:sz w:val="22"/>
          <w:szCs w:val="22"/>
        </w:rPr>
        <w:t>Other information that will assist the Town in selecting a qualified agency</w:t>
      </w:r>
      <w:r w:rsidR="00884B82" w:rsidRPr="00051264">
        <w:rPr>
          <w:sz w:val="22"/>
          <w:szCs w:val="22"/>
        </w:rPr>
        <w:t>.</w:t>
      </w:r>
      <w:r>
        <w:rPr>
          <w:sz w:val="22"/>
          <w:szCs w:val="22"/>
        </w:rPr>
        <w:br/>
      </w:r>
    </w:p>
    <w:p w14:paraId="6C01BBB7" w14:textId="74EA2EBC" w:rsidR="00B8601E" w:rsidRPr="00051264" w:rsidRDefault="00B8601E" w:rsidP="00B8601E">
      <w:pPr>
        <w:pStyle w:val="BodyText"/>
        <w:numPr>
          <w:ilvl w:val="0"/>
          <w:numId w:val="5"/>
        </w:numPr>
        <w:rPr>
          <w:sz w:val="22"/>
          <w:szCs w:val="22"/>
        </w:rPr>
      </w:pPr>
      <w:r w:rsidRPr="00051264">
        <w:rPr>
          <w:sz w:val="22"/>
          <w:szCs w:val="22"/>
        </w:rPr>
        <w:t xml:space="preserve">Location list (dated) of previous state and federally funded projects and other related experience. Provide written references where available or </w:t>
      </w:r>
      <w:r w:rsidR="00CB1FEF" w:rsidRPr="00051264">
        <w:rPr>
          <w:sz w:val="22"/>
          <w:szCs w:val="22"/>
        </w:rPr>
        <w:t xml:space="preserve">contact for </w:t>
      </w:r>
      <w:r w:rsidRPr="00051264">
        <w:rPr>
          <w:sz w:val="22"/>
          <w:szCs w:val="22"/>
        </w:rPr>
        <w:t xml:space="preserve">the means to </w:t>
      </w:r>
      <w:r w:rsidR="00CB1FEF" w:rsidRPr="00051264">
        <w:rPr>
          <w:sz w:val="22"/>
          <w:szCs w:val="22"/>
        </w:rPr>
        <w:t>obtain references</w:t>
      </w:r>
      <w:r w:rsidRPr="00051264">
        <w:rPr>
          <w:sz w:val="22"/>
          <w:szCs w:val="22"/>
        </w:rPr>
        <w:t>.</w:t>
      </w:r>
    </w:p>
    <w:p w14:paraId="74E7B67E" w14:textId="7ABEDCB8" w:rsidR="00203823" w:rsidRPr="001C165F" w:rsidRDefault="00203823" w:rsidP="00AA049C">
      <w:pPr>
        <w:pStyle w:val="NoSpacing"/>
        <w:rPr>
          <w:rFonts w:ascii="Arial" w:hAnsi="Arial" w:cs="Arial"/>
          <w:bCs/>
        </w:rPr>
      </w:pPr>
    </w:p>
    <w:p w14:paraId="6C6BAF84" w14:textId="00421E99" w:rsidR="00AA049C" w:rsidRPr="00051264" w:rsidRDefault="00AA049C" w:rsidP="00AA049C">
      <w:pPr>
        <w:pStyle w:val="BodyText"/>
        <w:rPr>
          <w:b/>
          <w:bCs/>
        </w:rPr>
      </w:pPr>
      <w:r w:rsidRPr="00051264">
        <w:rPr>
          <w:b/>
          <w:bCs/>
        </w:rPr>
        <w:t>CRITERIA FOR EVALUATION</w:t>
      </w:r>
    </w:p>
    <w:p w14:paraId="7A394A4B" w14:textId="1AAA9E00" w:rsidR="00AA049C" w:rsidRPr="008A42D9" w:rsidRDefault="00AA049C" w:rsidP="00AA049C">
      <w:pPr>
        <w:pStyle w:val="BodyText"/>
        <w:rPr>
          <w:sz w:val="22"/>
          <w:szCs w:val="22"/>
        </w:rPr>
      </w:pPr>
      <w:r w:rsidRPr="008A42D9">
        <w:rPr>
          <w:sz w:val="22"/>
          <w:szCs w:val="22"/>
        </w:rPr>
        <w:t xml:space="preserve">Proposals will be reviewed and evaluated </w:t>
      </w:r>
      <w:r w:rsidR="00FA5DF8">
        <w:rPr>
          <w:sz w:val="22"/>
          <w:szCs w:val="22"/>
        </w:rPr>
        <w:t xml:space="preserve">by </w:t>
      </w:r>
      <w:r w:rsidR="00C22B31">
        <w:rPr>
          <w:sz w:val="22"/>
          <w:szCs w:val="22"/>
        </w:rPr>
        <w:t>a</w:t>
      </w:r>
      <w:r w:rsidR="00FA5DF8">
        <w:rPr>
          <w:sz w:val="22"/>
          <w:szCs w:val="22"/>
        </w:rPr>
        <w:t xml:space="preserve"> </w:t>
      </w:r>
      <w:r w:rsidR="00C22B31">
        <w:rPr>
          <w:sz w:val="22"/>
          <w:szCs w:val="22"/>
        </w:rPr>
        <w:t>Town Review Committee</w:t>
      </w:r>
      <w:r w:rsidR="00FA5DF8">
        <w:rPr>
          <w:sz w:val="22"/>
          <w:szCs w:val="22"/>
        </w:rPr>
        <w:t xml:space="preserve"> and</w:t>
      </w:r>
      <w:r w:rsidRPr="008A42D9">
        <w:rPr>
          <w:sz w:val="22"/>
          <w:szCs w:val="22"/>
        </w:rPr>
        <w:t xml:space="preserve"> a recommendation will be forwarded to the</w:t>
      </w:r>
      <w:r w:rsidR="00FA5DF8">
        <w:rPr>
          <w:sz w:val="22"/>
          <w:szCs w:val="22"/>
        </w:rPr>
        <w:t xml:space="preserve"> </w:t>
      </w:r>
      <w:r w:rsidRPr="008A42D9">
        <w:rPr>
          <w:sz w:val="22"/>
          <w:szCs w:val="22"/>
        </w:rPr>
        <w:t xml:space="preserve">Town of </w:t>
      </w:r>
      <w:r w:rsidR="006906C4">
        <w:rPr>
          <w:sz w:val="22"/>
          <w:szCs w:val="22"/>
        </w:rPr>
        <w:t>Princeville</w:t>
      </w:r>
      <w:r w:rsidRPr="008A42D9">
        <w:rPr>
          <w:sz w:val="22"/>
          <w:szCs w:val="22"/>
        </w:rPr>
        <w:t xml:space="preserve"> Board of Commissioners, subject to negotiation of fair and reasonable compensation. </w:t>
      </w:r>
      <w:r w:rsidR="005354A8" w:rsidRPr="008A42D9">
        <w:rPr>
          <w:sz w:val="22"/>
          <w:szCs w:val="22"/>
        </w:rPr>
        <w:t xml:space="preserve">Housing specialists </w:t>
      </w:r>
      <w:r w:rsidRPr="008A42D9">
        <w:rPr>
          <w:sz w:val="22"/>
          <w:szCs w:val="22"/>
        </w:rPr>
        <w:t xml:space="preserve">will be notified by mail </w:t>
      </w:r>
      <w:r w:rsidR="00EA5CDE">
        <w:rPr>
          <w:sz w:val="22"/>
          <w:szCs w:val="22"/>
        </w:rPr>
        <w:t xml:space="preserve">or email </w:t>
      </w:r>
      <w:r w:rsidRPr="008A42D9">
        <w:rPr>
          <w:sz w:val="22"/>
          <w:szCs w:val="22"/>
        </w:rPr>
        <w:t>of the Town’s selection.</w:t>
      </w:r>
    </w:p>
    <w:p w14:paraId="02E41C75" w14:textId="77777777" w:rsidR="00AA049C" w:rsidRPr="00400AE2" w:rsidRDefault="00AA049C" w:rsidP="00AA049C">
      <w:pPr>
        <w:pStyle w:val="BodyText"/>
        <w:rPr>
          <w:sz w:val="20"/>
          <w:szCs w:val="20"/>
        </w:rPr>
      </w:pPr>
    </w:p>
    <w:p w14:paraId="042455B3" w14:textId="4B363618" w:rsidR="00AA049C" w:rsidRPr="008A42D9" w:rsidRDefault="00AA049C" w:rsidP="00AA049C">
      <w:pPr>
        <w:pStyle w:val="BodyText"/>
        <w:ind w:left="360" w:hanging="360"/>
        <w:rPr>
          <w:sz w:val="22"/>
          <w:szCs w:val="22"/>
        </w:rPr>
      </w:pPr>
      <w:r w:rsidRPr="008A42D9">
        <w:rPr>
          <w:sz w:val="22"/>
          <w:szCs w:val="22"/>
        </w:rPr>
        <w:t xml:space="preserve">1. </w:t>
      </w:r>
      <w:r w:rsidRPr="008A42D9">
        <w:rPr>
          <w:sz w:val="22"/>
          <w:szCs w:val="22"/>
        </w:rPr>
        <w:tab/>
        <w:t xml:space="preserve">The following factors will be used in evaluating </w:t>
      </w:r>
      <w:r w:rsidR="00C979F4" w:rsidRPr="008A42D9">
        <w:rPr>
          <w:sz w:val="22"/>
          <w:szCs w:val="22"/>
        </w:rPr>
        <w:t>housing services</w:t>
      </w:r>
      <w:r w:rsidRPr="008A42D9">
        <w:rPr>
          <w:sz w:val="22"/>
          <w:szCs w:val="22"/>
        </w:rPr>
        <w:t xml:space="preserve"> </w:t>
      </w:r>
      <w:r w:rsidR="00046F79">
        <w:rPr>
          <w:sz w:val="22"/>
          <w:szCs w:val="22"/>
        </w:rPr>
        <w:t>SOQ’s</w:t>
      </w:r>
      <w:r w:rsidRPr="008A42D9">
        <w:rPr>
          <w:sz w:val="22"/>
          <w:szCs w:val="22"/>
        </w:rPr>
        <w:t xml:space="preserve"> and awarding of contract:</w:t>
      </w:r>
    </w:p>
    <w:p w14:paraId="00F8796B" w14:textId="77777777" w:rsidR="00AA049C" w:rsidRPr="00400AE2" w:rsidRDefault="00AA049C" w:rsidP="00AA049C">
      <w:pPr>
        <w:pStyle w:val="BodyText"/>
        <w:rPr>
          <w:sz w:val="20"/>
          <w:szCs w:val="20"/>
        </w:rPr>
      </w:pPr>
    </w:p>
    <w:p w14:paraId="5756A99E" w14:textId="196032E4" w:rsidR="00AA049C" w:rsidRPr="008A42D9" w:rsidRDefault="00486955" w:rsidP="00046F79">
      <w:pPr>
        <w:pStyle w:val="BodyText"/>
        <w:numPr>
          <w:ilvl w:val="0"/>
          <w:numId w:val="6"/>
        </w:numPr>
        <w:tabs>
          <w:tab w:val="clear" w:pos="360"/>
        </w:tabs>
        <w:ind w:left="720"/>
        <w:jc w:val="left"/>
        <w:rPr>
          <w:sz w:val="22"/>
          <w:szCs w:val="22"/>
        </w:rPr>
      </w:pPr>
      <w:r w:rsidRPr="008A42D9">
        <w:rPr>
          <w:sz w:val="22"/>
          <w:szCs w:val="22"/>
        </w:rPr>
        <w:t xml:space="preserve">Capability of the housing services firm to </w:t>
      </w:r>
      <w:r w:rsidR="0070035A" w:rsidRPr="008A42D9">
        <w:rPr>
          <w:sz w:val="22"/>
          <w:szCs w:val="22"/>
        </w:rPr>
        <w:t xml:space="preserve">perform </w:t>
      </w:r>
      <w:r w:rsidR="005C158E" w:rsidRPr="008A42D9">
        <w:rPr>
          <w:sz w:val="22"/>
          <w:szCs w:val="22"/>
        </w:rPr>
        <w:t>t</w:t>
      </w:r>
      <w:r w:rsidR="00AA049C" w:rsidRPr="008A42D9">
        <w:rPr>
          <w:sz w:val="22"/>
          <w:szCs w:val="22"/>
        </w:rPr>
        <w:t xml:space="preserve">echnical </w:t>
      </w:r>
      <w:r w:rsidR="005C158E" w:rsidRPr="008A42D9">
        <w:rPr>
          <w:sz w:val="22"/>
          <w:szCs w:val="22"/>
        </w:rPr>
        <w:t>housing services</w:t>
      </w:r>
      <w:r w:rsidR="00921856" w:rsidRPr="008A42D9">
        <w:rPr>
          <w:sz w:val="22"/>
          <w:szCs w:val="22"/>
        </w:rPr>
        <w:t xml:space="preserve"> and understanding </w:t>
      </w:r>
      <w:r w:rsidR="00AA049C" w:rsidRPr="008A42D9">
        <w:rPr>
          <w:sz w:val="22"/>
          <w:szCs w:val="22"/>
        </w:rPr>
        <w:t xml:space="preserve">of </w:t>
      </w:r>
      <w:r w:rsidR="00921856" w:rsidRPr="008A42D9">
        <w:rPr>
          <w:sz w:val="22"/>
          <w:szCs w:val="22"/>
        </w:rPr>
        <w:t>CDBG housing p</w:t>
      </w:r>
      <w:r w:rsidR="00AA049C" w:rsidRPr="008A42D9">
        <w:rPr>
          <w:sz w:val="22"/>
          <w:szCs w:val="22"/>
        </w:rPr>
        <w:t>rogram</w:t>
      </w:r>
      <w:r w:rsidR="00AE04C6">
        <w:rPr>
          <w:sz w:val="22"/>
          <w:szCs w:val="22"/>
        </w:rPr>
        <w:t xml:space="preserve"> </w:t>
      </w:r>
      <w:r w:rsidR="004C0DC8">
        <w:rPr>
          <w:sz w:val="22"/>
          <w:szCs w:val="22"/>
        </w:rPr>
        <w:t>and qualification of key staff</w:t>
      </w:r>
      <w:r w:rsidR="00AA049C" w:rsidRPr="008A42D9">
        <w:rPr>
          <w:sz w:val="22"/>
          <w:szCs w:val="22"/>
        </w:rPr>
        <w:t>. (2</w:t>
      </w:r>
      <w:r w:rsidR="004C0DC8">
        <w:rPr>
          <w:sz w:val="22"/>
          <w:szCs w:val="22"/>
        </w:rPr>
        <w:t>5</w:t>
      </w:r>
      <w:r w:rsidR="00AA049C" w:rsidRPr="008A42D9">
        <w:rPr>
          <w:sz w:val="22"/>
          <w:szCs w:val="22"/>
        </w:rPr>
        <w:t xml:space="preserve"> points)</w:t>
      </w:r>
      <w:r w:rsidR="00401CB4">
        <w:rPr>
          <w:sz w:val="22"/>
          <w:szCs w:val="22"/>
        </w:rPr>
        <w:t>.</w:t>
      </w:r>
    </w:p>
    <w:p w14:paraId="32B60658" w14:textId="77777777" w:rsidR="00AA049C" w:rsidRPr="00400AE2" w:rsidRDefault="00AA049C" w:rsidP="00046F79">
      <w:pPr>
        <w:pStyle w:val="BodyText"/>
        <w:ind w:left="720"/>
        <w:jc w:val="left"/>
        <w:rPr>
          <w:sz w:val="20"/>
          <w:szCs w:val="20"/>
        </w:rPr>
      </w:pPr>
    </w:p>
    <w:p w14:paraId="05C66B05" w14:textId="74FAC2B8" w:rsidR="009271DF" w:rsidRPr="00046F79" w:rsidRDefault="009271DF" w:rsidP="00046F79">
      <w:pPr>
        <w:pStyle w:val="BodyText"/>
        <w:numPr>
          <w:ilvl w:val="0"/>
          <w:numId w:val="6"/>
        </w:numPr>
        <w:tabs>
          <w:tab w:val="clear" w:pos="360"/>
        </w:tabs>
        <w:ind w:left="720"/>
        <w:jc w:val="left"/>
        <w:rPr>
          <w:sz w:val="22"/>
          <w:szCs w:val="22"/>
        </w:rPr>
      </w:pPr>
      <w:r>
        <w:rPr>
          <w:sz w:val="22"/>
          <w:szCs w:val="22"/>
        </w:rPr>
        <w:t>Project Approach to complete the project within timeline provided (</w:t>
      </w:r>
      <w:r w:rsidR="00CC014B">
        <w:rPr>
          <w:sz w:val="22"/>
          <w:szCs w:val="22"/>
        </w:rPr>
        <w:t>15</w:t>
      </w:r>
      <w:r>
        <w:rPr>
          <w:sz w:val="22"/>
          <w:szCs w:val="22"/>
        </w:rPr>
        <w:t xml:space="preserve"> points)</w:t>
      </w:r>
      <w:r w:rsidR="00046F79">
        <w:rPr>
          <w:sz w:val="22"/>
          <w:szCs w:val="22"/>
        </w:rPr>
        <w:br/>
      </w:r>
    </w:p>
    <w:p w14:paraId="69693BF0" w14:textId="3266C455" w:rsidR="00AA049C" w:rsidRPr="00177832" w:rsidRDefault="00AA049C" w:rsidP="00177832">
      <w:pPr>
        <w:pStyle w:val="BodyText"/>
        <w:numPr>
          <w:ilvl w:val="0"/>
          <w:numId w:val="6"/>
        </w:numPr>
        <w:tabs>
          <w:tab w:val="clear" w:pos="360"/>
        </w:tabs>
        <w:ind w:left="720"/>
        <w:jc w:val="left"/>
        <w:rPr>
          <w:sz w:val="22"/>
          <w:szCs w:val="22"/>
        </w:rPr>
      </w:pPr>
      <w:r w:rsidRPr="008A42D9">
        <w:rPr>
          <w:sz w:val="22"/>
          <w:szCs w:val="22"/>
        </w:rPr>
        <w:t xml:space="preserve">Experience </w:t>
      </w:r>
      <w:r w:rsidR="00094596" w:rsidRPr="008A42D9">
        <w:rPr>
          <w:sz w:val="22"/>
          <w:szCs w:val="22"/>
        </w:rPr>
        <w:t xml:space="preserve">and prior success </w:t>
      </w:r>
      <w:r w:rsidRPr="008A42D9">
        <w:rPr>
          <w:sz w:val="22"/>
          <w:szCs w:val="22"/>
        </w:rPr>
        <w:t xml:space="preserve">of </w:t>
      </w:r>
      <w:r w:rsidR="00094596" w:rsidRPr="008A42D9">
        <w:rPr>
          <w:sz w:val="22"/>
          <w:szCs w:val="22"/>
        </w:rPr>
        <w:t>f</w:t>
      </w:r>
      <w:r w:rsidRPr="008A42D9">
        <w:rPr>
          <w:sz w:val="22"/>
          <w:szCs w:val="22"/>
        </w:rPr>
        <w:t>irm</w:t>
      </w:r>
      <w:r w:rsidR="00401CB4">
        <w:rPr>
          <w:sz w:val="22"/>
          <w:szCs w:val="22"/>
        </w:rPr>
        <w:t xml:space="preserve"> with </w:t>
      </w:r>
      <w:r w:rsidRPr="008A42D9">
        <w:rPr>
          <w:sz w:val="22"/>
          <w:szCs w:val="22"/>
        </w:rPr>
        <w:t xml:space="preserve">state and federally funded </w:t>
      </w:r>
      <w:r w:rsidR="00777163" w:rsidRPr="008A42D9">
        <w:rPr>
          <w:sz w:val="22"/>
          <w:szCs w:val="22"/>
        </w:rPr>
        <w:t>housing</w:t>
      </w:r>
      <w:r w:rsidRPr="008A42D9">
        <w:rPr>
          <w:sz w:val="22"/>
          <w:szCs w:val="22"/>
        </w:rPr>
        <w:t xml:space="preserve"> programs</w:t>
      </w:r>
      <w:r w:rsidR="00CE54B2" w:rsidRPr="008A42D9">
        <w:rPr>
          <w:sz w:val="22"/>
          <w:szCs w:val="22"/>
        </w:rPr>
        <w:t xml:space="preserve"> (especially CDBG housing)</w:t>
      </w:r>
      <w:r w:rsidRPr="008A42D9">
        <w:rPr>
          <w:sz w:val="22"/>
          <w:szCs w:val="22"/>
        </w:rPr>
        <w:t xml:space="preserve"> </w:t>
      </w:r>
      <w:r w:rsidR="00401CB4">
        <w:rPr>
          <w:sz w:val="22"/>
          <w:szCs w:val="22"/>
        </w:rPr>
        <w:t xml:space="preserve">of similar size and scope </w:t>
      </w:r>
      <w:r w:rsidRPr="008A42D9">
        <w:rPr>
          <w:sz w:val="22"/>
          <w:szCs w:val="22"/>
        </w:rPr>
        <w:t>and other similar/allied programs</w:t>
      </w:r>
      <w:r w:rsidR="00401CB4">
        <w:rPr>
          <w:sz w:val="22"/>
          <w:szCs w:val="22"/>
        </w:rPr>
        <w:t xml:space="preserve"> (</w:t>
      </w:r>
      <w:r w:rsidR="00046F79">
        <w:rPr>
          <w:sz w:val="22"/>
          <w:szCs w:val="22"/>
        </w:rPr>
        <w:t>2</w:t>
      </w:r>
      <w:r w:rsidR="00CB3BA1">
        <w:rPr>
          <w:sz w:val="22"/>
          <w:szCs w:val="22"/>
        </w:rPr>
        <w:t>5</w:t>
      </w:r>
      <w:r w:rsidR="00401CB4">
        <w:rPr>
          <w:sz w:val="22"/>
          <w:szCs w:val="22"/>
        </w:rPr>
        <w:t xml:space="preserve"> points)</w:t>
      </w:r>
      <w:r w:rsidRPr="008A42D9">
        <w:rPr>
          <w:sz w:val="22"/>
          <w:szCs w:val="22"/>
        </w:rPr>
        <w:t xml:space="preserve">. </w:t>
      </w:r>
    </w:p>
    <w:p w14:paraId="052D45BA" w14:textId="77777777" w:rsidR="00AA049C" w:rsidRPr="005725A8" w:rsidRDefault="00AA049C" w:rsidP="00046F79">
      <w:pPr>
        <w:pStyle w:val="BodyText"/>
        <w:ind w:left="720"/>
        <w:jc w:val="left"/>
        <w:rPr>
          <w:sz w:val="20"/>
          <w:szCs w:val="20"/>
        </w:rPr>
      </w:pPr>
    </w:p>
    <w:p w14:paraId="34D89463" w14:textId="154D533F" w:rsidR="00AA049C" w:rsidRDefault="00ED2866" w:rsidP="00046F79">
      <w:pPr>
        <w:pStyle w:val="BodyText"/>
        <w:numPr>
          <w:ilvl w:val="0"/>
          <w:numId w:val="6"/>
        </w:numPr>
        <w:tabs>
          <w:tab w:val="clear" w:pos="360"/>
        </w:tabs>
        <w:ind w:left="720"/>
        <w:jc w:val="left"/>
        <w:rPr>
          <w:sz w:val="22"/>
          <w:szCs w:val="22"/>
        </w:rPr>
      </w:pPr>
      <w:r w:rsidRPr="008A42D9">
        <w:rPr>
          <w:sz w:val="22"/>
          <w:szCs w:val="22"/>
        </w:rPr>
        <w:t>R</w:t>
      </w:r>
      <w:r w:rsidR="00AA049C" w:rsidRPr="008A42D9">
        <w:rPr>
          <w:sz w:val="22"/>
          <w:szCs w:val="22"/>
        </w:rPr>
        <w:t xml:space="preserve">esponsiveness </w:t>
      </w:r>
      <w:r w:rsidR="00663595" w:rsidRPr="008A42D9">
        <w:rPr>
          <w:sz w:val="22"/>
          <w:szCs w:val="22"/>
        </w:rPr>
        <w:t xml:space="preserve">and availability </w:t>
      </w:r>
      <w:r w:rsidR="00AA049C" w:rsidRPr="008A42D9">
        <w:rPr>
          <w:sz w:val="22"/>
          <w:szCs w:val="22"/>
        </w:rPr>
        <w:t xml:space="preserve">of firm to </w:t>
      </w:r>
      <w:r w:rsidR="00663595" w:rsidRPr="008A42D9">
        <w:rPr>
          <w:sz w:val="22"/>
          <w:szCs w:val="22"/>
        </w:rPr>
        <w:t xml:space="preserve">the </w:t>
      </w:r>
      <w:r w:rsidR="009271DF">
        <w:rPr>
          <w:sz w:val="22"/>
          <w:szCs w:val="22"/>
        </w:rPr>
        <w:t>T</w:t>
      </w:r>
      <w:r w:rsidR="008B0DAE" w:rsidRPr="008A42D9">
        <w:rPr>
          <w:sz w:val="22"/>
          <w:szCs w:val="22"/>
        </w:rPr>
        <w:t>own</w:t>
      </w:r>
      <w:r w:rsidRPr="008A42D9">
        <w:rPr>
          <w:sz w:val="22"/>
          <w:szCs w:val="22"/>
        </w:rPr>
        <w:t xml:space="preserve"> and this project</w:t>
      </w:r>
      <w:r w:rsidR="00AA049C" w:rsidRPr="008A42D9">
        <w:rPr>
          <w:sz w:val="22"/>
          <w:szCs w:val="22"/>
        </w:rPr>
        <w:t xml:space="preserve"> (</w:t>
      </w:r>
      <w:r w:rsidR="009271DF">
        <w:rPr>
          <w:sz w:val="22"/>
          <w:szCs w:val="22"/>
        </w:rPr>
        <w:t>1</w:t>
      </w:r>
      <w:r w:rsidR="00C220F3">
        <w:rPr>
          <w:sz w:val="22"/>
          <w:szCs w:val="22"/>
        </w:rPr>
        <w:t>5</w:t>
      </w:r>
      <w:r w:rsidR="00AA049C" w:rsidRPr="008A42D9">
        <w:rPr>
          <w:sz w:val="22"/>
          <w:szCs w:val="22"/>
        </w:rPr>
        <w:t xml:space="preserve"> points)</w:t>
      </w:r>
      <w:r w:rsidR="009271DF">
        <w:rPr>
          <w:sz w:val="22"/>
          <w:szCs w:val="22"/>
        </w:rPr>
        <w:t>.</w:t>
      </w:r>
    </w:p>
    <w:p w14:paraId="0EA84953" w14:textId="77777777" w:rsidR="003D70F1" w:rsidRDefault="003D70F1" w:rsidP="003D70F1">
      <w:pPr>
        <w:pStyle w:val="ListParagraph"/>
      </w:pPr>
    </w:p>
    <w:p w14:paraId="632B494F" w14:textId="6F947FDE" w:rsidR="003D70F1" w:rsidRPr="003D70F1" w:rsidRDefault="003D70F1" w:rsidP="003D70F1">
      <w:pPr>
        <w:pStyle w:val="BodyText"/>
        <w:numPr>
          <w:ilvl w:val="0"/>
          <w:numId w:val="6"/>
        </w:numPr>
        <w:tabs>
          <w:tab w:val="clear" w:pos="360"/>
        </w:tabs>
        <w:ind w:left="720"/>
        <w:rPr>
          <w:sz w:val="22"/>
          <w:szCs w:val="22"/>
        </w:rPr>
      </w:pPr>
      <w:r w:rsidRPr="008A42D9">
        <w:rPr>
          <w:sz w:val="22"/>
          <w:szCs w:val="22"/>
        </w:rPr>
        <w:t xml:space="preserve">Fee Proposal – Hourly rate </w:t>
      </w:r>
      <w:r>
        <w:rPr>
          <w:sz w:val="22"/>
          <w:szCs w:val="22"/>
        </w:rPr>
        <w:t>s</w:t>
      </w:r>
      <w:r w:rsidRPr="008A42D9">
        <w:rPr>
          <w:sz w:val="22"/>
          <w:szCs w:val="22"/>
        </w:rPr>
        <w:t xml:space="preserve">chedule </w:t>
      </w:r>
      <w:r w:rsidRPr="000C032A">
        <w:rPr>
          <w:sz w:val="22"/>
          <w:szCs w:val="22"/>
        </w:rPr>
        <w:t xml:space="preserve">and </w:t>
      </w:r>
      <w:r>
        <w:rPr>
          <w:sz w:val="22"/>
          <w:szCs w:val="22"/>
        </w:rPr>
        <w:t xml:space="preserve">not to exceed price within the customary </w:t>
      </w:r>
      <w:r w:rsidRPr="000C032A">
        <w:rPr>
          <w:sz w:val="22"/>
          <w:szCs w:val="22"/>
        </w:rPr>
        <w:t xml:space="preserve">housing service delivery </w:t>
      </w:r>
      <w:r>
        <w:rPr>
          <w:sz w:val="22"/>
          <w:szCs w:val="22"/>
        </w:rPr>
        <w:t>guideline</w:t>
      </w:r>
      <w:r w:rsidRPr="000C032A">
        <w:rPr>
          <w:sz w:val="22"/>
          <w:szCs w:val="22"/>
        </w:rPr>
        <w:t>s</w:t>
      </w:r>
      <w:r w:rsidRPr="008A42D9">
        <w:rPr>
          <w:sz w:val="22"/>
          <w:szCs w:val="22"/>
        </w:rPr>
        <w:t xml:space="preserve">. While </w:t>
      </w:r>
      <w:r w:rsidR="00C220F3" w:rsidRPr="008A42D9">
        <w:rPr>
          <w:sz w:val="22"/>
          <w:szCs w:val="22"/>
        </w:rPr>
        <w:t>the proposed</w:t>
      </w:r>
      <w:r w:rsidRPr="008A42D9">
        <w:rPr>
          <w:sz w:val="22"/>
          <w:szCs w:val="22"/>
        </w:rPr>
        <w:t xml:space="preserve"> cost will be an evaluation factor, the Town reserves the right to negotiate price with </w:t>
      </w:r>
      <w:r w:rsidR="00C220F3" w:rsidRPr="008A42D9">
        <w:rPr>
          <w:sz w:val="22"/>
          <w:szCs w:val="22"/>
        </w:rPr>
        <w:t>a successful</w:t>
      </w:r>
      <w:r w:rsidRPr="008A42D9">
        <w:rPr>
          <w:sz w:val="22"/>
          <w:szCs w:val="22"/>
        </w:rPr>
        <w:t xml:space="preserve"> propose</w:t>
      </w:r>
      <w:r w:rsidR="000F6AEA">
        <w:rPr>
          <w:sz w:val="22"/>
          <w:szCs w:val="22"/>
        </w:rPr>
        <w:t>r</w:t>
      </w:r>
      <w:r w:rsidR="00C220F3">
        <w:rPr>
          <w:sz w:val="22"/>
          <w:szCs w:val="22"/>
        </w:rPr>
        <w:t xml:space="preserve">. </w:t>
      </w:r>
      <w:r w:rsidR="009C3893">
        <w:rPr>
          <w:sz w:val="22"/>
          <w:szCs w:val="22"/>
        </w:rPr>
        <w:t>(</w:t>
      </w:r>
      <w:r w:rsidRPr="008A42D9">
        <w:rPr>
          <w:sz w:val="22"/>
          <w:szCs w:val="22"/>
        </w:rPr>
        <w:t>15 points</w:t>
      </w:r>
      <w:proofErr w:type="gramStart"/>
      <w:r w:rsidRPr="008A42D9">
        <w:rPr>
          <w:sz w:val="22"/>
          <w:szCs w:val="22"/>
        </w:rPr>
        <w:t>);</w:t>
      </w:r>
      <w:proofErr w:type="gramEnd"/>
    </w:p>
    <w:p w14:paraId="33285575" w14:textId="77777777" w:rsidR="00AA049C" w:rsidRPr="005725A8" w:rsidRDefault="00AA049C" w:rsidP="00046F79">
      <w:pPr>
        <w:pStyle w:val="BodyText"/>
        <w:jc w:val="left"/>
        <w:rPr>
          <w:sz w:val="20"/>
          <w:szCs w:val="20"/>
        </w:rPr>
      </w:pPr>
    </w:p>
    <w:p w14:paraId="2D633C60" w14:textId="7AD46EF9" w:rsidR="00AA049C" w:rsidRPr="00F76D62" w:rsidRDefault="00AA049C" w:rsidP="00046F79">
      <w:pPr>
        <w:pStyle w:val="BodyText"/>
        <w:numPr>
          <w:ilvl w:val="0"/>
          <w:numId w:val="6"/>
        </w:numPr>
        <w:tabs>
          <w:tab w:val="clear" w:pos="360"/>
        </w:tabs>
        <w:ind w:left="720"/>
        <w:jc w:val="left"/>
        <w:rPr>
          <w:sz w:val="22"/>
          <w:szCs w:val="22"/>
        </w:rPr>
      </w:pPr>
      <w:r w:rsidRPr="00F76D62">
        <w:rPr>
          <w:sz w:val="22"/>
          <w:szCs w:val="22"/>
        </w:rPr>
        <w:t xml:space="preserve">Small, minority-owned </w:t>
      </w:r>
      <w:r w:rsidR="00FA5DF8" w:rsidRPr="00F76D62">
        <w:rPr>
          <w:sz w:val="22"/>
          <w:szCs w:val="22"/>
        </w:rPr>
        <w:t>and Section 3 firms</w:t>
      </w:r>
      <w:r w:rsidRPr="00F76D62">
        <w:rPr>
          <w:sz w:val="22"/>
          <w:szCs w:val="22"/>
        </w:rPr>
        <w:t xml:space="preserve"> (5 points).</w:t>
      </w:r>
    </w:p>
    <w:p w14:paraId="531004AB" w14:textId="77777777" w:rsidR="00AA049C" w:rsidRPr="008A42D9" w:rsidRDefault="00AA049C" w:rsidP="00AA049C">
      <w:pPr>
        <w:pStyle w:val="BodyText"/>
        <w:rPr>
          <w:sz w:val="22"/>
          <w:szCs w:val="22"/>
        </w:rPr>
      </w:pPr>
    </w:p>
    <w:p w14:paraId="288FED23" w14:textId="3ED164E7" w:rsidR="00AA049C" w:rsidRPr="008A42D9" w:rsidRDefault="00AA049C" w:rsidP="00AA049C">
      <w:pPr>
        <w:pStyle w:val="BodyText"/>
        <w:ind w:left="360" w:hanging="360"/>
        <w:rPr>
          <w:sz w:val="22"/>
          <w:szCs w:val="22"/>
        </w:rPr>
      </w:pPr>
      <w:r w:rsidRPr="008A42D9">
        <w:rPr>
          <w:sz w:val="22"/>
          <w:szCs w:val="22"/>
        </w:rPr>
        <w:t xml:space="preserve">2. </w:t>
      </w:r>
      <w:r w:rsidRPr="008A42D9">
        <w:rPr>
          <w:sz w:val="22"/>
          <w:szCs w:val="22"/>
        </w:rPr>
        <w:tab/>
        <w:t xml:space="preserve">The </w:t>
      </w:r>
      <w:r w:rsidR="00046F79">
        <w:rPr>
          <w:sz w:val="22"/>
          <w:szCs w:val="22"/>
        </w:rPr>
        <w:t>fee schedule</w:t>
      </w:r>
      <w:r w:rsidRPr="008A42D9">
        <w:rPr>
          <w:sz w:val="22"/>
          <w:szCs w:val="22"/>
        </w:rPr>
        <w:t xml:space="preserve"> will be considered but will not be a primary selection criterion.</w:t>
      </w:r>
    </w:p>
    <w:p w14:paraId="34892976" w14:textId="77777777" w:rsidR="00AA049C" w:rsidRPr="008A42D9" w:rsidRDefault="00AA049C" w:rsidP="00AA049C">
      <w:pPr>
        <w:pStyle w:val="BodyText"/>
        <w:rPr>
          <w:sz w:val="22"/>
          <w:szCs w:val="22"/>
        </w:rPr>
      </w:pPr>
    </w:p>
    <w:p w14:paraId="276A4D7A" w14:textId="551849D8" w:rsidR="00AA049C" w:rsidRPr="001C165F" w:rsidRDefault="00AA049C" w:rsidP="001C165F">
      <w:pPr>
        <w:ind w:left="360" w:hanging="360"/>
        <w:jc w:val="both"/>
        <w:rPr>
          <w:rFonts w:ascii="Arial" w:hAnsi="Arial" w:cs="Arial"/>
        </w:rPr>
      </w:pPr>
      <w:r w:rsidRPr="008A42D9">
        <w:rPr>
          <w:rFonts w:ascii="Arial" w:hAnsi="Arial" w:cs="Arial"/>
        </w:rPr>
        <w:t xml:space="preserve">3. </w:t>
      </w:r>
      <w:r w:rsidRPr="008A42D9">
        <w:rPr>
          <w:rFonts w:ascii="Arial" w:hAnsi="Arial" w:cs="Arial"/>
        </w:rPr>
        <w:tab/>
      </w:r>
      <w:r w:rsidR="002F5349" w:rsidRPr="008A42D9">
        <w:rPr>
          <w:rFonts w:ascii="Arial" w:hAnsi="Arial" w:cs="Arial"/>
        </w:rPr>
        <w:t>Technical housing service</w:t>
      </w:r>
      <w:r w:rsidRPr="008A42D9">
        <w:rPr>
          <w:rFonts w:ascii="Arial" w:hAnsi="Arial" w:cs="Arial"/>
        </w:rPr>
        <w:t xml:space="preserve"> selection and procurement shall be conducted in accordance with 24 CFR 85.36 Competitive Negotiation Process. Proposals will be solicited from all qualified firms wishing to be considered. All proposals received by the </w:t>
      </w:r>
      <w:r w:rsidR="00046F79">
        <w:rPr>
          <w:rFonts w:ascii="Arial" w:hAnsi="Arial" w:cs="Arial"/>
        </w:rPr>
        <w:t>“Deadline for Submission”</w:t>
      </w:r>
      <w:r w:rsidRPr="008A42D9">
        <w:rPr>
          <w:rFonts w:ascii="Arial" w:hAnsi="Arial" w:cs="Arial"/>
        </w:rPr>
        <w:t xml:space="preserve"> and prepared in accordance with the proposal instructions will be reviewed in accordance with the previously listed criteria. The Town of </w:t>
      </w:r>
      <w:r w:rsidR="00D06180">
        <w:rPr>
          <w:rFonts w:ascii="Arial" w:hAnsi="Arial" w:cs="Arial"/>
        </w:rPr>
        <w:t>Princeville</w:t>
      </w:r>
      <w:r w:rsidRPr="008A42D9">
        <w:rPr>
          <w:rFonts w:ascii="Arial" w:hAnsi="Arial" w:cs="Arial"/>
        </w:rPr>
        <w:t xml:space="preserve"> will select the </w:t>
      </w:r>
      <w:r w:rsidR="008A42D9">
        <w:rPr>
          <w:rFonts w:ascii="Arial" w:hAnsi="Arial" w:cs="Arial"/>
        </w:rPr>
        <w:t>technical housing service</w:t>
      </w:r>
      <w:r w:rsidRPr="008A42D9">
        <w:rPr>
          <w:rFonts w:ascii="Arial" w:hAnsi="Arial" w:cs="Arial"/>
        </w:rPr>
        <w:t xml:space="preserve"> firm best qualified to perform </w:t>
      </w:r>
      <w:r w:rsidR="00B84CBA">
        <w:rPr>
          <w:rFonts w:ascii="Arial" w:hAnsi="Arial" w:cs="Arial"/>
        </w:rPr>
        <w:t>CDBG housing</w:t>
      </w:r>
      <w:r w:rsidRPr="008A42D9">
        <w:rPr>
          <w:rFonts w:ascii="Arial" w:hAnsi="Arial" w:cs="Arial"/>
        </w:rPr>
        <w:t xml:space="preserve"> services for the funded CDBG-</w:t>
      </w:r>
      <w:r w:rsidR="00B84CBA">
        <w:rPr>
          <w:rFonts w:ascii="Arial" w:hAnsi="Arial" w:cs="Arial"/>
        </w:rPr>
        <w:t>NR</w:t>
      </w:r>
      <w:r w:rsidRPr="008A42D9">
        <w:rPr>
          <w:rFonts w:ascii="Arial" w:hAnsi="Arial" w:cs="Arial"/>
        </w:rPr>
        <w:t xml:space="preserve"> program and negotiate appropriate compensation for services desired, including a final lump sum price.</w:t>
      </w:r>
    </w:p>
    <w:p w14:paraId="3F812E6F" w14:textId="77777777" w:rsidR="00AA049C" w:rsidRPr="00400AE2" w:rsidRDefault="00AA049C" w:rsidP="00AA049C">
      <w:pPr>
        <w:pStyle w:val="BodyText"/>
        <w:rPr>
          <w:b/>
          <w:bCs/>
          <w:sz w:val="20"/>
          <w:szCs w:val="20"/>
        </w:rPr>
      </w:pPr>
    </w:p>
    <w:p w14:paraId="59DF1C6F" w14:textId="77777777" w:rsidR="00AA049C" w:rsidRPr="00F17010" w:rsidRDefault="00AA049C" w:rsidP="00AA049C">
      <w:pPr>
        <w:pStyle w:val="BodyText"/>
      </w:pPr>
      <w:r w:rsidRPr="00F17010">
        <w:rPr>
          <w:b/>
          <w:bCs/>
        </w:rPr>
        <w:t>FEDERAL AND STATE TERMS AND CONDITIONS</w:t>
      </w:r>
    </w:p>
    <w:p w14:paraId="5F52AC6F" w14:textId="729AFDB3" w:rsidR="00AA049C" w:rsidRPr="00F17010" w:rsidRDefault="00AA049C" w:rsidP="00AA049C">
      <w:pPr>
        <w:pStyle w:val="BodyText"/>
        <w:rPr>
          <w:sz w:val="22"/>
          <w:szCs w:val="22"/>
        </w:rPr>
      </w:pPr>
      <w:bookmarkStart w:id="4" w:name="_Hlk82982133"/>
      <w:r w:rsidRPr="00F17010">
        <w:rPr>
          <w:sz w:val="22"/>
          <w:szCs w:val="22"/>
        </w:rPr>
        <w:t xml:space="preserve">The selected </w:t>
      </w:r>
      <w:r w:rsidR="00883DE4">
        <w:rPr>
          <w:sz w:val="22"/>
          <w:szCs w:val="22"/>
        </w:rPr>
        <w:t>housing service provider</w:t>
      </w:r>
      <w:r w:rsidRPr="00F17010">
        <w:rPr>
          <w:sz w:val="22"/>
          <w:szCs w:val="22"/>
        </w:rPr>
        <w:t xml:space="preserve"> must comply with all requirements of the North Carolina Community Development Block Grant (CDBG-</w:t>
      </w:r>
      <w:r w:rsidR="00883DE4">
        <w:rPr>
          <w:sz w:val="22"/>
          <w:szCs w:val="22"/>
        </w:rPr>
        <w:t>NR</w:t>
      </w:r>
      <w:r w:rsidRPr="00F17010">
        <w:rPr>
          <w:sz w:val="22"/>
          <w:szCs w:val="22"/>
        </w:rPr>
        <w:t xml:space="preserve">) </w:t>
      </w:r>
      <w:r w:rsidR="00883DE4">
        <w:rPr>
          <w:sz w:val="22"/>
          <w:szCs w:val="22"/>
        </w:rPr>
        <w:t>Neighborhood Revitalization</w:t>
      </w:r>
      <w:r w:rsidRPr="00F17010">
        <w:rPr>
          <w:sz w:val="22"/>
          <w:szCs w:val="22"/>
        </w:rPr>
        <w:t xml:space="preserve"> Program </w:t>
      </w:r>
      <w:r w:rsidR="0079285B">
        <w:rPr>
          <w:sz w:val="22"/>
          <w:szCs w:val="22"/>
        </w:rPr>
        <w:t>r</w:t>
      </w:r>
      <w:r w:rsidRPr="00F17010">
        <w:rPr>
          <w:sz w:val="22"/>
          <w:szCs w:val="22"/>
        </w:rPr>
        <w:t>egulations, Federal and State Statutes, Local Law, and all amendments and supplements thereto as well as the CDBG</w:t>
      </w:r>
      <w:r w:rsidR="0079285B">
        <w:rPr>
          <w:sz w:val="22"/>
          <w:szCs w:val="22"/>
        </w:rPr>
        <w:t>-Neighborhood Revitalization</w:t>
      </w:r>
      <w:r w:rsidRPr="00F17010">
        <w:rPr>
          <w:sz w:val="22"/>
          <w:szCs w:val="22"/>
        </w:rPr>
        <w:t xml:space="preserve"> Program </w:t>
      </w:r>
      <w:r w:rsidR="0079285B">
        <w:rPr>
          <w:sz w:val="22"/>
          <w:szCs w:val="22"/>
        </w:rPr>
        <w:t>r</w:t>
      </w:r>
      <w:r w:rsidRPr="00F17010">
        <w:rPr>
          <w:sz w:val="22"/>
          <w:szCs w:val="22"/>
        </w:rPr>
        <w:t>equirements. Procurement and contract procedures outlined in</w:t>
      </w:r>
      <w:r>
        <w:t xml:space="preserve"> </w:t>
      </w:r>
      <w:r w:rsidRPr="00F17010">
        <w:rPr>
          <w:sz w:val="22"/>
          <w:szCs w:val="22"/>
        </w:rPr>
        <w:t>24 CFR, Part 85 (as amended and supplemented) must be followed as well as State and Federal Labor Standards.</w:t>
      </w:r>
    </w:p>
    <w:bookmarkEnd w:id="4"/>
    <w:p w14:paraId="01ADFD90" w14:textId="77777777" w:rsidR="00AA049C" w:rsidRDefault="00AA049C" w:rsidP="00AA049C">
      <w:pPr>
        <w:pStyle w:val="BodyText"/>
      </w:pPr>
    </w:p>
    <w:p w14:paraId="0AE52B9F" w14:textId="00F77E40" w:rsidR="00AA049C" w:rsidRPr="001A3792" w:rsidRDefault="00AA049C" w:rsidP="00AA049C">
      <w:pPr>
        <w:pStyle w:val="BodyText"/>
        <w:rPr>
          <w:sz w:val="22"/>
          <w:szCs w:val="22"/>
        </w:rPr>
      </w:pPr>
      <w:r w:rsidRPr="001A3792">
        <w:rPr>
          <w:sz w:val="22"/>
          <w:szCs w:val="22"/>
        </w:rPr>
        <w:t xml:space="preserve">Funding of the subject project is by a North Carolina Department of </w:t>
      </w:r>
      <w:r w:rsidR="006C2B9D" w:rsidRPr="006C2B9D">
        <w:rPr>
          <w:sz w:val="22"/>
          <w:szCs w:val="22"/>
        </w:rPr>
        <w:t xml:space="preserve">Commerce, Rural Economic Development Division </w:t>
      </w:r>
      <w:r w:rsidRPr="006C2B9D">
        <w:rPr>
          <w:sz w:val="22"/>
          <w:szCs w:val="22"/>
        </w:rPr>
        <w:t>(CDBG-</w:t>
      </w:r>
      <w:r w:rsidR="006C2B9D">
        <w:rPr>
          <w:sz w:val="22"/>
          <w:szCs w:val="22"/>
        </w:rPr>
        <w:t>NR)</w:t>
      </w:r>
      <w:r w:rsidR="00392736">
        <w:rPr>
          <w:sz w:val="22"/>
          <w:szCs w:val="22"/>
        </w:rPr>
        <w:t xml:space="preserve"> grant</w:t>
      </w:r>
      <w:r w:rsidRPr="001A3792">
        <w:rPr>
          <w:sz w:val="22"/>
          <w:szCs w:val="22"/>
        </w:rPr>
        <w:t xml:space="preserve">. That being so, the funding and grant requirements are distinctive from previous programs hence, in addition to meeting the terms and conditions referred to in </w:t>
      </w:r>
      <w:r w:rsidRPr="001A3792">
        <w:rPr>
          <w:sz w:val="22"/>
          <w:szCs w:val="22"/>
        </w:rPr>
        <w:lastRenderedPageBreak/>
        <w:t xml:space="preserve">this paragraph caption and the paragraph next immediately preceding, the successful </w:t>
      </w:r>
      <w:r w:rsidR="001D38D0">
        <w:rPr>
          <w:sz w:val="22"/>
          <w:szCs w:val="22"/>
        </w:rPr>
        <w:t>proposer</w:t>
      </w:r>
      <w:r w:rsidRPr="001A3792">
        <w:rPr>
          <w:sz w:val="22"/>
          <w:szCs w:val="22"/>
        </w:rPr>
        <w:t xml:space="preserve"> will be bound by the terms and conditions of a Memorandum of Understanding/Contract/Agreement between NC D</w:t>
      </w:r>
      <w:r w:rsidR="001D38D0">
        <w:rPr>
          <w:sz w:val="22"/>
          <w:szCs w:val="22"/>
        </w:rPr>
        <w:t>OC</w:t>
      </w:r>
      <w:r w:rsidRPr="001A3792">
        <w:rPr>
          <w:sz w:val="22"/>
          <w:szCs w:val="22"/>
        </w:rPr>
        <w:t xml:space="preserve">, </w:t>
      </w:r>
      <w:r w:rsidR="001D38D0">
        <w:rPr>
          <w:sz w:val="22"/>
          <w:szCs w:val="22"/>
        </w:rPr>
        <w:t xml:space="preserve">Rural Economic Development </w:t>
      </w:r>
      <w:r w:rsidRPr="001A3792">
        <w:rPr>
          <w:sz w:val="22"/>
          <w:szCs w:val="22"/>
        </w:rPr>
        <w:t xml:space="preserve">Division and the Town of </w:t>
      </w:r>
      <w:r w:rsidR="006906C4">
        <w:rPr>
          <w:sz w:val="22"/>
          <w:szCs w:val="22"/>
        </w:rPr>
        <w:t>Princeville</w:t>
      </w:r>
      <w:r w:rsidRPr="001A3792">
        <w:rPr>
          <w:sz w:val="22"/>
          <w:szCs w:val="22"/>
        </w:rPr>
        <w:t>.</w:t>
      </w:r>
    </w:p>
    <w:p w14:paraId="14C72FFC" w14:textId="77777777" w:rsidR="00AA049C" w:rsidRDefault="00AA049C" w:rsidP="00AA049C">
      <w:pPr>
        <w:pStyle w:val="BodyText"/>
      </w:pPr>
    </w:p>
    <w:p w14:paraId="34274A12" w14:textId="5FC8EB85" w:rsidR="005E4560" w:rsidRDefault="005E4560" w:rsidP="00AA049C">
      <w:pPr>
        <w:pStyle w:val="BodyText"/>
        <w:rPr>
          <w:sz w:val="22"/>
          <w:szCs w:val="22"/>
        </w:rPr>
      </w:pPr>
      <w:r>
        <w:rPr>
          <w:b/>
          <w:bCs/>
        </w:rPr>
        <w:t>SOQ S</w:t>
      </w:r>
      <w:r w:rsidR="00A608E8">
        <w:rPr>
          <w:b/>
          <w:bCs/>
        </w:rPr>
        <w:t>UBMITTAL REQUIREMENTS</w:t>
      </w:r>
    </w:p>
    <w:p w14:paraId="3A003D8F" w14:textId="0A7DA347" w:rsidR="00A608E8" w:rsidRDefault="004619D7" w:rsidP="007128BD">
      <w:pPr>
        <w:pStyle w:val="BodyText"/>
        <w:tabs>
          <w:tab w:val="left" w:pos="3240"/>
        </w:tabs>
        <w:rPr>
          <w:sz w:val="22"/>
          <w:szCs w:val="22"/>
        </w:rPr>
      </w:pPr>
      <w:r>
        <w:rPr>
          <w:sz w:val="22"/>
          <w:szCs w:val="22"/>
        </w:rPr>
        <w:t>SOQ’s</w:t>
      </w:r>
      <w:r w:rsidR="00AF6D95">
        <w:rPr>
          <w:sz w:val="22"/>
          <w:szCs w:val="22"/>
        </w:rPr>
        <w:t xml:space="preserve">, </w:t>
      </w:r>
      <w:r w:rsidR="00AF6D95" w:rsidRPr="008B5A5D">
        <w:rPr>
          <w:b/>
          <w:bCs/>
          <w:sz w:val="22"/>
          <w:szCs w:val="22"/>
        </w:rPr>
        <w:t>along with</w:t>
      </w:r>
      <w:r w:rsidR="005C62AB" w:rsidRPr="008B5A5D">
        <w:rPr>
          <w:b/>
          <w:bCs/>
          <w:sz w:val="22"/>
          <w:szCs w:val="22"/>
        </w:rPr>
        <w:t xml:space="preserve"> </w:t>
      </w:r>
      <w:r w:rsidR="00FD16A6">
        <w:rPr>
          <w:b/>
          <w:bCs/>
          <w:sz w:val="22"/>
          <w:szCs w:val="22"/>
        </w:rPr>
        <w:t xml:space="preserve">appropriate </w:t>
      </w:r>
      <w:r w:rsidR="005C62AB" w:rsidRPr="008B5A5D">
        <w:rPr>
          <w:b/>
          <w:bCs/>
          <w:sz w:val="22"/>
          <w:szCs w:val="22"/>
        </w:rPr>
        <w:t xml:space="preserve">CDBG-NR required </w:t>
      </w:r>
      <w:r w:rsidR="003C0FD5">
        <w:rPr>
          <w:b/>
          <w:bCs/>
          <w:sz w:val="22"/>
          <w:szCs w:val="22"/>
        </w:rPr>
        <w:t xml:space="preserve">procurement </w:t>
      </w:r>
      <w:r w:rsidR="005C62AB" w:rsidRPr="008B5A5D">
        <w:rPr>
          <w:b/>
          <w:bCs/>
          <w:sz w:val="22"/>
          <w:szCs w:val="22"/>
        </w:rPr>
        <w:t>certifications and assurances</w:t>
      </w:r>
      <w:r w:rsidR="008B5A5D">
        <w:rPr>
          <w:sz w:val="22"/>
          <w:szCs w:val="22"/>
        </w:rPr>
        <w:t xml:space="preserve">, </w:t>
      </w:r>
      <w:r>
        <w:rPr>
          <w:sz w:val="22"/>
          <w:szCs w:val="22"/>
        </w:rPr>
        <w:t xml:space="preserve">can either be submitted </w:t>
      </w:r>
      <w:r w:rsidRPr="008B5A5D">
        <w:rPr>
          <w:sz w:val="22"/>
          <w:szCs w:val="22"/>
        </w:rPr>
        <w:t>by emailing a PDF</w:t>
      </w:r>
      <w:r w:rsidR="00531626" w:rsidRPr="008B5A5D">
        <w:rPr>
          <w:sz w:val="22"/>
          <w:szCs w:val="22"/>
        </w:rPr>
        <w:t xml:space="preserve"> of the SOQ</w:t>
      </w:r>
      <w:r w:rsidRPr="008B5A5D">
        <w:rPr>
          <w:sz w:val="22"/>
          <w:szCs w:val="22"/>
        </w:rPr>
        <w:t xml:space="preserve"> </w:t>
      </w:r>
      <w:r w:rsidR="00C56A38" w:rsidRPr="008B5A5D">
        <w:rPr>
          <w:sz w:val="22"/>
          <w:szCs w:val="22"/>
        </w:rPr>
        <w:t>to</w:t>
      </w:r>
      <w:r w:rsidR="00424790" w:rsidRPr="008B5A5D">
        <w:rPr>
          <w:sz w:val="22"/>
          <w:szCs w:val="22"/>
        </w:rPr>
        <w:t xml:space="preserve"> </w:t>
      </w:r>
      <w:r w:rsidR="00702949">
        <w:rPr>
          <w:sz w:val="22"/>
          <w:szCs w:val="22"/>
        </w:rPr>
        <w:t>Ron Jackson</w:t>
      </w:r>
      <w:r w:rsidR="00424790" w:rsidRPr="00702949">
        <w:rPr>
          <w:sz w:val="22"/>
          <w:szCs w:val="22"/>
        </w:rPr>
        <w:t xml:space="preserve"> at</w:t>
      </w:r>
      <w:r w:rsidR="00C56A38" w:rsidRPr="00702949">
        <w:rPr>
          <w:sz w:val="22"/>
          <w:szCs w:val="22"/>
        </w:rPr>
        <w:t xml:space="preserve"> </w:t>
      </w:r>
      <w:hyperlink r:id="rId7" w:history="1">
        <w:r w:rsidR="00E24797" w:rsidRPr="005928A1">
          <w:rPr>
            <w:rStyle w:val="Hyperlink"/>
            <w:sz w:val="22"/>
            <w:szCs w:val="22"/>
          </w:rPr>
          <w:t>rjackson@town</w:t>
        </w:r>
      </w:hyperlink>
      <w:r w:rsidR="000F09AE" w:rsidRPr="00702949">
        <w:rPr>
          <w:rStyle w:val="Hyperlink"/>
          <w:sz w:val="22"/>
          <w:szCs w:val="22"/>
        </w:rPr>
        <w:t>of</w:t>
      </w:r>
      <w:r w:rsidR="00E24797">
        <w:rPr>
          <w:rStyle w:val="Hyperlink"/>
          <w:sz w:val="22"/>
          <w:szCs w:val="22"/>
        </w:rPr>
        <w:t>p</w:t>
      </w:r>
      <w:r w:rsidR="006906C4" w:rsidRPr="00702949">
        <w:rPr>
          <w:rStyle w:val="Hyperlink"/>
          <w:sz w:val="22"/>
          <w:szCs w:val="22"/>
        </w:rPr>
        <w:t>rinceville</w:t>
      </w:r>
      <w:r w:rsidR="000F09AE" w:rsidRPr="00702949">
        <w:rPr>
          <w:rStyle w:val="Hyperlink"/>
          <w:sz w:val="22"/>
          <w:szCs w:val="22"/>
        </w:rPr>
        <w:t>.com</w:t>
      </w:r>
      <w:r w:rsidR="00424790" w:rsidRPr="00702949">
        <w:rPr>
          <w:sz w:val="22"/>
          <w:szCs w:val="22"/>
        </w:rPr>
        <w:t xml:space="preserve"> </w:t>
      </w:r>
      <w:r w:rsidR="00CC56F9" w:rsidRPr="008B5A5D">
        <w:rPr>
          <w:sz w:val="22"/>
          <w:szCs w:val="22"/>
        </w:rPr>
        <w:t>or</w:t>
      </w:r>
      <w:r w:rsidR="00CC56F9">
        <w:rPr>
          <w:sz w:val="22"/>
          <w:szCs w:val="22"/>
        </w:rPr>
        <w:t xml:space="preserve"> </w:t>
      </w:r>
      <w:r w:rsidR="00222ED6">
        <w:rPr>
          <w:sz w:val="22"/>
          <w:szCs w:val="22"/>
        </w:rPr>
        <w:t xml:space="preserve">by </w:t>
      </w:r>
      <w:r w:rsidR="00531626">
        <w:rPr>
          <w:sz w:val="22"/>
          <w:szCs w:val="22"/>
        </w:rPr>
        <w:t xml:space="preserve">submitting two (2) hard copy SOQ’s </w:t>
      </w:r>
      <w:r w:rsidR="003543A3">
        <w:rPr>
          <w:sz w:val="22"/>
          <w:szCs w:val="22"/>
        </w:rPr>
        <w:t xml:space="preserve">and certifications </w:t>
      </w:r>
      <w:r w:rsidR="00531626">
        <w:rPr>
          <w:sz w:val="22"/>
          <w:szCs w:val="22"/>
        </w:rPr>
        <w:t xml:space="preserve">to </w:t>
      </w:r>
      <w:r w:rsidR="00D27517">
        <w:rPr>
          <w:sz w:val="22"/>
          <w:szCs w:val="22"/>
        </w:rPr>
        <w:t xml:space="preserve">the Town Hall located at </w:t>
      </w:r>
      <w:r w:rsidR="003543A3">
        <w:rPr>
          <w:sz w:val="22"/>
          <w:szCs w:val="22"/>
        </w:rPr>
        <w:t>2</w:t>
      </w:r>
      <w:r w:rsidR="000F09AE">
        <w:rPr>
          <w:sz w:val="22"/>
          <w:szCs w:val="22"/>
        </w:rPr>
        <w:t>0</w:t>
      </w:r>
      <w:r w:rsidR="003543A3">
        <w:rPr>
          <w:sz w:val="22"/>
          <w:szCs w:val="22"/>
        </w:rPr>
        <w:t>1</w:t>
      </w:r>
      <w:r w:rsidR="000F09AE">
        <w:rPr>
          <w:sz w:val="22"/>
          <w:szCs w:val="22"/>
        </w:rPr>
        <w:t xml:space="preserve"> </w:t>
      </w:r>
      <w:r w:rsidR="003543A3">
        <w:rPr>
          <w:sz w:val="22"/>
          <w:szCs w:val="22"/>
        </w:rPr>
        <w:t>South</w:t>
      </w:r>
      <w:r w:rsidR="00FB3C1E">
        <w:rPr>
          <w:sz w:val="22"/>
          <w:szCs w:val="22"/>
        </w:rPr>
        <w:t xml:space="preserve"> Main Street</w:t>
      </w:r>
      <w:r w:rsidR="000F09AE">
        <w:rPr>
          <w:sz w:val="22"/>
          <w:szCs w:val="22"/>
        </w:rPr>
        <w:t xml:space="preserve">, </w:t>
      </w:r>
      <w:r w:rsidR="006906C4">
        <w:rPr>
          <w:sz w:val="22"/>
          <w:szCs w:val="22"/>
        </w:rPr>
        <w:t>Princeville</w:t>
      </w:r>
      <w:r w:rsidR="000F09AE">
        <w:rPr>
          <w:sz w:val="22"/>
          <w:szCs w:val="22"/>
        </w:rPr>
        <w:t>, NC 2788</w:t>
      </w:r>
      <w:r w:rsidR="00FB3C1E">
        <w:rPr>
          <w:sz w:val="22"/>
          <w:szCs w:val="22"/>
        </w:rPr>
        <w:t>6</w:t>
      </w:r>
      <w:r w:rsidR="000F09AE">
        <w:rPr>
          <w:sz w:val="22"/>
          <w:szCs w:val="22"/>
        </w:rPr>
        <w:t>,</w:t>
      </w:r>
      <w:r w:rsidR="006E0B9C">
        <w:rPr>
          <w:sz w:val="22"/>
          <w:szCs w:val="22"/>
        </w:rPr>
        <w:t xml:space="preserve"> by </w:t>
      </w:r>
      <w:r w:rsidR="00DB53D3" w:rsidRPr="00DB53D3">
        <w:rPr>
          <w:b/>
          <w:bCs/>
          <w:sz w:val="22"/>
          <w:szCs w:val="22"/>
        </w:rPr>
        <w:t>5:0</w:t>
      </w:r>
      <w:r w:rsidR="00B56CC4" w:rsidRPr="00B56CC4">
        <w:rPr>
          <w:b/>
          <w:bCs/>
          <w:sz w:val="22"/>
          <w:szCs w:val="22"/>
        </w:rPr>
        <w:t xml:space="preserve">0 </w:t>
      </w:r>
      <w:r w:rsidR="00DB53D3">
        <w:rPr>
          <w:b/>
          <w:bCs/>
          <w:sz w:val="22"/>
          <w:szCs w:val="22"/>
        </w:rPr>
        <w:t>P</w:t>
      </w:r>
      <w:r w:rsidR="00B56CC4" w:rsidRPr="00B56CC4">
        <w:rPr>
          <w:b/>
          <w:bCs/>
          <w:sz w:val="22"/>
          <w:szCs w:val="22"/>
        </w:rPr>
        <w:t xml:space="preserve">M </w:t>
      </w:r>
      <w:r w:rsidR="006E0B9C" w:rsidRPr="00B56CC4">
        <w:rPr>
          <w:b/>
          <w:bCs/>
          <w:sz w:val="22"/>
          <w:szCs w:val="22"/>
        </w:rPr>
        <w:t xml:space="preserve">on </w:t>
      </w:r>
      <w:r w:rsidR="00DB22B5">
        <w:rPr>
          <w:b/>
          <w:bCs/>
          <w:sz w:val="22"/>
          <w:szCs w:val="22"/>
        </w:rPr>
        <w:t>December 30</w:t>
      </w:r>
      <w:r w:rsidR="00B56CC4" w:rsidRPr="00B56CC4">
        <w:rPr>
          <w:b/>
          <w:bCs/>
          <w:sz w:val="22"/>
          <w:szCs w:val="22"/>
        </w:rPr>
        <w:t>, 2024</w:t>
      </w:r>
      <w:r w:rsidR="00424790">
        <w:rPr>
          <w:b/>
          <w:bCs/>
          <w:sz w:val="22"/>
          <w:szCs w:val="22"/>
        </w:rPr>
        <w:t>.</w:t>
      </w:r>
      <w:r w:rsidR="006E0B9C">
        <w:rPr>
          <w:sz w:val="22"/>
          <w:szCs w:val="22"/>
        </w:rPr>
        <w:t xml:space="preserve"> Indicate the RFQ name “</w:t>
      </w:r>
      <w:r w:rsidR="000836DB" w:rsidRPr="00424790">
        <w:rPr>
          <w:b/>
          <w:bCs/>
          <w:sz w:val="22"/>
          <w:szCs w:val="22"/>
        </w:rPr>
        <w:t xml:space="preserve">Housing Services RFQ </w:t>
      </w:r>
      <w:r w:rsidR="006854C1" w:rsidRPr="00424790">
        <w:rPr>
          <w:b/>
          <w:bCs/>
          <w:sz w:val="22"/>
          <w:szCs w:val="22"/>
        </w:rPr>
        <w:t>Submission</w:t>
      </w:r>
      <w:r w:rsidR="006854C1">
        <w:rPr>
          <w:sz w:val="22"/>
          <w:szCs w:val="22"/>
        </w:rPr>
        <w:t xml:space="preserve">” in the </w:t>
      </w:r>
      <w:r w:rsidR="007A72AF">
        <w:rPr>
          <w:sz w:val="22"/>
          <w:szCs w:val="22"/>
        </w:rPr>
        <w:t xml:space="preserve">subject of the </w:t>
      </w:r>
      <w:r w:rsidR="006854C1">
        <w:rPr>
          <w:sz w:val="22"/>
          <w:szCs w:val="22"/>
        </w:rPr>
        <w:t xml:space="preserve">email or on any hard copies. </w:t>
      </w:r>
      <w:r w:rsidR="00827E96">
        <w:rPr>
          <w:sz w:val="22"/>
          <w:szCs w:val="22"/>
        </w:rPr>
        <w:t>Fax</w:t>
      </w:r>
      <w:r w:rsidR="008F4378">
        <w:rPr>
          <w:sz w:val="22"/>
          <w:szCs w:val="22"/>
        </w:rPr>
        <w:t>ed proposals will not be considered.</w:t>
      </w:r>
    </w:p>
    <w:p w14:paraId="32A28274" w14:textId="1F735FBA" w:rsidR="001E318C" w:rsidRDefault="001E318C" w:rsidP="007128BD">
      <w:pPr>
        <w:pStyle w:val="BodyText"/>
        <w:tabs>
          <w:tab w:val="left" w:pos="3240"/>
        </w:tabs>
        <w:rPr>
          <w:sz w:val="22"/>
          <w:szCs w:val="22"/>
        </w:rPr>
      </w:pPr>
    </w:p>
    <w:p w14:paraId="282C3644" w14:textId="7D76C5B8" w:rsidR="001E318C" w:rsidRPr="00A608E8" w:rsidRDefault="001E318C" w:rsidP="007128BD">
      <w:pPr>
        <w:pStyle w:val="BodyText"/>
        <w:tabs>
          <w:tab w:val="left" w:pos="3240"/>
        </w:tabs>
        <w:rPr>
          <w:sz w:val="22"/>
          <w:szCs w:val="22"/>
        </w:rPr>
      </w:pPr>
      <w:r>
        <w:rPr>
          <w:sz w:val="22"/>
          <w:szCs w:val="22"/>
        </w:rPr>
        <w:t xml:space="preserve">No submissions will be </w:t>
      </w:r>
      <w:r w:rsidR="00B82113">
        <w:rPr>
          <w:sz w:val="22"/>
          <w:szCs w:val="22"/>
        </w:rPr>
        <w:t>reviewed or evaluated</w:t>
      </w:r>
      <w:r>
        <w:rPr>
          <w:sz w:val="22"/>
          <w:szCs w:val="22"/>
        </w:rPr>
        <w:t xml:space="preserve"> prior </w:t>
      </w:r>
      <w:r w:rsidRPr="00E24797">
        <w:rPr>
          <w:sz w:val="22"/>
          <w:szCs w:val="22"/>
        </w:rPr>
        <w:t xml:space="preserve">to </w:t>
      </w:r>
      <w:r w:rsidR="00526096" w:rsidRPr="00E24797">
        <w:rPr>
          <w:sz w:val="22"/>
          <w:szCs w:val="22"/>
        </w:rPr>
        <w:t>5</w:t>
      </w:r>
      <w:r w:rsidR="004976FB" w:rsidRPr="00E24797">
        <w:rPr>
          <w:sz w:val="22"/>
          <w:szCs w:val="22"/>
        </w:rPr>
        <w:t>:</w:t>
      </w:r>
      <w:r w:rsidR="00526096" w:rsidRPr="00E24797">
        <w:rPr>
          <w:sz w:val="22"/>
          <w:szCs w:val="22"/>
        </w:rPr>
        <w:t>0</w:t>
      </w:r>
      <w:r w:rsidR="004976FB" w:rsidRPr="00E24797">
        <w:rPr>
          <w:sz w:val="22"/>
          <w:szCs w:val="22"/>
        </w:rPr>
        <w:t xml:space="preserve">0 </w:t>
      </w:r>
      <w:r w:rsidR="00526096" w:rsidRPr="00E24797">
        <w:rPr>
          <w:sz w:val="22"/>
          <w:szCs w:val="22"/>
        </w:rPr>
        <w:t>p</w:t>
      </w:r>
      <w:r w:rsidR="004976FB" w:rsidRPr="00E24797">
        <w:rPr>
          <w:sz w:val="22"/>
          <w:szCs w:val="22"/>
        </w:rPr>
        <w:t>m</w:t>
      </w:r>
      <w:r w:rsidR="004976FB">
        <w:rPr>
          <w:sz w:val="22"/>
          <w:szCs w:val="22"/>
        </w:rPr>
        <w:t xml:space="preserve"> </w:t>
      </w:r>
      <w:r w:rsidR="00DB22B5">
        <w:rPr>
          <w:sz w:val="22"/>
          <w:szCs w:val="22"/>
        </w:rPr>
        <w:t>December</w:t>
      </w:r>
      <w:r w:rsidR="00DD6D76">
        <w:rPr>
          <w:sz w:val="22"/>
          <w:szCs w:val="22"/>
        </w:rPr>
        <w:t xml:space="preserve"> 30</w:t>
      </w:r>
      <w:r w:rsidR="00B56CC4">
        <w:rPr>
          <w:sz w:val="22"/>
          <w:szCs w:val="22"/>
        </w:rPr>
        <w:t>, 2024</w:t>
      </w:r>
      <w:r w:rsidR="00424790">
        <w:rPr>
          <w:sz w:val="22"/>
          <w:szCs w:val="22"/>
        </w:rPr>
        <w:t>.</w:t>
      </w:r>
      <w:r>
        <w:rPr>
          <w:sz w:val="22"/>
          <w:szCs w:val="22"/>
        </w:rPr>
        <w:t xml:space="preserve"> </w:t>
      </w:r>
    </w:p>
    <w:p w14:paraId="53E3796B" w14:textId="77777777" w:rsidR="00EA0BAC" w:rsidRDefault="00EA0BAC" w:rsidP="00AA049C">
      <w:pPr>
        <w:pStyle w:val="BodyText"/>
        <w:rPr>
          <w:b/>
          <w:bCs/>
        </w:rPr>
      </w:pPr>
    </w:p>
    <w:p w14:paraId="38888A04" w14:textId="77FA2ED4" w:rsidR="00AA049C" w:rsidRPr="00276647" w:rsidRDefault="00AA049C" w:rsidP="00AA049C">
      <w:pPr>
        <w:pStyle w:val="BodyText"/>
      </w:pPr>
      <w:r w:rsidRPr="00276647">
        <w:rPr>
          <w:b/>
          <w:bCs/>
        </w:rPr>
        <w:t>ADDITIONAL INFORMATION</w:t>
      </w:r>
    </w:p>
    <w:p w14:paraId="703799C1" w14:textId="1E784CCF" w:rsidR="000D73FD" w:rsidRPr="00E465A5" w:rsidRDefault="000D73FD" w:rsidP="000D73FD">
      <w:pPr>
        <w:pStyle w:val="BodyText"/>
        <w:numPr>
          <w:ilvl w:val="0"/>
          <w:numId w:val="7"/>
        </w:numPr>
        <w:tabs>
          <w:tab w:val="clear" w:pos="720"/>
        </w:tabs>
        <w:ind w:left="360"/>
        <w:rPr>
          <w:sz w:val="22"/>
          <w:szCs w:val="22"/>
        </w:rPr>
      </w:pPr>
      <w:r w:rsidRPr="00E465A5">
        <w:rPr>
          <w:sz w:val="22"/>
          <w:szCs w:val="22"/>
        </w:rPr>
        <w:t xml:space="preserve">The Town anticipates that 100% of the costs for </w:t>
      </w:r>
      <w:r w:rsidR="00E465A5">
        <w:rPr>
          <w:sz w:val="22"/>
          <w:szCs w:val="22"/>
        </w:rPr>
        <w:t>technical hous</w:t>
      </w:r>
      <w:r w:rsidRPr="00E465A5">
        <w:rPr>
          <w:sz w:val="22"/>
          <w:szCs w:val="22"/>
        </w:rPr>
        <w:t xml:space="preserve">ing services will be paid </w:t>
      </w:r>
      <w:r w:rsidRPr="00D15D90">
        <w:rPr>
          <w:sz w:val="22"/>
          <w:szCs w:val="22"/>
        </w:rPr>
        <w:t xml:space="preserve">with </w:t>
      </w:r>
      <w:r w:rsidR="001B705B">
        <w:rPr>
          <w:sz w:val="22"/>
          <w:szCs w:val="22"/>
        </w:rPr>
        <w:t>2021</w:t>
      </w:r>
      <w:r w:rsidRPr="00E465A5">
        <w:rPr>
          <w:sz w:val="22"/>
          <w:szCs w:val="22"/>
        </w:rPr>
        <w:t xml:space="preserve"> CDBG-</w:t>
      </w:r>
      <w:r w:rsidR="00E465A5">
        <w:rPr>
          <w:sz w:val="22"/>
          <w:szCs w:val="22"/>
        </w:rPr>
        <w:t>NR</w:t>
      </w:r>
      <w:r w:rsidRPr="00E465A5">
        <w:rPr>
          <w:sz w:val="22"/>
          <w:szCs w:val="22"/>
        </w:rPr>
        <w:t xml:space="preserve"> funds.</w:t>
      </w:r>
    </w:p>
    <w:p w14:paraId="20126E49" w14:textId="49594A3B" w:rsidR="000D73FD" w:rsidRPr="00E465A5" w:rsidRDefault="000D73FD" w:rsidP="000D73FD">
      <w:pPr>
        <w:pStyle w:val="BodyText"/>
        <w:numPr>
          <w:ilvl w:val="0"/>
          <w:numId w:val="7"/>
        </w:numPr>
        <w:tabs>
          <w:tab w:val="clear" w:pos="720"/>
        </w:tabs>
        <w:ind w:left="360"/>
        <w:rPr>
          <w:sz w:val="22"/>
          <w:szCs w:val="22"/>
        </w:rPr>
      </w:pPr>
      <w:r w:rsidRPr="00E465A5">
        <w:rPr>
          <w:sz w:val="22"/>
          <w:szCs w:val="22"/>
        </w:rPr>
        <w:t>Complete copies of the Grant Award</w:t>
      </w:r>
      <w:r w:rsidR="000F09AE">
        <w:rPr>
          <w:sz w:val="22"/>
          <w:szCs w:val="22"/>
        </w:rPr>
        <w:t xml:space="preserve"> </w:t>
      </w:r>
      <w:r w:rsidR="00B56CC4">
        <w:rPr>
          <w:sz w:val="22"/>
          <w:szCs w:val="22"/>
        </w:rPr>
        <w:t>are</w:t>
      </w:r>
      <w:r w:rsidRPr="00E465A5">
        <w:rPr>
          <w:sz w:val="22"/>
          <w:szCs w:val="22"/>
        </w:rPr>
        <w:t xml:space="preserve"> available upon written request at the Town of </w:t>
      </w:r>
      <w:r w:rsidR="006906C4">
        <w:rPr>
          <w:sz w:val="22"/>
          <w:szCs w:val="22"/>
        </w:rPr>
        <w:t>Princeville</w:t>
      </w:r>
      <w:r w:rsidRPr="00E465A5">
        <w:rPr>
          <w:sz w:val="22"/>
          <w:szCs w:val="22"/>
        </w:rPr>
        <w:t xml:space="preserve"> </w:t>
      </w:r>
      <w:r w:rsidR="00B90F2A">
        <w:rPr>
          <w:sz w:val="22"/>
          <w:szCs w:val="22"/>
        </w:rPr>
        <w:t>2</w:t>
      </w:r>
      <w:r w:rsidR="000F09AE">
        <w:rPr>
          <w:sz w:val="22"/>
          <w:szCs w:val="22"/>
        </w:rPr>
        <w:t>0</w:t>
      </w:r>
      <w:r w:rsidR="00B90F2A">
        <w:rPr>
          <w:sz w:val="22"/>
          <w:szCs w:val="22"/>
        </w:rPr>
        <w:t>1</w:t>
      </w:r>
      <w:r w:rsidR="000F09AE">
        <w:rPr>
          <w:sz w:val="22"/>
          <w:szCs w:val="22"/>
        </w:rPr>
        <w:t xml:space="preserve"> </w:t>
      </w:r>
      <w:r w:rsidR="00B90F2A">
        <w:rPr>
          <w:sz w:val="22"/>
          <w:szCs w:val="22"/>
        </w:rPr>
        <w:t>South</w:t>
      </w:r>
      <w:r w:rsidR="000F09AE">
        <w:rPr>
          <w:sz w:val="22"/>
          <w:szCs w:val="22"/>
        </w:rPr>
        <w:t xml:space="preserve"> </w:t>
      </w:r>
      <w:r w:rsidR="00B90F2A">
        <w:rPr>
          <w:sz w:val="22"/>
          <w:szCs w:val="22"/>
        </w:rPr>
        <w:t>Main Street</w:t>
      </w:r>
      <w:r w:rsidR="000F09AE">
        <w:rPr>
          <w:sz w:val="22"/>
          <w:szCs w:val="22"/>
        </w:rPr>
        <w:t xml:space="preserve">, </w:t>
      </w:r>
      <w:r w:rsidR="006906C4">
        <w:rPr>
          <w:sz w:val="22"/>
          <w:szCs w:val="22"/>
        </w:rPr>
        <w:t>Princeville</w:t>
      </w:r>
      <w:r w:rsidR="000F09AE">
        <w:rPr>
          <w:sz w:val="22"/>
          <w:szCs w:val="22"/>
        </w:rPr>
        <w:t>, NC 2788</w:t>
      </w:r>
      <w:r w:rsidR="00B90F2A">
        <w:rPr>
          <w:sz w:val="22"/>
          <w:szCs w:val="22"/>
        </w:rPr>
        <w:t>6</w:t>
      </w:r>
      <w:r w:rsidRPr="00E465A5">
        <w:rPr>
          <w:sz w:val="22"/>
          <w:szCs w:val="22"/>
        </w:rPr>
        <w:t xml:space="preserve"> or at the Upper Coastal Plain Council of Government, 121 Nash Street W, Wilson, NC 27893 at the rate equal to the cost incurred for the printing of the documents.</w:t>
      </w:r>
    </w:p>
    <w:p w14:paraId="7E1DB305" w14:textId="77777777" w:rsidR="000D73FD" w:rsidRPr="00E465A5" w:rsidRDefault="000D73FD" w:rsidP="000D73FD">
      <w:pPr>
        <w:pStyle w:val="BodyText"/>
        <w:ind w:left="360"/>
        <w:rPr>
          <w:sz w:val="22"/>
          <w:szCs w:val="22"/>
        </w:rPr>
      </w:pPr>
    </w:p>
    <w:p w14:paraId="5469B21D" w14:textId="75051461" w:rsidR="000D73FD" w:rsidRPr="00E465A5" w:rsidRDefault="000D73FD" w:rsidP="000D73FD">
      <w:pPr>
        <w:pStyle w:val="BodyText"/>
        <w:rPr>
          <w:sz w:val="22"/>
          <w:szCs w:val="22"/>
        </w:rPr>
      </w:pPr>
      <w:r w:rsidRPr="00E465A5">
        <w:rPr>
          <w:b/>
          <w:bCs/>
          <w:i/>
          <w:iCs/>
          <w:sz w:val="22"/>
          <w:szCs w:val="22"/>
        </w:rPr>
        <w:t xml:space="preserve">QUESTIONS: </w:t>
      </w:r>
      <w:r w:rsidRPr="00E465A5">
        <w:rPr>
          <w:sz w:val="22"/>
          <w:szCs w:val="22"/>
        </w:rPr>
        <w:t xml:space="preserve">Questions should be </w:t>
      </w:r>
      <w:r w:rsidR="00C553FF">
        <w:rPr>
          <w:sz w:val="22"/>
          <w:szCs w:val="22"/>
        </w:rPr>
        <w:t>electronically submitted</w:t>
      </w:r>
      <w:r w:rsidRPr="00E465A5">
        <w:rPr>
          <w:sz w:val="22"/>
          <w:szCs w:val="22"/>
        </w:rPr>
        <w:t xml:space="preserve"> to </w:t>
      </w:r>
      <w:r w:rsidR="00E24797">
        <w:rPr>
          <w:sz w:val="22"/>
          <w:szCs w:val="22"/>
        </w:rPr>
        <w:t>Alexis</w:t>
      </w:r>
      <w:r w:rsidR="006700DD">
        <w:rPr>
          <w:sz w:val="22"/>
          <w:szCs w:val="22"/>
        </w:rPr>
        <w:t xml:space="preserve"> Carter</w:t>
      </w:r>
      <w:r w:rsidR="00B56CC4" w:rsidRPr="00E24797">
        <w:rPr>
          <w:sz w:val="22"/>
          <w:szCs w:val="22"/>
        </w:rPr>
        <w:t xml:space="preserve">, </w:t>
      </w:r>
      <w:r w:rsidR="006700DD">
        <w:rPr>
          <w:sz w:val="22"/>
          <w:szCs w:val="22"/>
        </w:rPr>
        <w:t xml:space="preserve">Assistant </w:t>
      </w:r>
      <w:r w:rsidR="00B56CC4" w:rsidRPr="00E24797">
        <w:rPr>
          <w:sz w:val="22"/>
          <w:szCs w:val="22"/>
        </w:rPr>
        <w:t xml:space="preserve">Town </w:t>
      </w:r>
      <w:r w:rsidR="006700DD">
        <w:rPr>
          <w:sz w:val="22"/>
          <w:szCs w:val="22"/>
        </w:rPr>
        <w:t>Manager</w:t>
      </w:r>
      <w:r w:rsidR="00B56CC4">
        <w:rPr>
          <w:sz w:val="22"/>
          <w:szCs w:val="22"/>
        </w:rPr>
        <w:t xml:space="preserve"> at </w:t>
      </w:r>
      <w:hyperlink r:id="rId8" w:history="1">
        <w:r w:rsidR="00F26845" w:rsidRPr="005928A1">
          <w:rPr>
            <w:rStyle w:val="Hyperlink"/>
            <w:sz w:val="22"/>
            <w:szCs w:val="22"/>
          </w:rPr>
          <w:t>acarter@town</w:t>
        </w:r>
      </w:hyperlink>
      <w:r w:rsidR="00B56CC4">
        <w:rPr>
          <w:rStyle w:val="Hyperlink"/>
          <w:sz w:val="22"/>
          <w:szCs w:val="22"/>
        </w:rPr>
        <w:t>of</w:t>
      </w:r>
      <w:r w:rsidR="00F26845">
        <w:rPr>
          <w:rStyle w:val="Hyperlink"/>
          <w:sz w:val="22"/>
          <w:szCs w:val="22"/>
        </w:rPr>
        <w:t>p</w:t>
      </w:r>
      <w:r w:rsidR="006906C4">
        <w:rPr>
          <w:rStyle w:val="Hyperlink"/>
          <w:sz w:val="22"/>
          <w:szCs w:val="22"/>
        </w:rPr>
        <w:t>rinceville</w:t>
      </w:r>
      <w:r w:rsidR="00B56CC4">
        <w:rPr>
          <w:rStyle w:val="Hyperlink"/>
          <w:sz w:val="22"/>
          <w:szCs w:val="22"/>
        </w:rPr>
        <w:t>.com</w:t>
      </w:r>
      <w:r w:rsidRPr="00E465A5">
        <w:rPr>
          <w:sz w:val="22"/>
          <w:szCs w:val="22"/>
        </w:rPr>
        <w:t xml:space="preserve">. </w:t>
      </w:r>
      <w:r w:rsidR="00C553FF">
        <w:rPr>
          <w:sz w:val="22"/>
          <w:szCs w:val="22"/>
        </w:rPr>
        <w:t>Only emailed questions will be addressed and answered. Only requests answered by formal written responses will be binding. All responses to questions and addenda will be listed on the Town website.</w:t>
      </w:r>
    </w:p>
    <w:p w14:paraId="75E2E091" w14:textId="77777777" w:rsidR="000D73FD" w:rsidRPr="00962575" w:rsidRDefault="000D73FD" w:rsidP="000D73FD">
      <w:pPr>
        <w:pStyle w:val="BodyText"/>
        <w:rPr>
          <w:sz w:val="22"/>
          <w:szCs w:val="22"/>
        </w:rPr>
      </w:pPr>
    </w:p>
    <w:p w14:paraId="1BCE194F" w14:textId="23464493" w:rsidR="000D73FD" w:rsidRPr="00E465A5" w:rsidRDefault="000D73FD" w:rsidP="000D73FD">
      <w:pPr>
        <w:pStyle w:val="BodyText"/>
        <w:rPr>
          <w:sz w:val="22"/>
          <w:szCs w:val="22"/>
          <w:lang w:val="es-MX"/>
        </w:rPr>
      </w:pPr>
      <w:bookmarkStart w:id="5" w:name="_Hlk82980373"/>
      <w:r w:rsidRPr="00E465A5">
        <w:rPr>
          <w:sz w:val="22"/>
          <w:szCs w:val="22"/>
          <w:lang w:val="es-MX"/>
        </w:rPr>
        <w:t>Esta información está disponible en español o en</w:t>
      </w:r>
      <w:r w:rsidRPr="00E465A5">
        <w:rPr>
          <w:sz w:val="22"/>
          <w:szCs w:val="22"/>
          <w:lang w:val="es-US"/>
        </w:rPr>
        <w:t xml:space="preserve"> cualquier otro</w:t>
      </w:r>
      <w:r w:rsidRPr="00E465A5">
        <w:rPr>
          <w:sz w:val="22"/>
          <w:szCs w:val="22"/>
          <w:lang w:val="es-MX"/>
        </w:rPr>
        <w:t xml:space="preserve"> idioma bajo petición. Por favor, póngase en contacto con </w:t>
      </w:r>
      <w:r w:rsidR="00F26845">
        <w:rPr>
          <w:sz w:val="22"/>
          <w:szCs w:val="22"/>
          <w:lang w:val="es-MX"/>
        </w:rPr>
        <w:t>Alexis Carter</w:t>
      </w:r>
      <w:r w:rsidRPr="00E465A5">
        <w:rPr>
          <w:sz w:val="22"/>
          <w:szCs w:val="22"/>
          <w:lang w:val="es-MX"/>
        </w:rPr>
        <w:t xml:space="preserve">, </w:t>
      </w:r>
      <w:r w:rsidR="002429D9">
        <w:rPr>
          <w:sz w:val="22"/>
          <w:szCs w:val="22"/>
          <w:lang w:val="es-MX"/>
        </w:rPr>
        <w:t>Asistente</w:t>
      </w:r>
      <w:r w:rsidR="00F26845">
        <w:rPr>
          <w:sz w:val="22"/>
          <w:szCs w:val="22"/>
          <w:lang w:val="es-MX"/>
        </w:rPr>
        <w:t xml:space="preserve"> </w:t>
      </w:r>
      <w:r w:rsidRPr="00E465A5">
        <w:rPr>
          <w:sz w:val="22"/>
          <w:szCs w:val="22"/>
          <w:lang w:val="es-MX"/>
        </w:rPr>
        <w:t xml:space="preserve">Town </w:t>
      </w:r>
      <w:r w:rsidR="002429D9">
        <w:rPr>
          <w:sz w:val="22"/>
          <w:szCs w:val="22"/>
          <w:lang w:val="es-MX"/>
        </w:rPr>
        <w:t>Manager</w:t>
      </w:r>
      <w:r w:rsidRPr="00E465A5">
        <w:rPr>
          <w:sz w:val="22"/>
          <w:szCs w:val="22"/>
          <w:lang w:val="es-MX"/>
        </w:rPr>
        <w:t xml:space="preserve">, al </w:t>
      </w:r>
      <w:bookmarkStart w:id="6" w:name="_Hlk166071623"/>
      <w:r w:rsidRPr="00E465A5">
        <w:rPr>
          <w:sz w:val="22"/>
          <w:szCs w:val="22"/>
          <w:lang w:val="es-MX"/>
        </w:rPr>
        <w:t>252-</w:t>
      </w:r>
      <w:r w:rsidR="000F09AE">
        <w:rPr>
          <w:sz w:val="22"/>
          <w:szCs w:val="22"/>
          <w:lang w:val="es-MX"/>
        </w:rPr>
        <w:t>8</w:t>
      </w:r>
      <w:r w:rsidR="00692975">
        <w:rPr>
          <w:sz w:val="22"/>
          <w:szCs w:val="22"/>
          <w:lang w:val="es-MX"/>
        </w:rPr>
        <w:t>23</w:t>
      </w:r>
      <w:r w:rsidR="000F09AE">
        <w:rPr>
          <w:sz w:val="22"/>
          <w:szCs w:val="22"/>
          <w:lang w:val="es-MX"/>
        </w:rPr>
        <w:t>-</w:t>
      </w:r>
      <w:r w:rsidR="00DD7128">
        <w:rPr>
          <w:sz w:val="22"/>
          <w:szCs w:val="22"/>
          <w:lang w:val="es-MX"/>
        </w:rPr>
        <w:t>1</w:t>
      </w:r>
      <w:r w:rsidR="000F09AE">
        <w:rPr>
          <w:sz w:val="22"/>
          <w:szCs w:val="22"/>
          <w:lang w:val="es-MX"/>
        </w:rPr>
        <w:t>0</w:t>
      </w:r>
      <w:r w:rsidR="00DD7128">
        <w:rPr>
          <w:sz w:val="22"/>
          <w:szCs w:val="22"/>
          <w:lang w:val="es-MX"/>
        </w:rPr>
        <w:t>57</w:t>
      </w:r>
      <w:r w:rsidRPr="00E465A5">
        <w:rPr>
          <w:sz w:val="22"/>
          <w:szCs w:val="22"/>
          <w:lang w:val="es-MX"/>
        </w:rPr>
        <w:t xml:space="preserve"> </w:t>
      </w:r>
      <w:bookmarkEnd w:id="6"/>
      <w:r w:rsidRPr="00E465A5">
        <w:rPr>
          <w:sz w:val="22"/>
          <w:szCs w:val="22"/>
          <w:lang w:val="es-MX"/>
        </w:rPr>
        <w:t xml:space="preserve">o en </w:t>
      </w:r>
      <w:bookmarkStart w:id="7" w:name="_Hlk166071685"/>
      <w:r w:rsidR="00DD7128">
        <w:rPr>
          <w:sz w:val="22"/>
          <w:szCs w:val="22"/>
          <w:lang w:val="es-MX"/>
        </w:rPr>
        <w:t>2</w:t>
      </w:r>
      <w:r w:rsidR="000F09AE" w:rsidRPr="000F09AE">
        <w:rPr>
          <w:sz w:val="22"/>
          <w:szCs w:val="22"/>
          <w:lang w:val="es-ES"/>
        </w:rPr>
        <w:t>0</w:t>
      </w:r>
      <w:r w:rsidR="00DD7128">
        <w:rPr>
          <w:sz w:val="22"/>
          <w:szCs w:val="22"/>
          <w:lang w:val="es-ES"/>
        </w:rPr>
        <w:t>1</w:t>
      </w:r>
      <w:r w:rsidR="000F09AE" w:rsidRPr="000F09AE">
        <w:rPr>
          <w:sz w:val="22"/>
          <w:szCs w:val="22"/>
          <w:lang w:val="es-ES"/>
        </w:rPr>
        <w:t xml:space="preserve"> </w:t>
      </w:r>
      <w:r w:rsidR="000F1C4C">
        <w:rPr>
          <w:sz w:val="22"/>
          <w:szCs w:val="22"/>
          <w:lang w:val="es-ES"/>
        </w:rPr>
        <w:t>South</w:t>
      </w:r>
      <w:r w:rsidR="000F09AE" w:rsidRPr="000F09AE">
        <w:rPr>
          <w:sz w:val="22"/>
          <w:szCs w:val="22"/>
          <w:lang w:val="es-ES"/>
        </w:rPr>
        <w:t xml:space="preserve"> </w:t>
      </w:r>
      <w:proofErr w:type="spellStart"/>
      <w:r w:rsidR="000F1C4C">
        <w:rPr>
          <w:sz w:val="22"/>
          <w:szCs w:val="22"/>
          <w:lang w:val="es-ES"/>
        </w:rPr>
        <w:t>Main</w:t>
      </w:r>
      <w:proofErr w:type="spellEnd"/>
      <w:r w:rsidR="000F1C4C">
        <w:rPr>
          <w:sz w:val="22"/>
          <w:szCs w:val="22"/>
          <w:lang w:val="es-ES"/>
        </w:rPr>
        <w:t xml:space="preserve"> Street</w:t>
      </w:r>
      <w:r w:rsidR="000F09AE" w:rsidRPr="000F09AE">
        <w:rPr>
          <w:sz w:val="22"/>
          <w:szCs w:val="22"/>
          <w:lang w:val="es-ES"/>
        </w:rPr>
        <w:t xml:space="preserve">, </w:t>
      </w:r>
      <w:proofErr w:type="spellStart"/>
      <w:r w:rsidR="006906C4">
        <w:rPr>
          <w:sz w:val="22"/>
          <w:szCs w:val="22"/>
          <w:lang w:val="es-ES"/>
        </w:rPr>
        <w:t>Princeville</w:t>
      </w:r>
      <w:proofErr w:type="spellEnd"/>
      <w:r w:rsidR="000F09AE" w:rsidRPr="000F09AE">
        <w:rPr>
          <w:sz w:val="22"/>
          <w:szCs w:val="22"/>
          <w:lang w:val="es-ES"/>
        </w:rPr>
        <w:t>, NC 2788</w:t>
      </w:r>
      <w:r w:rsidR="000F1C4C">
        <w:rPr>
          <w:sz w:val="22"/>
          <w:szCs w:val="22"/>
          <w:lang w:val="es-ES"/>
        </w:rPr>
        <w:t>6</w:t>
      </w:r>
      <w:r w:rsidR="000F09AE">
        <w:rPr>
          <w:sz w:val="22"/>
          <w:szCs w:val="22"/>
          <w:lang w:val="es-ES"/>
        </w:rPr>
        <w:t xml:space="preserve"> </w:t>
      </w:r>
      <w:bookmarkEnd w:id="7"/>
      <w:r w:rsidRPr="00E465A5">
        <w:rPr>
          <w:sz w:val="22"/>
          <w:szCs w:val="22"/>
          <w:lang w:val="es-MX"/>
        </w:rPr>
        <w:t xml:space="preserve">de </w:t>
      </w:r>
      <w:proofErr w:type="spellStart"/>
      <w:r w:rsidRPr="00E465A5">
        <w:rPr>
          <w:sz w:val="22"/>
          <w:szCs w:val="22"/>
          <w:lang w:val="es-MX"/>
        </w:rPr>
        <w:t>alojamientó</w:t>
      </w:r>
      <w:proofErr w:type="spellEnd"/>
      <w:r w:rsidRPr="00E465A5">
        <w:rPr>
          <w:sz w:val="22"/>
          <w:szCs w:val="22"/>
          <w:lang w:val="es-MX"/>
        </w:rPr>
        <w:t xml:space="preserve"> para esta solicitud.</w:t>
      </w:r>
    </w:p>
    <w:bookmarkEnd w:id="5"/>
    <w:p w14:paraId="176727D2" w14:textId="604CA223" w:rsidR="00087F51" w:rsidRPr="00962575" w:rsidRDefault="00087F51" w:rsidP="00641974">
      <w:pPr>
        <w:pStyle w:val="NoSpacing"/>
        <w:rPr>
          <w:rFonts w:cstheme="minorHAnsi"/>
          <w:bCs/>
          <w:lang w:val="es-ES"/>
        </w:rPr>
      </w:pPr>
    </w:p>
    <w:p w14:paraId="76F5116C" w14:textId="15F181B1" w:rsidR="00D83E9F" w:rsidRPr="00E465A5" w:rsidRDefault="00D83E9F" w:rsidP="00641974">
      <w:pPr>
        <w:pStyle w:val="NoSpacing"/>
        <w:rPr>
          <w:rFonts w:cstheme="minorHAnsi"/>
          <w:bCs/>
        </w:rPr>
      </w:pPr>
      <w:r w:rsidRPr="00D83E9F">
        <w:rPr>
          <w:rFonts w:cstheme="minorHAnsi"/>
          <w:bCs/>
          <w:noProof/>
          <w:highlight w:val="yellow"/>
        </w:rPr>
        <w:drawing>
          <wp:inline distT="0" distB="0" distL="0" distR="0" wp14:anchorId="3632E04B" wp14:editId="09DBFFD2">
            <wp:extent cx="731520" cy="781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578" cy="783312"/>
                    </a:xfrm>
                    <a:prstGeom prst="rect">
                      <a:avLst/>
                    </a:prstGeom>
                    <a:noFill/>
                  </pic:spPr>
                </pic:pic>
              </a:graphicData>
            </a:graphic>
          </wp:inline>
        </w:drawing>
      </w:r>
    </w:p>
    <w:sectPr w:rsidR="00D83E9F" w:rsidRPr="00E465A5" w:rsidSect="00400AE2">
      <w:pgSz w:w="12240" w:h="15840"/>
      <w:pgMar w:top="72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6157"/>
    <w:multiLevelType w:val="hybridMultilevel"/>
    <w:tmpl w:val="653E7AE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C0A5F"/>
    <w:multiLevelType w:val="hybridMultilevel"/>
    <w:tmpl w:val="3586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407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CB32E28"/>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D865DFF"/>
    <w:multiLevelType w:val="multilevel"/>
    <w:tmpl w:val="969C6F6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C27FD0"/>
    <w:multiLevelType w:val="hybridMultilevel"/>
    <w:tmpl w:val="731ECDB0"/>
    <w:lvl w:ilvl="0" w:tplc="2F9603C8">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7EBE0DBC"/>
    <w:multiLevelType w:val="hybridMultilevel"/>
    <w:tmpl w:val="12B2A0E8"/>
    <w:lvl w:ilvl="0" w:tplc="4A1C7222">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0226517">
    <w:abstractNumId w:val="1"/>
  </w:num>
  <w:num w:numId="2" w16cid:durableId="977101529">
    <w:abstractNumId w:val="6"/>
  </w:num>
  <w:num w:numId="3" w16cid:durableId="1850481560">
    <w:abstractNumId w:val="0"/>
  </w:num>
  <w:num w:numId="4" w16cid:durableId="330915719">
    <w:abstractNumId w:val="5"/>
  </w:num>
  <w:num w:numId="5" w16cid:durableId="1472334118">
    <w:abstractNumId w:val="2"/>
  </w:num>
  <w:num w:numId="6" w16cid:durableId="1594239188">
    <w:abstractNumId w:val="4"/>
  </w:num>
  <w:num w:numId="7" w16cid:durableId="505173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34"/>
    <w:rsid w:val="00021C80"/>
    <w:rsid w:val="000266B7"/>
    <w:rsid w:val="00032F50"/>
    <w:rsid w:val="000346A6"/>
    <w:rsid w:val="000426D3"/>
    <w:rsid w:val="00046F79"/>
    <w:rsid w:val="00051264"/>
    <w:rsid w:val="00051294"/>
    <w:rsid w:val="00051AF7"/>
    <w:rsid w:val="00052B94"/>
    <w:rsid w:val="0006662F"/>
    <w:rsid w:val="00076B9A"/>
    <w:rsid w:val="000836DB"/>
    <w:rsid w:val="00084848"/>
    <w:rsid w:val="00087F51"/>
    <w:rsid w:val="00094596"/>
    <w:rsid w:val="000A643A"/>
    <w:rsid w:val="000A7B2C"/>
    <w:rsid w:val="000B1AA8"/>
    <w:rsid w:val="000B4062"/>
    <w:rsid w:val="000C3EDF"/>
    <w:rsid w:val="000D0387"/>
    <w:rsid w:val="000D73FD"/>
    <w:rsid w:val="000E3B77"/>
    <w:rsid w:val="000E4FBD"/>
    <w:rsid w:val="000F09AE"/>
    <w:rsid w:val="000F1C4C"/>
    <w:rsid w:val="000F6AEA"/>
    <w:rsid w:val="00101D96"/>
    <w:rsid w:val="00112C4B"/>
    <w:rsid w:val="00114059"/>
    <w:rsid w:val="00117DDE"/>
    <w:rsid w:val="001257E9"/>
    <w:rsid w:val="00134DA4"/>
    <w:rsid w:val="00141426"/>
    <w:rsid w:val="00175B29"/>
    <w:rsid w:val="00177832"/>
    <w:rsid w:val="00185735"/>
    <w:rsid w:val="00190C1F"/>
    <w:rsid w:val="001A04FE"/>
    <w:rsid w:val="001A3792"/>
    <w:rsid w:val="001B705B"/>
    <w:rsid w:val="001C165F"/>
    <w:rsid w:val="001C1A21"/>
    <w:rsid w:val="001C35DB"/>
    <w:rsid w:val="001D38D0"/>
    <w:rsid w:val="001D7050"/>
    <w:rsid w:val="001E318C"/>
    <w:rsid w:val="001E5FE8"/>
    <w:rsid w:val="001F1C16"/>
    <w:rsid w:val="00200C6C"/>
    <w:rsid w:val="00203823"/>
    <w:rsid w:val="00214CE7"/>
    <w:rsid w:val="00222ED6"/>
    <w:rsid w:val="00225F35"/>
    <w:rsid w:val="002365E7"/>
    <w:rsid w:val="002429D9"/>
    <w:rsid w:val="00247CA3"/>
    <w:rsid w:val="002631E9"/>
    <w:rsid w:val="00263A9B"/>
    <w:rsid w:val="00265BDC"/>
    <w:rsid w:val="00266334"/>
    <w:rsid w:val="00266945"/>
    <w:rsid w:val="00276647"/>
    <w:rsid w:val="00285897"/>
    <w:rsid w:val="00287B47"/>
    <w:rsid w:val="002A2CB7"/>
    <w:rsid w:val="002A6C4A"/>
    <w:rsid w:val="002B7C52"/>
    <w:rsid w:val="002E0E38"/>
    <w:rsid w:val="002F29FE"/>
    <w:rsid w:val="002F5349"/>
    <w:rsid w:val="00313E93"/>
    <w:rsid w:val="0032392A"/>
    <w:rsid w:val="003438E8"/>
    <w:rsid w:val="003543A3"/>
    <w:rsid w:val="003549C1"/>
    <w:rsid w:val="00361087"/>
    <w:rsid w:val="00371F2F"/>
    <w:rsid w:val="00372400"/>
    <w:rsid w:val="00392736"/>
    <w:rsid w:val="003935CB"/>
    <w:rsid w:val="00393DEB"/>
    <w:rsid w:val="00396C1B"/>
    <w:rsid w:val="003A00FE"/>
    <w:rsid w:val="003A1EB6"/>
    <w:rsid w:val="003B3887"/>
    <w:rsid w:val="003C0FD5"/>
    <w:rsid w:val="003D2429"/>
    <w:rsid w:val="003D70F1"/>
    <w:rsid w:val="003E0FDC"/>
    <w:rsid w:val="003E2809"/>
    <w:rsid w:val="003E43B0"/>
    <w:rsid w:val="003F2753"/>
    <w:rsid w:val="003F661B"/>
    <w:rsid w:val="00400AE2"/>
    <w:rsid w:val="00401CB4"/>
    <w:rsid w:val="00410550"/>
    <w:rsid w:val="004179FA"/>
    <w:rsid w:val="004232BA"/>
    <w:rsid w:val="00424790"/>
    <w:rsid w:val="00445C3A"/>
    <w:rsid w:val="00457F44"/>
    <w:rsid w:val="004619D7"/>
    <w:rsid w:val="004743EE"/>
    <w:rsid w:val="004843F5"/>
    <w:rsid w:val="00485397"/>
    <w:rsid w:val="00486955"/>
    <w:rsid w:val="00494DAA"/>
    <w:rsid w:val="004976FB"/>
    <w:rsid w:val="004B4965"/>
    <w:rsid w:val="004C0DC8"/>
    <w:rsid w:val="004C7AC5"/>
    <w:rsid w:val="004D5CC5"/>
    <w:rsid w:val="0050515A"/>
    <w:rsid w:val="00525B0A"/>
    <w:rsid w:val="00526096"/>
    <w:rsid w:val="005264EF"/>
    <w:rsid w:val="00531626"/>
    <w:rsid w:val="005354A8"/>
    <w:rsid w:val="0054681A"/>
    <w:rsid w:val="005515CF"/>
    <w:rsid w:val="005646F8"/>
    <w:rsid w:val="00567D5D"/>
    <w:rsid w:val="005725A8"/>
    <w:rsid w:val="00573281"/>
    <w:rsid w:val="0058184C"/>
    <w:rsid w:val="0058294F"/>
    <w:rsid w:val="005910E6"/>
    <w:rsid w:val="005A3079"/>
    <w:rsid w:val="005A38AA"/>
    <w:rsid w:val="005A45DC"/>
    <w:rsid w:val="005A5989"/>
    <w:rsid w:val="005C158E"/>
    <w:rsid w:val="005C1E5B"/>
    <w:rsid w:val="005C62AB"/>
    <w:rsid w:val="005D23E7"/>
    <w:rsid w:val="005E4504"/>
    <w:rsid w:val="005E4560"/>
    <w:rsid w:val="005E70BD"/>
    <w:rsid w:val="005F24C6"/>
    <w:rsid w:val="00612C91"/>
    <w:rsid w:val="006222E1"/>
    <w:rsid w:val="00623F58"/>
    <w:rsid w:val="006377BD"/>
    <w:rsid w:val="00641974"/>
    <w:rsid w:val="00663595"/>
    <w:rsid w:val="00665907"/>
    <w:rsid w:val="006700DD"/>
    <w:rsid w:val="00673292"/>
    <w:rsid w:val="0067663D"/>
    <w:rsid w:val="006854C1"/>
    <w:rsid w:val="00686F3F"/>
    <w:rsid w:val="0068780E"/>
    <w:rsid w:val="006906C4"/>
    <w:rsid w:val="00692975"/>
    <w:rsid w:val="006A410E"/>
    <w:rsid w:val="006A57B0"/>
    <w:rsid w:val="006A5B32"/>
    <w:rsid w:val="006B109C"/>
    <w:rsid w:val="006B1797"/>
    <w:rsid w:val="006C2B9D"/>
    <w:rsid w:val="006D7DE7"/>
    <w:rsid w:val="006E0B9C"/>
    <w:rsid w:val="006E1026"/>
    <w:rsid w:val="0070035A"/>
    <w:rsid w:val="0070228C"/>
    <w:rsid w:val="00702949"/>
    <w:rsid w:val="007033D6"/>
    <w:rsid w:val="0071249E"/>
    <w:rsid w:val="007128BD"/>
    <w:rsid w:val="007412D0"/>
    <w:rsid w:val="00741853"/>
    <w:rsid w:val="007509CC"/>
    <w:rsid w:val="00751A15"/>
    <w:rsid w:val="00751E94"/>
    <w:rsid w:val="00777163"/>
    <w:rsid w:val="0079285B"/>
    <w:rsid w:val="007A28B2"/>
    <w:rsid w:val="007A72AF"/>
    <w:rsid w:val="007D0183"/>
    <w:rsid w:val="007D4FA7"/>
    <w:rsid w:val="007E58F5"/>
    <w:rsid w:val="00801E36"/>
    <w:rsid w:val="008130AE"/>
    <w:rsid w:val="00815FBE"/>
    <w:rsid w:val="00827E96"/>
    <w:rsid w:val="00832AEA"/>
    <w:rsid w:val="0083338C"/>
    <w:rsid w:val="0083533F"/>
    <w:rsid w:val="0083645F"/>
    <w:rsid w:val="00841DE9"/>
    <w:rsid w:val="00843299"/>
    <w:rsid w:val="00845C12"/>
    <w:rsid w:val="00853975"/>
    <w:rsid w:val="008548BC"/>
    <w:rsid w:val="00855FEE"/>
    <w:rsid w:val="00860E27"/>
    <w:rsid w:val="00861935"/>
    <w:rsid w:val="00883DE4"/>
    <w:rsid w:val="0088490F"/>
    <w:rsid w:val="00884B82"/>
    <w:rsid w:val="00896616"/>
    <w:rsid w:val="00897BD7"/>
    <w:rsid w:val="008A00A4"/>
    <w:rsid w:val="008A16E0"/>
    <w:rsid w:val="008A42D9"/>
    <w:rsid w:val="008B06F0"/>
    <w:rsid w:val="008B0DAE"/>
    <w:rsid w:val="008B5A5D"/>
    <w:rsid w:val="008F12B2"/>
    <w:rsid w:val="008F4378"/>
    <w:rsid w:val="008F69B0"/>
    <w:rsid w:val="00911E87"/>
    <w:rsid w:val="00912D96"/>
    <w:rsid w:val="00921856"/>
    <w:rsid w:val="009271DF"/>
    <w:rsid w:val="009556F2"/>
    <w:rsid w:val="0096112B"/>
    <w:rsid w:val="00962575"/>
    <w:rsid w:val="00963650"/>
    <w:rsid w:val="009917D6"/>
    <w:rsid w:val="009926A2"/>
    <w:rsid w:val="009A0FE1"/>
    <w:rsid w:val="009A1045"/>
    <w:rsid w:val="009B4335"/>
    <w:rsid w:val="009C0F01"/>
    <w:rsid w:val="009C3893"/>
    <w:rsid w:val="009D227B"/>
    <w:rsid w:val="009E0236"/>
    <w:rsid w:val="009E070D"/>
    <w:rsid w:val="009F4F07"/>
    <w:rsid w:val="00A103E3"/>
    <w:rsid w:val="00A335A2"/>
    <w:rsid w:val="00A518E8"/>
    <w:rsid w:val="00A608E8"/>
    <w:rsid w:val="00A72BDA"/>
    <w:rsid w:val="00A80C14"/>
    <w:rsid w:val="00A82FC2"/>
    <w:rsid w:val="00AA049C"/>
    <w:rsid w:val="00AA0910"/>
    <w:rsid w:val="00AA4107"/>
    <w:rsid w:val="00AB0A03"/>
    <w:rsid w:val="00AC4B74"/>
    <w:rsid w:val="00AD4610"/>
    <w:rsid w:val="00AE04C6"/>
    <w:rsid w:val="00AE3794"/>
    <w:rsid w:val="00AE6EE8"/>
    <w:rsid w:val="00AF253C"/>
    <w:rsid w:val="00AF2BA8"/>
    <w:rsid w:val="00AF6D95"/>
    <w:rsid w:val="00B103BA"/>
    <w:rsid w:val="00B17885"/>
    <w:rsid w:val="00B235E6"/>
    <w:rsid w:val="00B25A51"/>
    <w:rsid w:val="00B30CDF"/>
    <w:rsid w:val="00B32719"/>
    <w:rsid w:val="00B53169"/>
    <w:rsid w:val="00B56CC4"/>
    <w:rsid w:val="00B577A1"/>
    <w:rsid w:val="00B6510D"/>
    <w:rsid w:val="00B82028"/>
    <w:rsid w:val="00B82113"/>
    <w:rsid w:val="00B84CBA"/>
    <w:rsid w:val="00B8601E"/>
    <w:rsid w:val="00B90F2A"/>
    <w:rsid w:val="00B9779C"/>
    <w:rsid w:val="00BB5EFA"/>
    <w:rsid w:val="00BE0207"/>
    <w:rsid w:val="00BE3489"/>
    <w:rsid w:val="00BF4FFB"/>
    <w:rsid w:val="00C03A96"/>
    <w:rsid w:val="00C04638"/>
    <w:rsid w:val="00C220F3"/>
    <w:rsid w:val="00C22B31"/>
    <w:rsid w:val="00C30D20"/>
    <w:rsid w:val="00C31210"/>
    <w:rsid w:val="00C31A3C"/>
    <w:rsid w:val="00C3650B"/>
    <w:rsid w:val="00C423B7"/>
    <w:rsid w:val="00C43117"/>
    <w:rsid w:val="00C4704E"/>
    <w:rsid w:val="00C553FF"/>
    <w:rsid w:val="00C56A38"/>
    <w:rsid w:val="00C95641"/>
    <w:rsid w:val="00C979F4"/>
    <w:rsid w:val="00CB03EF"/>
    <w:rsid w:val="00CB0763"/>
    <w:rsid w:val="00CB0EE5"/>
    <w:rsid w:val="00CB1FEF"/>
    <w:rsid w:val="00CB3BA1"/>
    <w:rsid w:val="00CB79C8"/>
    <w:rsid w:val="00CC014B"/>
    <w:rsid w:val="00CC4EA2"/>
    <w:rsid w:val="00CC56F9"/>
    <w:rsid w:val="00CC5B0C"/>
    <w:rsid w:val="00CC683F"/>
    <w:rsid w:val="00CC698D"/>
    <w:rsid w:val="00CE3D57"/>
    <w:rsid w:val="00CE54B2"/>
    <w:rsid w:val="00CE6609"/>
    <w:rsid w:val="00D06180"/>
    <w:rsid w:val="00D15D90"/>
    <w:rsid w:val="00D27517"/>
    <w:rsid w:val="00D373B5"/>
    <w:rsid w:val="00D45A98"/>
    <w:rsid w:val="00D6095D"/>
    <w:rsid w:val="00D640FF"/>
    <w:rsid w:val="00D73F08"/>
    <w:rsid w:val="00D83E9F"/>
    <w:rsid w:val="00DB22B5"/>
    <w:rsid w:val="00DB3F8C"/>
    <w:rsid w:val="00DB4CF5"/>
    <w:rsid w:val="00DB53D3"/>
    <w:rsid w:val="00DD5B92"/>
    <w:rsid w:val="00DD5EBA"/>
    <w:rsid w:val="00DD6D76"/>
    <w:rsid w:val="00DD7128"/>
    <w:rsid w:val="00DF68A6"/>
    <w:rsid w:val="00E03692"/>
    <w:rsid w:val="00E04684"/>
    <w:rsid w:val="00E048B0"/>
    <w:rsid w:val="00E117A4"/>
    <w:rsid w:val="00E12C87"/>
    <w:rsid w:val="00E24797"/>
    <w:rsid w:val="00E24E8B"/>
    <w:rsid w:val="00E27C1C"/>
    <w:rsid w:val="00E40A35"/>
    <w:rsid w:val="00E40ECD"/>
    <w:rsid w:val="00E43F61"/>
    <w:rsid w:val="00E465A5"/>
    <w:rsid w:val="00E55B87"/>
    <w:rsid w:val="00E73163"/>
    <w:rsid w:val="00E7694C"/>
    <w:rsid w:val="00E85EC0"/>
    <w:rsid w:val="00E8609D"/>
    <w:rsid w:val="00E92483"/>
    <w:rsid w:val="00E92B06"/>
    <w:rsid w:val="00EA0BAC"/>
    <w:rsid w:val="00EA1EE8"/>
    <w:rsid w:val="00EA2A24"/>
    <w:rsid w:val="00EA5CDE"/>
    <w:rsid w:val="00EB4073"/>
    <w:rsid w:val="00EB5942"/>
    <w:rsid w:val="00EB6CD5"/>
    <w:rsid w:val="00ED1560"/>
    <w:rsid w:val="00ED2866"/>
    <w:rsid w:val="00EE4ABF"/>
    <w:rsid w:val="00EE7295"/>
    <w:rsid w:val="00F17010"/>
    <w:rsid w:val="00F17A3E"/>
    <w:rsid w:val="00F26187"/>
    <w:rsid w:val="00F26845"/>
    <w:rsid w:val="00F35EF5"/>
    <w:rsid w:val="00F510EA"/>
    <w:rsid w:val="00F63258"/>
    <w:rsid w:val="00F72AE2"/>
    <w:rsid w:val="00F76D62"/>
    <w:rsid w:val="00F819F4"/>
    <w:rsid w:val="00F8433D"/>
    <w:rsid w:val="00FA5DF8"/>
    <w:rsid w:val="00FB3543"/>
    <w:rsid w:val="00FB3C1E"/>
    <w:rsid w:val="00FB764E"/>
    <w:rsid w:val="00FD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D058"/>
  <w15:docId w15:val="{E0CE1CB5-1319-46D2-A744-C57C6F31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E8"/>
    <w:pPr>
      <w:spacing w:after="160" w:line="259" w:lineRule="auto"/>
    </w:pPr>
  </w:style>
  <w:style w:type="paragraph" w:styleId="Heading2">
    <w:name w:val="heading 2"/>
    <w:basedOn w:val="Normal"/>
    <w:next w:val="Normal"/>
    <w:link w:val="Heading2Char"/>
    <w:qFormat/>
    <w:rsid w:val="003F2753"/>
    <w:pPr>
      <w:keepNext/>
      <w:spacing w:after="0" w:line="240" w:lineRule="auto"/>
      <w:outlineLvl w:val="1"/>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3B5"/>
    <w:pPr>
      <w:spacing w:after="0" w:line="240" w:lineRule="auto"/>
    </w:pPr>
  </w:style>
  <w:style w:type="paragraph" w:styleId="BalloonText">
    <w:name w:val="Balloon Text"/>
    <w:basedOn w:val="Normal"/>
    <w:link w:val="BalloonTextChar"/>
    <w:uiPriority w:val="99"/>
    <w:semiHidden/>
    <w:unhideWhenUsed/>
    <w:rsid w:val="0022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35"/>
    <w:rPr>
      <w:rFonts w:ascii="Tahoma" w:hAnsi="Tahoma" w:cs="Tahoma"/>
      <w:sz w:val="16"/>
      <w:szCs w:val="16"/>
    </w:rPr>
  </w:style>
  <w:style w:type="character" w:customStyle="1" w:styleId="Heading2Char">
    <w:name w:val="Heading 2 Char"/>
    <w:basedOn w:val="DefaultParagraphFont"/>
    <w:link w:val="Heading2"/>
    <w:rsid w:val="003F2753"/>
    <w:rPr>
      <w:rFonts w:ascii="Arial" w:eastAsia="Times New Roman" w:hAnsi="Arial" w:cs="Arial"/>
      <w:b/>
      <w:bCs/>
      <w:i/>
      <w:iCs/>
      <w:sz w:val="24"/>
      <w:szCs w:val="24"/>
    </w:rPr>
  </w:style>
  <w:style w:type="paragraph" w:styleId="BodyText">
    <w:name w:val="Body Text"/>
    <w:basedOn w:val="Normal"/>
    <w:link w:val="BodyTextChar"/>
    <w:rsid w:val="003F2753"/>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3F2753"/>
    <w:rPr>
      <w:rFonts w:ascii="Arial" w:eastAsia="Times New Roman" w:hAnsi="Arial" w:cs="Arial"/>
      <w:sz w:val="24"/>
      <w:szCs w:val="24"/>
    </w:rPr>
  </w:style>
  <w:style w:type="paragraph" w:customStyle="1" w:styleId="BodySingle">
    <w:name w:val="Body Single"/>
    <w:basedOn w:val="Normal"/>
    <w:rsid w:val="003F2753"/>
    <w:pPr>
      <w:spacing w:after="288" w:line="240" w:lineRule="auto"/>
    </w:pPr>
    <w:rPr>
      <w:rFonts w:ascii="Arial MT" w:eastAsia="Times New Roman" w:hAnsi="Arial MT" w:cs="Times New Roman"/>
      <w:sz w:val="24"/>
      <w:szCs w:val="20"/>
    </w:rPr>
  </w:style>
  <w:style w:type="character" w:styleId="Hyperlink">
    <w:name w:val="Hyperlink"/>
    <w:basedOn w:val="DefaultParagraphFont"/>
    <w:uiPriority w:val="99"/>
    <w:unhideWhenUsed/>
    <w:rsid w:val="00F26187"/>
    <w:rPr>
      <w:color w:val="0000FF" w:themeColor="hyperlink"/>
      <w:u w:val="single"/>
    </w:rPr>
  </w:style>
  <w:style w:type="character" w:styleId="UnresolvedMention">
    <w:name w:val="Unresolved Mention"/>
    <w:basedOn w:val="DefaultParagraphFont"/>
    <w:uiPriority w:val="99"/>
    <w:semiHidden/>
    <w:unhideWhenUsed/>
    <w:rsid w:val="00F26187"/>
    <w:rPr>
      <w:color w:val="605E5C"/>
      <w:shd w:val="clear" w:color="auto" w:fill="E1DFDD"/>
    </w:rPr>
  </w:style>
  <w:style w:type="paragraph" w:styleId="ListParagraph">
    <w:name w:val="List Paragraph"/>
    <w:basedOn w:val="Normal"/>
    <w:uiPriority w:val="34"/>
    <w:qFormat/>
    <w:rsid w:val="0040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ter@town" TargetMode="External"/><Relationship Id="rId3" Type="http://schemas.openxmlformats.org/officeDocument/2006/relationships/settings" Target="settings.xml"/><Relationship Id="rId7" Type="http://schemas.openxmlformats.org/officeDocument/2006/relationships/hyperlink" Target="mailto:rjackson@t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rter@townofprincevill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Ronald  Jackson</cp:lastModifiedBy>
  <cp:revision>2</cp:revision>
  <cp:lastPrinted>2023-08-15T16:36:00Z</cp:lastPrinted>
  <dcterms:created xsi:type="dcterms:W3CDTF">2024-12-16T18:44:00Z</dcterms:created>
  <dcterms:modified xsi:type="dcterms:W3CDTF">2024-12-16T18:44:00Z</dcterms:modified>
</cp:coreProperties>
</file>