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3536D" w14:textId="77777777" w:rsidR="003C2011" w:rsidRPr="00387D9B" w:rsidRDefault="003C2011" w:rsidP="003C2011">
      <w:pPr>
        <w:jc w:val="center"/>
        <w:rPr>
          <w:b/>
          <w:sz w:val="28"/>
          <w:szCs w:val="28"/>
        </w:rPr>
      </w:pPr>
    </w:p>
    <w:p w14:paraId="19642A4E" w14:textId="77777777" w:rsidR="003C2011" w:rsidRPr="00387D9B" w:rsidRDefault="003C2011" w:rsidP="003C2011">
      <w:pPr>
        <w:jc w:val="center"/>
        <w:rPr>
          <w:b/>
          <w:sz w:val="28"/>
          <w:szCs w:val="28"/>
        </w:rPr>
      </w:pPr>
    </w:p>
    <w:p w14:paraId="32B7C489" w14:textId="0596E32D" w:rsidR="003C2011" w:rsidRPr="00387D9B" w:rsidRDefault="00FB6AD6" w:rsidP="003C2011">
      <w:pPr>
        <w:jc w:val="center"/>
        <w:rPr>
          <w:b/>
          <w:sz w:val="28"/>
          <w:szCs w:val="28"/>
        </w:rPr>
      </w:pPr>
      <w:r>
        <w:rPr>
          <w:b/>
          <w:noProof/>
          <w:sz w:val="28"/>
          <w:szCs w:val="28"/>
        </w:rPr>
        <w:drawing>
          <wp:inline distT="0" distB="0" distL="0" distR="0" wp14:anchorId="0895E2AF" wp14:editId="5A76EF2B">
            <wp:extent cx="1466667" cy="99047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Count Emblem.png"/>
                    <pic:cNvPicPr/>
                  </pic:nvPicPr>
                  <pic:blipFill>
                    <a:blip r:embed="rId7">
                      <a:extLst>
                        <a:ext uri="{28A0092B-C50C-407E-A947-70E740481C1C}">
                          <a14:useLocalDpi xmlns:a14="http://schemas.microsoft.com/office/drawing/2010/main" val="0"/>
                        </a:ext>
                      </a:extLst>
                    </a:blip>
                    <a:stretch>
                      <a:fillRect/>
                    </a:stretch>
                  </pic:blipFill>
                  <pic:spPr>
                    <a:xfrm>
                      <a:off x="0" y="0"/>
                      <a:ext cx="1466667" cy="990476"/>
                    </a:xfrm>
                    <a:prstGeom prst="rect">
                      <a:avLst/>
                    </a:prstGeom>
                  </pic:spPr>
                </pic:pic>
              </a:graphicData>
            </a:graphic>
          </wp:inline>
        </w:drawing>
      </w:r>
    </w:p>
    <w:p w14:paraId="4EFB7936" w14:textId="77777777" w:rsidR="003C2011" w:rsidRPr="00387D9B" w:rsidRDefault="003C2011" w:rsidP="003C2011">
      <w:pPr>
        <w:jc w:val="center"/>
        <w:rPr>
          <w:b/>
          <w:sz w:val="28"/>
          <w:szCs w:val="28"/>
        </w:rPr>
      </w:pPr>
    </w:p>
    <w:p w14:paraId="2065E45C" w14:textId="77777777" w:rsidR="003C2011" w:rsidRPr="00387D9B" w:rsidRDefault="003C2011" w:rsidP="003C2011">
      <w:pPr>
        <w:jc w:val="center"/>
        <w:rPr>
          <w:b/>
          <w:sz w:val="28"/>
          <w:szCs w:val="28"/>
        </w:rPr>
      </w:pPr>
    </w:p>
    <w:p w14:paraId="7FF66BCB" w14:textId="77777777" w:rsidR="003C2011" w:rsidRPr="00387D9B" w:rsidRDefault="003C2011" w:rsidP="003C2011">
      <w:pPr>
        <w:jc w:val="center"/>
        <w:rPr>
          <w:b/>
          <w:sz w:val="28"/>
          <w:szCs w:val="28"/>
        </w:rPr>
      </w:pPr>
    </w:p>
    <w:p w14:paraId="2B924ACD" w14:textId="77777777" w:rsidR="003C2011" w:rsidRPr="006306AD" w:rsidRDefault="003C2011" w:rsidP="003C2011">
      <w:pPr>
        <w:jc w:val="center"/>
        <w:rPr>
          <w:b/>
          <w:sz w:val="36"/>
          <w:szCs w:val="36"/>
        </w:rPr>
      </w:pPr>
      <w:r w:rsidRPr="006306AD">
        <w:rPr>
          <w:b/>
          <w:sz w:val="36"/>
          <w:szCs w:val="36"/>
        </w:rPr>
        <w:t>Edgecombe County</w:t>
      </w:r>
    </w:p>
    <w:p w14:paraId="264C5E49" w14:textId="6C9AE5F1" w:rsidR="003C2011" w:rsidRPr="006306AD" w:rsidRDefault="003C2011" w:rsidP="003C2011">
      <w:pPr>
        <w:jc w:val="center"/>
        <w:rPr>
          <w:b/>
          <w:sz w:val="36"/>
          <w:szCs w:val="36"/>
        </w:rPr>
      </w:pPr>
      <w:r w:rsidRPr="006306AD">
        <w:rPr>
          <w:b/>
          <w:sz w:val="36"/>
          <w:szCs w:val="36"/>
        </w:rPr>
        <w:t xml:space="preserve">Request for </w:t>
      </w:r>
      <w:r w:rsidR="00FF5E5E">
        <w:rPr>
          <w:b/>
          <w:sz w:val="36"/>
          <w:szCs w:val="36"/>
        </w:rPr>
        <w:t>Proposals</w:t>
      </w:r>
      <w:r w:rsidR="00DC5C77">
        <w:rPr>
          <w:b/>
          <w:sz w:val="36"/>
          <w:szCs w:val="36"/>
        </w:rPr>
        <w:t xml:space="preserve"> (RF</w:t>
      </w:r>
      <w:r w:rsidR="00FF5E5E">
        <w:rPr>
          <w:b/>
          <w:sz w:val="36"/>
          <w:szCs w:val="36"/>
        </w:rPr>
        <w:t>P</w:t>
      </w:r>
      <w:r w:rsidR="00DC5C77">
        <w:rPr>
          <w:b/>
          <w:sz w:val="36"/>
          <w:szCs w:val="36"/>
        </w:rPr>
        <w:t>)</w:t>
      </w:r>
    </w:p>
    <w:p w14:paraId="24D5E58D" w14:textId="5B9267F6" w:rsidR="003C2011" w:rsidRDefault="00FF5E5E" w:rsidP="003C2011">
      <w:pPr>
        <w:jc w:val="center"/>
        <w:rPr>
          <w:b/>
          <w:sz w:val="36"/>
          <w:szCs w:val="36"/>
        </w:rPr>
      </w:pPr>
      <w:r>
        <w:rPr>
          <w:b/>
          <w:sz w:val="36"/>
          <w:szCs w:val="36"/>
        </w:rPr>
        <w:t>Repairs/Maintenance at Pump Houses &amp; Lift</w:t>
      </w:r>
    </w:p>
    <w:p w14:paraId="36E0E829" w14:textId="2DD4F877" w:rsidR="00FF5E5E" w:rsidRDefault="00FF5E5E" w:rsidP="003C2011">
      <w:pPr>
        <w:jc w:val="center"/>
        <w:rPr>
          <w:b/>
          <w:sz w:val="36"/>
          <w:szCs w:val="36"/>
        </w:rPr>
      </w:pPr>
      <w:r>
        <w:rPr>
          <w:b/>
          <w:sz w:val="36"/>
          <w:szCs w:val="36"/>
        </w:rPr>
        <w:t>Stations &amp; On-Call Emergencies</w:t>
      </w:r>
    </w:p>
    <w:p w14:paraId="3DCC4545" w14:textId="77777777" w:rsidR="00FF5E5E" w:rsidRPr="006306AD" w:rsidRDefault="00FF5E5E" w:rsidP="003C2011">
      <w:pPr>
        <w:jc w:val="center"/>
        <w:rPr>
          <w:b/>
          <w:sz w:val="36"/>
          <w:szCs w:val="36"/>
        </w:rPr>
      </w:pPr>
    </w:p>
    <w:p w14:paraId="3CD41D87" w14:textId="79EFB2A6" w:rsidR="003C2011" w:rsidRPr="006306AD" w:rsidRDefault="003C2011" w:rsidP="003C2011">
      <w:pPr>
        <w:jc w:val="center"/>
        <w:rPr>
          <w:b/>
          <w:sz w:val="36"/>
          <w:szCs w:val="36"/>
        </w:rPr>
      </w:pPr>
      <w:r w:rsidRPr="006306AD">
        <w:rPr>
          <w:b/>
          <w:color w:val="2E74B5" w:themeColor="accent1" w:themeShade="BF"/>
          <w:sz w:val="36"/>
          <w:szCs w:val="36"/>
        </w:rPr>
        <w:t>RF</w:t>
      </w:r>
      <w:r w:rsidR="00FF5E5E">
        <w:rPr>
          <w:b/>
          <w:color w:val="2E74B5" w:themeColor="accent1" w:themeShade="BF"/>
          <w:sz w:val="36"/>
          <w:szCs w:val="36"/>
        </w:rPr>
        <w:t>P</w:t>
      </w:r>
      <w:r w:rsidR="00B45E87">
        <w:rPr>
          <w:b/>
          <w:color w:val="2E74B5" w:themeColor="accent1" w:themeShade="BF"/>
          <w:sz w:val="36"/>
          <w:szCs w:val="36"/>
        </w:rPr>
        <w:t xml:space="preserve"> # 0</w:t>
      </w:r>
      <w:r w:rsidR="00FF5E5E">
        <w:rPr>
          <w:b/>
          <w:color w:val="2E74B5" w:themeColor="accent1" w:themeShade="BF"/>
          <w:sz w:val="36"/>
          <w:szCs w:val="36"/>
        </w:rPr>
        <w:t>7</w:t>
      </w:r>
      <w:r w:rsidR="009277A5">
        <w:rPr>
          <w:b/>
          <w:color w:val="2E74B5" w:themeColor="accent1" w:themeShade="BF"/>
          <w:sz w:val="36"/>
          <w:szCs w:val="36"/>
        </w:rPr>
        <w:t>-2</w:t>
      </w:r>
      <w:r w:rsidR="00FB6AD6">
        <w:rPr>
          <w:b/>
          <w:color w:val="2E74B5" w:themeColor="accent1" w:themeShade="BF"/>
          <w:sz w:val="36"/>
          <w:szCs w:val="36"/>
        </w:rPr>
        <w:t>4</w:t>
      </w:r>
      <w:r w:rsidR="009277A5">
        <w:rPr>
          <w:b/>
          <w:color w:val="2E74B5" w:themeColor="accent1" w:themeShade="BF"/>
          <w:sz w:val="36"/>
          <w:szCs w:val="36"/>
        </w:rPr>
        <w:t xml:space="preserve"> EC</w:t>
      </w:r>
      <w:r w:rsidR="00FF5E5E">
        <w:rPr>
          <w:b/>
          <w:color w:val="2E74B5" w:themeColor="accent1" w:themeShade="BF"/>
          <w:sz w:val="36"/>
          <w:szCs w:val="36"/>
        </w:rPr>
        <w:t>W&amp;S</w:t>
      </w:r>
    </w:p>
    <w:p w14:paraId="307D8C93" w14:textId="77777777" w:rsidR="003C2011" w:rsidRPr="006306AD" w:rsidRDefault="003C2011" w:rsidP="003C2011">
      <w:pPr>
        <w:jc w:val="center"/>
        <w:rPr>
          <w:b/>
          <w:sz w:val="36"/>
          <w:szCs w:val="36"/>
        </w:rPr>
      </w:pPr>
    </w:p>
    <w:p w14:paraId="5B86B6A5" w14:textId="79D0FA6A" w:rsidR="003C2011" w:rsidRPr="006306AD" w:rsidRDefault="003C2011" w:rsidP="003C2011">
      <w:pPr>
        <w:jc w:val="center"/>
        <w:rPr>
          <w:b/>
          <w:sz w:val="36"/>
          <w:szCs w:val="36"/>
          <w:u w:val="single"/>
        </w:rPr>
      </w:pPr>
      <w:r w:rsidRPr="006306AD">
        <w:rPr>
          <w:b/>
          <w:sz w:val="36"/>
          <w:szCs w:val="36"/>
        </w:rPr>
        <w:t xml:space="preserve">Issue Date: </w:t>
      </w:r>
      <w:r w:rsidR="00FF5E5E">
        <w:rPr>
          <w:b/>
          <w:sz w:val="36"/>
          <w:szCs w:val="36"/>
          <w:u w:val="single"/>
        </w:rPr>
        <w:t xml:space="preserve">July </w:t>
      </w:r>
      <w:r w:rsidR="00DC6D5C">
        <w:rPr>
          <w:b/>
          <w:sz w:val="36"/>
          <w:szCs w:val="36"/>
          <w:u w:val="single"/>
        </w:rPr>
        <w:t>31</w:t>
      </w:r>
      <w:r w:rsidR="001200A0">
        <w:rPr>
          <w:b/>
          <w:sz w:val="36"/>
          <w:szCs w:val="36"/>
          <w:u w:val="single"/>
        </w:rPr>
        <w:t>,</w:t>
      </w:r>
      <w:r w:rsidR="00FB6AD6" w:rsidRPr="00FB6AD6">
        <w:rPr>
          <w:b/>
          <w:sz w:val="36"/>
          <w:szCs w:val="36"/>
          <w:u w:val="single"/>
        </w:rPr>
        <w:t xml:space="preserve"> 2024</w:t>
      </w:r>
    </w:p>
    <w:p w14:paraId="5A19D093" w14:textId="77777777" w:rsidR="003C2011" w:rsidRPr="006306AD" w:rsidRDefault="003C2011" w:rsidP="003C2011">
      <w:pPr>
        <w:jc w:val="center"/>
        <w:rPr>
          <w:b/>
          <w:i/>
          <w:color w:val="FF0000"/>
          <w:sz w:val="36"/>
          <w:szCs w:val="36"/>
        </w:rPr>
      </w:pPr>
    </w:p>
    <w:p w14:paraId="2B63822D" w14:textId="77777777" w:rsidR="003C2011" w:rsidRPr="006306AD" w:rsidRDefault="003C2011" w:rsidP="003C2011">
      <w:pPr>
        <w:jc w:val="center"/>
        <w:rPr>
          <w:b/>
          <w:sz w:val="36"/>
          <w:szCs w:val="36"/>
        </w:rPr>
      </w:pPr>
    </w:p>
    <w:p w14:paraId="2385CBF8" w14:textId="6A26492C" w:rsidR="003C2011" w:rsidRPr="006306AD" w:rsidRDefault="003C2011" w:rsidP="003C2011">
      <w:pPr>
        <w:jc w:val="center"/>
        <w:rPr>
          <w:b/>
          <w:sz w:val="36"/>
          <w:szCs w:val="36"/>
        </w:rPr>
      </w:pPr>
      <w:r w:rsidRPr="006306AD">
        <w:rPr>
          <w:b/>
          <w:sz w:val="36"/>
          <w:szCs w:val="36"/>
        </w:rPr>
        <w:t>Response Deadline:</w:t>
      </w:r>
      <w:r w:rsidR="00BD4091">
        <w:rPr>
          <w:b/>
          <w:sz w:val="36"/>
          <w:szCs w:val="36"/>
          <w:u w:val="single"/>
        </w:rPr>
        <w:t xml:space="preserve"> </w:t>
      </w:r>
      <w:r w:rsidR="00DC6D5C">
        <w:rPr>
          <w:b/>
          <w:sz w:val="36"/>
          <w:szCs w:val="36"/>
          <w:u w:val="single"/>
        </w:rPr>
        <w:t>August 23</w:t>
      </w:r>
      <w:r w:rsidR="00FB6AD6">
        <w:rPr>
          <w:b/>
          <w:sz w:val="36"/>
          <w:szCs w:val="36"/>
          <w:u w:val="single"/>
        </w:rPr>
        <w:t>, 2024</w:t>
      </w:r>
    </w:p>
    <w:p w14:paraId="5EEEB7D8" w14:textId="77777777" w:rsidR="003C2011" w:rsidRPr="006306AD" w:rsidRDefault="003C2011" w:rsidP="003C2011">
      <w:pPr>
        <w:jc w:val="center"/>
        <w:rPr>
          <w:b/>
          <w:sz w:val="36"/>
          <w:szCs w:val="36"/>
        </w:rPr>
      </w:pPr>
    </w:p>
    <w:p w14:paraId="070FAFA4" w14:textId="77777777" w:rsidR="006306AD" w:rsidRDefault="006306AD" w:rsidP="003C2011">
      <w:pPr>
        <w:jc w:val="center"/>
        <w:rPr>
          <w:b/>
          <w:sz w:val="36"/>
          <w:szCs w:val="36"/>
        </w:rPr>
      </w:pPr>
    </w:p>
    <w:p w14:paraId="7FD1D5B4" w14:textId="77777777" w:rsidR="006306AD" w:rsidRDefault="006306AD" w:rsidP="003C2011">
      <w:pPr>
        <w:jc w:val="center"/>
        <w:rPr>
          <w:b/>
          <w:sz w:val="36"/>
          <w:szCs w:val="36"/>
        </w:rPr>
      </w:pPr>
    </w:p>
    <w:p w14:paraId="30006443" w14:textId="77777777" w:rsidR="003C2011" w:rsidRPr="006306AD" w:rsidRDefault="003C2011" w:rsidP="003C2011">
      <w:pPr>
        <w:jc w:val="center"/>
        <w:rPr>
          <w:b/>
          <w:sz w:val="36"/>
          <w:szCs w:val="36"/>
        </w:rPr>
      </w:pPr>
      <w:r w:rsidRPr="006306AD">
        <w:rPr>
          <w:b/>
          <w:sz w:val="36"/>
          <w:szCs w:val="36"/>
        </w:rPr>
        <w:t xml:space="preserve">Edgecombe County </w:t>
      </w:r>
    </w:p>
    <w:p w14:paraId="1A131A36" w14:textId="756E63C6" w:rsidR="003C2011" w:rsidRPr="006306AD" w:rsidRDefault="00BD4091" w:rsidP="003C2011">
      <w:pPr>
        <w:jc w:val="center"/>
        <w:rPr>
          <w:b/>
          <w:sz w:val="36"/>
          <w:szCs w:val="36"/>
        </w:rPr>
      </w:pPr>
      <w:r>
        <w:rPr>
          <w:b/>
          <w:sz w:val="36"/>
          <w:szCs w:val="36"/>
        </w:rPr>
        <w:t>Utilities</w:t>
      </w:r>
      <w:r w:rsidR="00E20559">
        <w:rPr>
          <w:b/>
          <w:sz w:val="36"/>
          <w:szCs w:val="36"/>
        </w:rPr>
        <w:t xml:space="preserve"> Director</w:t>
      </w:r>
    </w:p>
    <w:p w14:paraId="69E1421C" w14:textId="739D966A" w:rsidR="003C2011" w:rsidRPr="006306AD" w:rsidRDefault="003C2011" w:rsidP="006306AD">
      <w:pPr>
        <w:jc w:val="center"/>
        <w:rPr>
          <w:b/>
          <w:sz w:val="36"/>
          <w:szCs w:val="36"/>
        </w:rPr>
      </w:pPr>
      <w:r w:rsidRPr="006306AD">
        <w:rPr>
          <w:b/>
          <w:sz w:val="36"/>
          <w:szCs w:val="36"/>
        </w:rPr>
        <w:t>County Administration Building</w:t>
      </w:r>
      <w:r w:rsidR="006306AD">
        <w:rPr>
          <w:b/>
          <w:sz w:val="36"/>
          <w:szCs w:val="36"/>
        </w:rPr>
        <w:t xml:space="preserve"> </w:t>
      </w:r>
      <w:r w:rsidR="00B45E87">
        <w:rPr>
          <w:b/>
          <w:sz w:val="36"/>
          <w:szCs w:val="36"/>
        </w:rPr>
        <w:t>–</w:t>
      </w:r>
      <w:r w:rsidR="006306AD">
        <w:rPr>
          <w:b/>
          <w:sz w:val="36"/>
          <w:szCs w:val="36"/>
        </w:rPr>
        <w:t xml:space="preserve"> </w:t>
      </w:r>
      <w:r w:rsidR="00B45E87">
        <w:rPr>
          <w:b/>
          <w:sz w:val="36"/>
          <w:szCs w:val="36"/>
        </w:rPr>
        <w:t xml:space="preserve">Room </w:t>
      </w:r>
      <w:r w:rsidR="00BD4091">
        <w:rPr>
          <w:b/>
          <w:sz w:val="36"/>
          <w:szCs w:val="36"/>
        </w:rPr>
        <w:t>149</w:t>
      </w:r>
    </w:p>
    <w:p w14:paraId="01B22ABB" w14:textId="77777777" w:rsidR="003C2011" w:rsidRPr="006306AD" w:rsidRDefault="003C2011" w:rsidP="003C2011">
      <w:pPr>
        <w:jc w:val="center"/>
        <w:rPr>
          <w:b/>
          <w:sz w:val="36"/>
          <w:szCs w:val="36"/>
        </w:rPr>
      </w:pPr>
      <w:r w:rsidRPr="006306AD">
        <w:rPr>
          <w:b/>
          <w:sz w:val="36"/>
          <w:szCs w:val="36"/>
        </w:rPr>
        <w:t>201 St. Andrew St. – PO Box 10</w:t>
      </w:r>
    </w:p>
    <w:p w14:paraId="2B1DF365" w14:textId="77777777" w:rsidR="003C2011" w:rsidRPr="006306AD" w:rsidRDefault="003C2011" w:rsidP="003C2011">
      <w:pPr>
        <w:jc w:val="center"/>
        <w:rPr>
          <w:b/>
          <w:sz w:val="36"/>
          <w:szCs w:val="36"/>
        </w:rPr>
      </w:pPr>
      <w:r w:rsidRPr="006306AD">
        <w:rPr>
          <w:b/>
          <w:sz w:val="36"/>
          <w:szCs w:val="36"/>
        </w:rPr>
        <w:t>Tarboro, NC 27886</w:t>
      </w:r>
    </w:p>
    <w:p w14:paraId="370F2AA8" w14:textId="77777777" w:rsidR="003C2011" w:rsidRPr="00387D9B" w:rsidRDefault="003C2011">
      <w:pPr>
        <w:rPr>
          <w:b/>
          <w:sz w:val="28"/>
          <w:szCs w:val="28"/>
        </w:rPr>
      </w:pPr>
      <w:r w:rsidRPr="00387D9B">
        <w:rPr>
          <w:b/>
          <w:sz w:val="28"/>
          <w:szCs w:val="28"/>
        </w:rPr>
        <w:br w:type="page"/>
      </w:r>
    </w:p>
    <w:p w14:paraId="5BE44C04" w14:textId="77777777" w:rsidR="00237879" w:rsidRPr="00387D9B" w:rsidRDefault="00237879" w:rsidP="00237879">
      <w:pPr>
        <w:jc w:val="center"/>
        <w:rPr>
          <w:b/>
        </w:rPr>
      </w:pPr>
    </w:p>
    <w:p w14:paraId="60451F40" w14:textId="7FE7F862" w:rsidR="00237879" w:rsidRPr="00387D9B" w:rsidRDefault="00FB6AD6" w:rsidP="00237879">
      <w:pPr>
        <w:jc w:val="center"/>
        <w:rPr>
          <w:b/>
        </w:rPr>
      </w:pPr>
      <w:r>
        <w:rPr>
          <w:b/>
          <w:noProof/>
        </w:rPr>
        <w:drawing>
          <wp:inline distT="0" distB="0" distL="0" distR="0" wp14:anchorId="0130D765" wp14:editId="6B4BB227">
            <wp:extent cx="1466667" cy="99047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ount Emblem.png"/>
                    <pic:cNvPicPr/>
                  </pic:nvPicPr>
                  <pic:blipFill>
                    <a:blip r:embed="rId7">
                      <a:extLst>
                        <a:ext uri="{28A0092B-C50C-407E-A947-70E740481C1C}">
                          <a14:useLocalDpi xmlns:a14="http://schemas.microsoft.com/office/drawing/2010/main" val="0"/>
                        </a:ext>
                      </a:extLst>
                    </a:blip>
                    <a:stretch>
                      <a:fillRect/>
                    </a:stretch>
                  </pic:blipFill>
                  <pic:spPr>
                    <a:xfrm>
                      <a:off x="0" y="0"/>
                      <a:ext cx="1466667" cy="990476"/>
                    </a:xfrm>
                    <a:prstGeom prst="rect">
                      <a:avLst/>
                    </a:prstGeom>
                  </pic:spPr>
                </pic:pic>
              </a:graphicData>
            </a:graphic>
          </wp:inline>
        </w:drawing>
      </w:r>
    </w:p>
    <w:p w14:paraId="56CCC65F" w14:textId="763C764B" w:rsidR="00D05DCA" w:rsidRDefault="00237879" w:rsidP="00237879">
      <w:pPr>
        <w:jc w:val="center"/>
        <w:rPr>
          <w:b/>
        </w:rPr>
      </w:pPr>
      <w:r w:rsidRPr="00387D9B">
        <w:rPr>
          <w:b/>
        </w:rPr>
        <w:t>EDECOMBE COUNTY</w:t>
      </w:r>
      <w:r w:rsidR="00A40961" w:rsidRPr="00387D9B">
        <w:rPr>
          <w:b/>
        </w:rPr>
        <w:t xml:space="preserve"> </w:t>
      </w:r>
      <w:r w:rsidRPr="00387D9B">
        <w:rPr>
          <w:b/>
        </w:rPr>
        <w:t xml:space="preserve">REQUEST FOR </w:t>
      </w:r>
      <w:r w:rsidR="00BD4091">
        <w:rPr>
          <w:b/>
        </w:rPr>
        <w:t>REPAIRS/MAINTENANCE</w:t>
      </w:r>
    </w:p>
    <w:p w14:paraId="0A804B58" w14:textId="20B3106A" w:rsidR="00BD4091" w:rsidRDefault="00BD4091" w:rsidP="00237879">
      <w:pPr>
        <w:jc w:val="center"/>
        <w:rPr>
          <w:b/>
        </w:rPr>
      </w:pPr>
      <w:r>
        <w:rPr>
          <w:b/>
        </w:rPr>
        <w:t xml:space="preserve">AT PUMP HOUSES &amp; LIFT STATIONS </w:t>
      </w:r>
    </w:p>
    <w:p w14:paraId="04E32626" w14:textId="6DF0F85B" w:rsidR="00BD4091" w:rsidRDefault="00BD4091" w:rsidP="00237879">
      <w:pPr>
        <w:jc w:val="center"/>
        <w:rPr>
          <w:b/>
        </w:rPr>
      </w:pPr>
      <w:r>
        <w:rPr>
          <w:b/>
        </w:rPr>
        <w:t>&amp; ON-CALL EMERGENCIES</w:t>
      </w:r>
    </w:p>
    <w:p w14:paraId="1C902987" w14:textId="77777777" w:rsidR="00237879" w:rsidRPr="00387D9B" w:rsidRDefault="00000000" w:rsidP="00237879">
      <w:r>
        <w:pict w14:anchorId="299F1DD0">
          <v:rect id="_x0000_i1025" style="width:468pt;height:1.5pt" o:hralign="center" o:hrstd="t" o:hrnoshade="t" o:hr="t" fillcolor="black" stroked="f"/>
        </w:pict>
      </w:r>
    </w:p>
    <w:p w14:paraId="6195DC82" w14:textId="77777777" w:rsidR="00237879" w:rsidRPr="00387D9B" w:rsidRDefault="00237879" w:rsidP="00237879">
      <w:pPr>
        <w:rPr>
          <w:b/>
        </w:rPr>
      </w:pPr>
    </w:p>
    <w:p w14:paraId="4D395778" w14:textId="77777777" w:rsidR="00017CEE" w:rsidRDefault="00DC5C77" w:rsidP="00DC5C77">
      <w:pPr>
        <w:rPr>
          <w:b/>
        </w:rPr>
      </w:pPr>
      <w:r>
        <w:rPr>
          <w:b/>
        </w:rPr>
        <w:t>GENERAL</w:t>
      </w:r>
    </w:p>
    <w:p w14:paraId="2BDD742E" w14:textId="4526FC15" w:rsidR="00361107" w:rsidRDefault="00DC5C77" w:rsidP="00DC5C77">
      <w:r>
        <w:t xml:space="preserve">Edgecombe County is soliciting </w:t>
      </w:r>
      <w:r w:rsidR="00412A43">
        <w:t>qualifications</w:t>
      </w:r>
      <w:r>
        <w:t xml:space="preserve"> from qualified </w:t>
      </w:r>
      <w:r w:rsidR="0097053C">
        <w:t>companies</w:t>
      </w:r>
      <w:r w:rsidR="009277A5">
        <w:t>, i</w:t>
      </w:r>
      <w:r>
        <w:t xml:space="preserve">nterested in </w:t>
      </w:r>
      <w:r w:rsidR="009277A5">
        <w:t>providing</w:t>
      </w:r>
      <w:r w:rsidR="0097053C">
        <w:t xml:space="preserve"> </w:t>
      </w:r>
      <w:r w:rsidR="00BD4091">
        <w:t xml:space="preserve">repairs and routine maintenance </w:t>
      </w:r>
      <w:r w:rsidR="00567138">
        <w:t>at our</w:t>
      </w:r>
      <w:r w:rsidR="001E1AE7">
        <w:t xml:space="preserve"> six (6)</w:t>
      </w:r>
      <w:r w:rsidR="00567138">
        <w:t xml:space="preserve"> pump houses</w:t>
      </w:r>
      <w:r w:rsidR="009009D1">
        <w:t>,</w:t>
      </w:r>
      <w:r w:rsidR="001E1AE7">
        <w:t xml:space="preserve"> six (6)</w:t>
      </w:r>
      <w:r w:rsidR="009009D1">
        <w:t xml:space="preserve"> tank sites,</w:t>
      </w:r>
      <w:r w:rsidR="00567138">
        <w:t xml:space="preserve"> and</w:t>
      </w:r>
      <w:r w:rsidR="001E1AE7">
        <w:t xml:space="preserve"> twenty-three (23)</w:t>
      </w:r>
      <w:r w:rsidR="00567138">
        <w:t xml:space="preserve"> lift stations throughout the county. The scope of work includes the repairs to pumps, installing new pumps, access to Sewer Vac Truck, and electrical wor</w:t>
      </w:r>
      <w:r w:rsidR="001E1AE7">
        <w:t>k as needed.</w:t>
      </w:r>
    </w:p>
    <w:p w14:paraId="69BEDD87" w14:textId="77777777" w:rsidR="00DC5C77" w:rsidRDefault="00DC5C77" w:rsidP="00DC5C77">
      <w:r>
        <w:t xml:space="preserve">Edgecombe County will follow a Qualifications Based Selection process as required by North Carolina General Statutes. </w:t>
      </w:r>
    </w:p>
    <w:p w14:paraId="5A45758F" w14:textId="2270D7E6" w:rsidR="00DC5C77" w:rsidRDefault="00DC5C77" w:rsidP="00DC5C77">
      <w:r>
        <w:t xml:space="preserve">A team of Edgecombe County staff members will select the most qualified </w:t>
      </w:r>
      <w:r w:rsidR="0097053C">
        <w:t>company.</w:t>
      </w:r>
      <w:r>
        <w:t xml:space="preserve"> This Request for </w:t>
      </w:r>
      <w:r w:rsidR="00B75FB1">
        <w:t>Proposal</w:t>
      </w:r>
      <w:r>
        <w:t xml:space="preserve"> (RF</w:t>
      </w:r>
      <w:r w:rsidR="00B75FB1">
        <w:t>P</w:t>
      </w:r>
      <w:r>
        <w:t xml:space="preserve">) provides complete information on the services being sought, the submittal requirements and timeline. </w:t>
      </w:r>
    </w:p>
    <w:p w14:paraId="35BBCFE8" w14:textId="77777777" w:rsidR="004F2C3A" w:rsidRDefault="004F2C3A" w:rsidP="00DC5C77"/>
    <w:p w14:paraId="0123D2C6" w14:textId="1D51C1C4" w:rsidR="009277A5" w:rsidRDefault="00361107" w:rsidP="009277A5">
      <w:pPr>
        <w:rPr>
          <w:b/>
        </w:rPr>
      </w:pPr>
      <w:r>
        <w:rPr>
          <w:b/>
        </w:rPr>
        <w:t>G</w:t>
      </w:r>
      <w:r w:rsidR="004776A7">
        <w:rPr>
          <w:b/>
        </w:rPr>
        <w:t>ENERAL SERVICES</w:t>
      </w:r>
    </w:p>
    <w:p w14:paraId="6483452E" w14:textId="77777777" w:rsidR="00F23251" w:rsidRDefault="00F23251" w:rsidP="009277A5">
      <w:pPr>
        <w:rPr>
          <w:b/>
        </w:rPr>
      </w:pPr>
    </w:p>
    <w:p w14:paraId="67145067" w14:textId="0F681246" w:rsidR="001E1AE7" w:rsidRDefault="001E1AE7" w:rsidP="009277A5">
      <w:pPr>
        <w:rPr>
          <w:b/>
        </w:rPr>
      </w:pPr>
      <w:r>
        <w:rPr>
          <w:b/>
        </w:rPr>
        <w:t xml:space="preserve">1. Repairs/ Maintenance </w:t>
      </w:r>
    </w:p>
    <w:p w14:paraId="3DF03CA5" w14:textId="7162FDD6" w:rsidR="008725EE" w:rsidRDefault="008725EE" w:rsidP="009277A5">
      <w:pPr>
        <w:rPr>
          <w:b/>
        </w:rPr>
      </w:pPr>
      <w:r>
        <w:rPr>
          <w:b/>
        </w:rPr>
        <w:tab/>
        <w:t>- as needed during normal working hours</w:t>
      </w:r>
    </w:p>
    <w:p w14:paraId="68589E4D" w14:textId="1B5FC482" w:rsidR="00FA51EC" w:rsidRDefault="00FA51EC" w:rsidP="00FA51EC">
      <w:r>
        <w:tab/>
      </w:r>
      <w:r>
        <w:tab/>
      </w:r>
    </w:p>
    <w:p w14:paraId="7654116B" w14:textId="77777777" w:rsidR="00163D46" w:rsidRPr="004776A7" w:rsidRDefault="00163D46" w:rsidP="00E24119"/>
    <w:p w14:paraId="7559769C" w14:textId="4091B85C" w:rsidR="004776A7" w:rsidRDefault="00163D46" w:rsidP="009277A5">
      <w:pPr>
        <w:rPr>
          <w:b/>
        </w:rPr>
      </w:pPr>
      <w:r>
        <w:rPr>
          <w:b/>
        </w:rPr>
        <w:t>2</w:t>
      </w:r>
      <w:r w:rsidR="004776A7">
        <w:rPr>
          <w:b/>
        </w:rPr>
        <w:t xml:space="preserve">. On-Call </w:t>
      </w:r>
      <w:r w:rsidR="001E1AE7">
        <w:rPr>
          <w:b/>
        </w:rPr>
        <w:t>Emergencies</w:t>
      </w:r>
    </w:p>
    <w:p w14:paraId="0428374F" w14:textId="13070988" w:rsidR="004776A7" w:rsidRPr="008725EE" w:rsidRDefault="004776A7" w:rsidP="00FA51EC">
      <w:pPr>
        <w:ind w:left="720"/>
        <w:rPr>
          <w:b/>
          <w:bCs/>
        </w:rPr>
      </w:pPr>
      <w:r w:rsidRPr="008725EE">
        <w:rPr>
          <w:b/>
          <w:bCs/>
        </w:rPr>
        <w:t xml:space="preserve">- </w:t>
      </w:r>
      <w:r w:rsidR="008725EE" w:rsidRPr="008725EE">
        <w:rPr>
          <w:b/>
          <w:bCs/>
        </w:rPr>
        <w:t>as needed after normal working hours (including weekends &amp; holidays)</w:t>
      </w:r>
    </w:p>
    <w:p w14:paraId="15DE9643" w14:textId="77777777" w:rsidR="004F2C3A" w:rsidRDefault="004F2C3A" w:rsidP="00237879">
      <w:pPr>
        <w:rPr>
          <w:b/>
        </w:rPr>
      </w:pPr>
    </w:p>
    <w:p w14:paraId="7EFD4DEF" w14:textId="77777777" w:rsidR="00163D46" w:rsidRDefault="00163D46" w:rsidP="00237879">
      <w:pPr>
        <w:rPr>
          <w:b/>
        </w:rPr>
      </w:pPr>
    </w:p>
    <w:p w14:paraId="0C45847D" w14:textId="77777777" w:rsidR="00861063" w:rsidRDefault="00861063" w:rsidP="00237879">
      <w:pPr>
        <w:rPr>
          <w:b/>
        </w:rPr>
      </w:pPr>
    </w:p>
    <w:p w14:paraId="0EC8C93B" w14:textId="77777777" w:rsidR="00861063" w:rsidRDefault="00861063" w:rsidP="00237879">
      <w:pPr>
        <w:rPr>
          <w:b/>
        </w:rPr>
      </w:pPr>
    </w:p>
    <w:p w14:paraId="17374389" w14:textId="0A01A31E" w:rsidR="00237879" w:rsidRPr="00387D9B" w:rsidRDefault="00237879" w:rsidP="00237879">
      <w:r w:rsidRPr="00387D9B">
        <w:rPr>
          <w:b/>
        </w:rPr>
        <w:t>P</w:t>
      </w:r>
      <w:r w:rsidR="005B0455">
        <w:rPr>
          <w:b/>
        </w:rPr>
        <w:t>ROJECT SCHEDULE</w:t>
      </w:r>
    </w:p>
    <w:p w14:paraId="3E26A547" w14:textId="77777777" w:rsidR="00237879" w:rsidRPr="00387D9B" w:rsidRDefault="005B0455" w:rsidP="00237879">
      <w:r>
        <w:t>The project will follow the following schedule:</w:t>
      </w:r>
    </w:p>
    <w:p w14:paraId="6B9F6BB5" w14:textId="77777777" w:rsidR="00237879" w:rsidRPr="00387D9B" w:rsidRDefault="00237879" w:rsidP="00237879"/>
    <w:tbl>
      <w:tblPr>
        <w:tblStyle w:val="TableGrid"/>
        <w:tblW w:w="0" w:type="auto"/>
        <w:tblLook w:val="04A0" w:firstRow="1" w:lastRow="0" w:firstColumn="1" w:lastColumn="0" w:noHBand="0" w:noVBand="1"/>
      </w:tblPr>
      <w:tblGrid>
        <w:gridCol w:w="2250"/>
        <w:gridCol w:w="6745"/>
      </w:tblGrid>
      <w:tr w:rsidR="00DE027B" w:rsidRPr="00387D9B" w14:paraId="45A19CBA" w14:textId="77777777" w:rsidTr="004828CF">
        <w:tc>
          <w:tcPr>
            <w:tcW w:w="2250" w:type="dxa"/>
          </w:tcPr>
          <w:p w14:paraId="5DF3F391" w14:textId="26BE0895" w:rsidR="00DE027B" w:rsidRPr="00387D9B" w:rsidRDefault="008725EE" w:rsidP="00237879">
            <w:r>
              <w:t xml:space="preserve">July </w:t>
            </w:r>
            <w:r w:rsidR="00DC6D5C">
              <w:t>31</w:t>
            </w:r>
            <w:r w:rsidR="00FB6AD6">
              <w:t>, 2024</w:t>
            </w:r>
          </w:p>
        </w:tc>
        <w:tc>
          <w:tcPr>
            <w:tcW w:w="6745" w:type="dxa"/>
          </w:tcPr>
          <w:p w14:paraId="72D3E268" w14:textId="37F0DBE6" w:rsidR="00DE027B" w:rsidRPr="00387D9B" w:rsidRDefault="00DE027B" w:rsidP="00237879">
            <w:r w:rsidRPr="00387D9B">
              <w:t>Advertisement of RF</w:t>
            </w:r>
            <w:r w:rsidR="00B75FB1">
              <w:t>P</w:t>
            </w:r>
            <w:r w:rsidRPr="00387D9B">
              <w:t xml:space="preserve"> for</w:t>
            </w:r>
            <w:r w:rsidR="00FB6AD6">
              <w:t xml:space="preserve"> </w:t>
            </w:r>
            <w:r w:rsidR="00B75FB1">
              <w:t>Repair/Maintenance &amp; On-Call</w:t>
            </w:r>
          </w:p>
        </w:tc>
      </w:tr>
      <w:tr w:rsidR="00DE027B" w:rsidRPr="00387D9B" w14:paraId="6D76DB31" w14:textId="77777777" w:rsidTr="004828CF">
        <w:tc>
          <w:tcPr>
            <w:tcW w:w="2250" w:type="dxa"/>
          </w:tcPr>
          <w:p w14:paraId="6406699A" w14:textId="12909AC2" w:rsidR="00DE027B" w:rsidRPr="00387D9B" w:rsidRDefault="00DC6D5C" w:rsidP="00237879">
            <w:r>
              <w:t>August 9</w:t>
            </w:r>
            <w:r w:rsidR="00FB6AD6">
              <w:t>, 2024</w:t>
            </w:r>
          </w:p>
        </w:tc>
        <w:tc>
          <w:tcPr>
            <w:tcW w:w="6745" w:type="dxa"/>
          </w:tcPr>
          <w:p w14:paraId="650E3792" w14:textId="77777777" w:rsidR="00DE027B" w:rsidRPr="00387D9B" w:rsidRDefault="00DE027B" w:rsidP="00237879">
            <w:r w:rsidRPr="00387D9B">
              <w:t>Deadline for submission of questions</w:t>
            </w:r>
          </w:p>
        </w:tc>
      </w:tr>
      <w:tr w:rsidR="00DE027B" w:rsidRPr="00DE027B" w14:paraId="167D95FA" w14:textId="77777777" w:rsidTr="004828CF">
        <w:tc>
          <w:tcPr>
            <w:tcW w:w="2250" w:type="dxa"/>
          </w:tcPr>
          <w:p w14:paraId="03C3CA03" w14:textId="5FF1EDD9" w:rsidR="00DE027B" w:rsidRPr="00DE027B" w:rsidRDefault="00DC6D5C" w:rsidP="00237879">
            <w:pPr>
              <w:rPr>
                <w:b/>
              </w:rPr>
            </w:pPr>
            <w:r>
              <w:rPr>
                <w:b/>
              </w:rPr>
              <w:t>August 23</w:t>
            </w:r>
            <w:r w:rsidR="00FB6AD6">
              <w:rPr>
                <w:b/>
              </w:rPr>
              <w:t>, 2024</w:t>
            </w:r>
          </w:p>
        </w:tc>
        <w:tc>
          <w:tcPr>
            <w:tcW w:w="6745" w:type="dxa"/>
          </w:tcPr>
          <w:p w14:paraId="09297517" w14:textId="23C72F40" w:rsidR="00DE027B" w:rsidRPr="00DE027B" w:rsidRDefault="00DE027B" w:rsidP="004828CF">
            <w:pPr>
              <w:rPr>
                <w:b/>
              </w:rPr>
            </w:pPr>
            <w:r w:rsidRPr="00DE027B">
              <w:rPr>
                <w:b/>
              </w:rPr>
              <w:t>RF</w:t>
            </w:r>
            <w:r w:rsidR="00B75FB1">
              <w:rPr>
                <w:b/>
              </w:rPr>
              <w:t>P</w:t>
            </w:r>
            <w:r w:rsidRPr="00DE027B">
              <w:rPr>
                <w:b/>
              </w:rPr>
              <w:t xml:space="preserve"> responses due by 5:00 PM local time</w:t>
            </w:r>
          </w:p>
        </w:tc>
      </w:tr>
      <w:tr w:rsidR="009277A5" w:rsidRPr="00387D9B" w14:paraId="08746824" w14:textId="77777777" w:rsidTr="00E11448">
        <w:trPr>
          <w:trHeight w:val="70"/>
        </w:trPr>
        <w:tc>
          <w:tcPr>
            <w:tcW w:w="2250" w:type="dxa"/>
          </w:tcPr>
          <w:p w14:paraId="6AEF4826" w14:textId="6E81640B" w:rsidR="009277A5" w:rsidRPr="00387D9B" w:rsidRDefault="00B75FB1" w:rsidP="00237879">
            <w:r>
              <w:t xml:space="preserve">August </w:t>
            </w:r>
            <w:r w:rsidR="00DC6D5C">
              <w:t>27</w:t>
            </w:r>
            <w:r w:rsidR="00FB6AD6">
              <w:t>, 2024</w:t>
            </w:r>
          </w:p>
        </w:tc>
        <w:tc>
          <w:tcPr>
            <w:tcW w:w="6745" w:type="dxa"/>
          </w:tcPr>
          <w:p w14:paraId="78AFB9B6" w14:textId="5ECC2036" w:rsidR="009277A5" w:rsidRPr="00387D9B" w:rsidRDefault="00FB6AD6" w:rsidP="00237879">
            <w:r>
              <w:t xml:space="preserve">Company Selection / Contract Negotiations </w:t>
            </w:r>
          </w:p>
        </w:tc>
      </w:tr>
      <w:tr w:rsidR="009277A5" w:rsidRPr="00387D9B" w14:paraId="1F57EA56" w14:textId="77777777" w:rsidTr="004828CF">
        <w:tc>
          <w:tcPr>
            <w:tcW w:w="2250" w:type="dxa"/>
          </w:tcPr>
          <w:p w14:paraId="74CBEBA4" w14:textId="6DA3E043" w:rsidR="009277A5" w:rsidRPr="00387D9B" w:rsidRDefault="00DC6D5C" w:rsidP="00237879">
            <w:r>
              <w:t>September 3</w:t>
            </w:r>
            <w:r w:rsidR="00FB6AD6">
              <w:t>, 2024</w:t>
            </w:r>
          </w:p>
        </w:tc>
        <w:tc>
          <w:tcPr>
            <w:tcW w:w="6745" w:type="dxa"/>
          </w:tcPr>
          <w:p w14:paraId="4E1BE61E" w14:textId="77777777" w:rsidR="009277A5" w:rsidRPr="00387D9B" w:rsidRDefault="009277A5" w:rsidP="004828CF">
            <w:r>
              <w:t>Contract Award (Commissioners Meeting)</w:t>
            </w:r>
          </w:p>
        </w:tc>
      </w:tr>
    </w:tbl>
    <w:p w14:paraId="0AC5AC21" w14:textId="07719ADD" w:rsidR="004776A7" w:rsidRDefault="004776A7" w:rsidP="00237879">
      <w:pPr>
        <w:rPr>
          <w:b/>
        </w:rPr>
      </w:pPr>
    </w:p>
    <w:p w14:paraId="2C4EB4B4" w14:textId="34670F1E" w:rsidR="00233FF7" w:rsidRDefault="00233FF7" w:rsidP="00237879">
      <w:pPr>
        <w:rPr>
          <w:b/>
        </w:rPr>
      </w:pPr>
      <w:r>
        <w:rPr>
          <w:b/>
        </w:rPr>
        <w:t xml:space="preserve">This contract will begin </w:t>
      </w:r>
      <w:r w:rsidR="00DC6D5C">
        <w:rPr>
          <w:b/>
          <w:u w:val="single"/>
        </w:rPr>
        <w:t>September 3</w:t>
      </w:r>
      <w:r w:rsidRPr="00C90C45">
        <w:rPr>
          <w:b/>
          <w:u w:val="single"/>
        </w:rPr>
        <w:t xml:space="preserve">, </w:t>
      </w:r>
      <w:r w:rsidR="00B75FB1" w:rsidRPr="00C90C45">
        <w:rPr>
          <w:b/>
          <w:u w:val="single"/>
        </w:rPr>
        <w:t>2024,</w:t>
      </w:r>
      <w:r>
        <w:rPr>
          <w:b/>
        </w:rPr>
        <w:t xml:space="preserve"> and will continue until </w:t>
      </w:r>
      <w:r w:rsidRPr="00C90C45">
        <w:rPr>
          <w:b/>
          <w:u w:val="single"/>
        </w:rPr>
        <w:t>June 30, 2025</w:t>
      </w:r>
      <w:r>
        <w:rPr>
          <w:b/>
        </w:rPr>
        <w:t>. Contract may be renewed annually</w:t>
      </w:r>
      <w:r w:rsidR="00B75FB1">
        <w:rPr>
          <w:b/>
        </w:rPr>
        <w:t xml:space="preserve"> (July 1 – June 30)</w:t>
      </w:r>
      <w:r>
        <w:rPr>
          <w:b/>
        </w:rPr>
        <w:t xml:space="preserve">, up to two (2) additional years. </w:t>
      </w:r>
    </w:p>
    <w:p w14:paraId="5C691B05" w14:textId="77777777" w:rsidR="004776A7" w:rsidRDefault="004776A7" w:rsidP="00237879">
      <w:pPr>
        <w:rPr>
          <w:b/>
        </w:rPr>
      </w:pPr>
    </w:p>
    <w:p w14:paraId="39335AD1" w14:textId="77777777" w:rsidR="008725EE" w:rsidRDefault="008725EE" w:rsidP="00237879">
      <w:pPr>
        <w:rPr>
          <w:b/>
        </w:rPr>
      </w:pPr>
    </w:p>
    <w:p w14:paraId="7FBAACA0" w14:textId="77777777" w:rsidR="008725EE" w:rsidRDefault="008725EE" w:rsidP="00237879">
      <w:pPr>
        <w:rPr>
          <w:b/>
        </w:rPr>
      </w:pPr>
    </w:p>
    <w:p w14:paraId="473E6F06" w14:textId="77777777" w:rsidR="004776A7" w:rsidRDefault="004776A7" w:rsidP="00237879">
      <w:pPr>
        <w:rPr>
          <w:b/>
        </w:rPr>
      </w:pPr>
    </w:p>
    <w:p w14:paraId="53D1E97C" w14:textId="77777777" w:rsidR="00237879" w:rsidRPr="00387D9B" w:rsidRDefault="009C3B54" w:rsidP="00237879">
      <w:pPr>
        <w:rPr>
          <w:b/>
        </w:rPr>
      </w:pPr>
      <w:r>
        <w:rPr>
          <w:b/>
        </w:rPr>
        <w:lastRenderedPageBreak/>
        <w:t xml:space="preserve">SUBMITAL </w:t>
      </w:r>
      <w:r w:rsidR="00237879" w:rsidRPr="00387D9B">
        <w:rPr>
          <w:b/>
        </w:rPr>
        <w:t xml:space="preserve"> </w:t>
      </w:r>
    </w:p>
    <w:p w14:paraId="36F7281E" w14:textId="77777777" w:rsidR="00237879" w:rsidRPr="00387D9B" w:rsidRDefault="00237879" w:rsidP="00237879"/>
    <w:p w14:paraId="42CADA38" w14:textId="20DD92AE" w:rsidR="00C91F9D" w:rsidRDefault="00237879" w:rsidP="00237879">
      <w:pPr>
        <w:rPr>
          <w:b/>
        </w:rPr>
      </w:pPr>
      <w:r w:rsidRPr="00387D9B">
        <w:t xml:space="preserve">Sealed proposals must be received no later than </w:t>
      </w:r>
      <w:r w:rsidR="00DC6D5C">
        <w:rPr>
          <w:b/>
        </w:rPr>
        <w:t>August 23</w:t>
      </w:r>
      <w:r w:rsidR="00EA46A8" w:rsidRPr="00EA46A8">
        <w:rPr>
          <w:b/>
        </w:rPr>
        <w:t>, 2024</w:t>
      </w:r>
      <w:r w:rsidRPr="00387D9B">
        <w:t xml:space="preserve"> at </w:t>
      </w:r>
      <w:r w:rsidRPr="00387D9B">
        <w:rPr>
          <w:b/>
        </w:rPr>
        <w:t>5:00 PM</w:t>
      </w:r>
      <w:r w:rsidRPr="00387D9B">
        <w:t xml:space="preserve">.  Submit </w:t>
      </w:r>
      <w:r w:rsidR="00387D9B" w:rsidRPr="00387D9B">
        <w:rPr>
          <w:u w:val="single"/>
        </w:rPr>
        <w:t>three</w:t>
      </w:r>
      <w:r w:rsidRPr="00387D9B">
        <w:rPr>
          <w:u w:val="single"/>
        </w:rPr>
        <w:t xml:space="preserve"> (</w:t>
      </w:r>
      <w:r w:rsidR="00387D9B" w:rsidRPr="00387D9B">
        <w:rPr>
          <w:u w:val="single"/>
        </w:rPr>
        <w:t>3</w:t>
      </w:r>
      <w:r w:rsidRPr="00387D9B">
        <w:rPr>
          <w:u w:val="single"/>
        </w:rPr>
        <w:t xml:space="preserve">) </w:t>
      </w:r>
      <w:r w:rsidRPr="00387D9B">
        <w:t>copies</w:t>
      </w:r>
      <w:r w:rsidR="009C3B54">
        <w:t xml:space="preserve"> of</w:t>
      </w:r>
      <w:r w:rsidRPr="00387D9B">
        <w:t xml:space="preserve"> proposal</w:t>
      </w:r>
      <w:r w:rsidR="009C3B54">
        <w:t>s</w:t>
      </w:r>
      <w:r w:rsidRPr="00387D9B">
        <w:t xml:space="preserve"> in a mailing container or envelope that is plainly marked on the outside with </w:t>
      </w:r>
      <w:r w:rsidRPr="009C3B54">
        <w:rPr>
          <w:b/>
        </w:rPr>
        <w:t>“</w:t>
      </w:r>
      <w:r w:rsidR="009C3B54" w:rsidRPr="009C3B54">
        <w:rPr>
          <w:b/>
          <w:color w:val="000000"/>
        </w:rPr>
        <w:t xml:space="preserve">EDGECOMBE COUNTY </w:t>
      </w:r>
      <w:r w:rsidR="00B75FB1">
        <w:rPr>
          <w:b/>
          <w:color w:val="000000"/>
        </w:rPr>
        <w:t>WATER &amp; SEWER</w:t>
      </w:r>
      <w:r w:rsidR="009C3B54" w:rsidRPr="009C3B54">
        <w:rPr>
          <w:b/>
          <w:color w:val="000000"/>
        </w:rPr>
        <w:t>”</w:t>
      </w:r>
      <w:r w:rsidRPr="009C3B54">
        <w:rPr>
          <w:b/>
        </w:rPr>
        <w:t>.</w:t>
      </w:r>
      <w:r w:rsidRPr="00387D9B">
        <w:t xml:space="preserve"> </w:t>
      </w:r>
      <w:r w:rsidR="005962ED" w:rsidRPr="00387D9B">
        <w:t xml:space="preserve">The County is not responsible for delays in the delivery of </w:t>
      </w:r>
      <w:r w:rsidR="00412A43">
        <w:t>proposals</w:t>
      </w:r>
      <w:r w:rsidR="005962ED" w:rsidRPr="00387D9B">
        <w:t xml:space="preserve">. We will not open any responses received later than the date and time stated above. </w:t>
      </w:r>
    </w:p>
    <w:p w14:paraId="7B226F94" w14:textId="26BFDEDC" w:rsidR="00387D9B" w:rsidRDefault="00237879" w:rsidP="00237879">
      <w:r w:rsidRPr="00387D9B">
        <w:t xml:space="preserve">Proposals are to be </w:t>
      </w:r>
      <w:r w:rsidRPr="00C91F9D">
        <w:rPr>
          <w:b/>
          <w:u w:val="single"/>
        </w:rPr>
        <w:t>delivered</w:t>
      </w:r>
      <w:r w:rsidRPr="00387D9B">
        <w:t xml:space="preserve"> to</w:t>
      </w:r>
      <w:r w:rsidR="00387D9B" w:rsidRPr="00387D9B">
        <w:t>:</w:t>
      </w:r>
    </w:p>
    <w:p w14:paraId="29D568DA" w14:textId="7B243F3F" w:rsidR="00F13549" w:rsidRDefault="00F13549" w:rsidP="00237879">
      <w:pPr>
        <w:rPr>
          <w:b/>
        </w:rPr>
      </w:pPr>
    </w:p>
    <w:p w14:paraId="389B3BBD" w14:textId="43E26C2F" w:rsidR="00F13549" w:rsidRDefault="00F13549" w:rsidP="00237879">
      <w:pPr>
        <w:rPr>
          <w:b/>
        </w:rPr>
      </w:pPr>
      <w:r>
        <w:rPr>
          <w:b/>
        </w:rPr>
        <w:tab/>
        <w:t>Email:</w:t>
      </w:r>
    </w:p>
    <w:p w14:paraId="70D217C5" w14:textId="67D8BD5B" w:rsidR="00F13549" w:rsidRPr="00F13549" w:rsidRDefault="00F13549" w:rsidP="00237879">
      <w:r>
        <w:rPr>
          <w:b/>
        </w:rPr>
        <w:tab/>
      </w:r>
      <w:bookmarkStart w:id="0" w:name="_Hlk171589530"/>
      <w:r w:rsidR="00620F45">
        <w:rPr>
          <w:b/>
        </w:rPr>
        <w:fldChar w:fldCharType="begin"/>
      </w:r>
      <w:r w:rsidR="00620F45">
        <w:rPr>
          <w:b/>
        </w:rPr>
        <w:instrText>HYPERLINK "mailto:</w:instrText>
      </w:r>
      <w:r w:rsidR="00620F45" w:rsidRPr="00620F45">
        <w:rPr>
          <w:b/>
        </w:rPr>
        <w:instrText>paulmoseley@edgecombeco.com</w:instrText>
      </w:r>
      <w:r w:rsidR="00620F45">
        <w:rPr>
          <w:b/>
        </w:rPr>
        <w:instrText>"</w:instrText>
      </w:r>
      <w:r w:rsidR="00620F45">
        <w:rPr>
          <w:b/>
        </w:rPr>
      </w:r>
      <w:r w:rsidR="00620F45">
        <w:rPr>
          <w:b/>
        </w:rPr>
        <w:fldChar w:fldCharType="separate"/>
      </w:r>
      <w:r w:rsidR="00620F45" w:rsidRPr="00090C89">
        <w:rPr>
          <w:rStyle w:val="Hyperlink"/>
          <w:b/>
        </w:rPr>
        <w:t>paulmoseley@edgecombeco.com</w:t>
      </w:r>
      <w:r w:rsidR="00620F45">
        <w:rPr>
          <w:b/>
        </w:rPr>
        <w:fldChar w:fldCharType="end"/>
      </w:r>
    </w:p>
    <w:bookmarkEnd w:id="0"/>
    <w:p w14:paraId="134490F3" w14:textId="77777777" w:rsidR="00F13549" w:rsidRPr="005962ED" w:rsidRDefault="00F13549" w:rsidP="00237879">
      <w:pPr>
        <w:rPr>
          <w:b/>
        </w:rPr>
      </w:pPr>
    </w:p>
    <w:p w14:paraId="1C8F05CE" w14:textId="77777777" w:rsidR="00387D9B" w:rsidRPr="00387D9B" w:rsidRDefault="00387D9B" w:rsidP="005962ED">
      <w:pPr>
        <w:ind w:firstLine="720"/>
        <w:rPr>
          <w:b/>
        </w:rPr>
      </w:pPr>
      <w:r w:rsidRPr="00387D9B">
        <w:rPr>
          <w:b/>
        </w:rPr>
        <w:t>Mailing Address:</w:t>
      </w:r>
    </w:p>
    <w:p w14:paraId="35DE62B7" w14:textId="1AEFAAB5" w:rsidR="00E11448" w:rsidRDefault="00E11448" w:rsidP="005962ED">
      <w:pPr>
        <w:ind w:left="720"/>
      </w:pPr>
      <w:r>
        <w:t>Edgecombe County</w:t>
      </w:r>
      <w:r w:rsidR="00805885">
        <w:t xml:space="preserve"> </w:t>
      </w:r>
      <w:r w:rsidR="00620F45">
        <w:t>Water &amp; Sewer</w:t>
      </w:r>
    </w:p>
    <w:p w14:paraId="2F7DC6C5" w14:textId="0B3E850F" w:rsidR="00387D9B" w:rsidRPr="006A742F" w:rsidRDefault="00620F45" w:rsidP="00E11448">
      <w:pPr>
        <w:ind w:left="720"/>
      </w:pPr>
      <w:r w:rsidRPr="006A742F">
        <w:t>Attn:</w:t>
      </w:r>
      <w:r w:rsidR="00E11448" w:rsidRPr="006A742F">
        <w:t xml:space="preserve"> </w:t>
      </w:r>
      <w:r w:rsidRPr="006A742F">
        <w:t>Paul Moseley, Utilities Director</w:t>
      </w:r>
    </w:p>
    <w:p w14:paraId="073F4791" w14:textId="77777777" w:rsidR="00387D9B" w:rsidRPr="00387D9B" w:rsidRDefault="00387D9B" w:rsidP="005962ED">
      <w:pPr>
        <w:ind w:left="720"/>
      </w:pPr>
      <w:r w:rsidRPr="00387D9B">
        <w:t>PO Box 10</w:t>
      </w:r>
    </w:p>
    <w:p w14:paraId="21A92A8B" w14:textId="77777777" w:rsidR="00237879" w:rsidRPr="00387D9B" w:rsidRDefault="00237879" w:rsidP="005962ED">
      <w:pPr>
        <w:ind w:left="720"/>
      </w:pPr>
      <w:r w:rsidRPr="00387D9B">
        <w:t>Tarboro, NC 27886.</w:t>
      </w:r>
    </w:p>
    <w:p w14:paraId="71D1D80E" w14:textId="77777777" w:rsidR="00387D9B" w:rsidRPr="00387D9B" w:rsidRDefault="00387D9B" w:rsidP="00237879"/>
    <w:p w14:paraId="1A5A8ED1" w14:textId="77777777" w:rsidR="00387D9B" w:rsidRPr="00387D9B" w:rsidRDefault="00387D9B" w:rsidP="005962ED">
      <w:pPr>
        <w:ind w:left="720"/>
        <w:rPr>
          <w:b/>
        </w:rPr>
      </w:pPr>
      <w:r w:rsidRPr="00387D9B">
        <w:rPr>
          <w:b/>
        </w:rPr>
        <w:t>Physical Address:</w:t>
      </w:r>
    </w:p>
    <w:p w14:paraId="1F25B9F9" w14:textId="36E2E422" w:rsidR="00E11448" w:rsidRDefault="00E11448" w:rsidP="005962ED">
      <w:pPr>
        <w:ind w:left="720"/>
      </w:pPr>
      <w:r>
        <w:t xml:space="preserve">Edgecombe County Administration Building </w:t>
      </w:r>
      <w:r w:rsidR="00E20559">
        <w:t xml:space="preserve">– Room </w:t>
      </w:r>
      <w:r w:rsidR="00620F45">
        <w:t>149</w:t>
      </w:r>
    </w:p>
    <w:p w14:paraId="055C5B54" w14:textId="2AF85A13" w:rsidR="00387D9B" w:rsidRPr="00387D9B" w:rsidRDefault="00620F45" w:rsidP="005962ED">
      <w:pPr>
        <w:ind w:left="720"/>
      </w:pPr>
      <w:r>
        <w:t>Paul Moseley, Utilities Director</w:t>
      </w:r>
    </w:p>
    <w:p w14:paraId="7ED68F56" w14:textId="77777777" w:rsidR="00387D9B" w:rsidRPr="00387D9B" w:rsidRDefault="00387D9B" w:rsidP="005962ED">
      <w:pPr>
        <w:ind w:left="720"/>
      </w:pPr>
      <w:r w:rsidRPr="00387D9B">
        <w:t xml:space="preserve">201 St. Andrew Street </w:t>
      </w:r>
    </w:p>
    <w:p w14:paraId="0845DD57" w14:textId="77777777" w:rsidR="00387D9B" w:rsidRPr="00387D9B" w:rsidRDefault="00387D9B" w:rsidP="005962ED">
      <w:pPr>
        <w:ind w:left="720"/>
        <w:rPr>
          <w:b/>
        </w:rPr>
      </w:pPr>
      <w:r w:rsidRPr="00387D9B">
        <w:t>Tarboro, NC 27886.</w:t>
      </w:r>
    </w:p>
    <w:p w14:paraId="7B491942" w14:textId="77777777" w:rsidR="00237879" w:rsidRPr="00387D9B" w:rsidRDefault="00237879" w:rsidP="00237879">
      <w:pPr>
        <w:rPr>
          <w:b/>
        </w:rPr>
      </w:pPr>
    </w:p>
    <w:p w14:paraId="3E5B0432" w14:textId="77777777" w:rsidR="00237879" w:rsidRPr="00387D9B" w:rsidRDefault="00237879" w:rsidP="00237879">
      <w:pPr>
        <w:pStyle w:val="CM2"/>
        <w:jc w:val="both"/>
        <w:rPr>
          <w:rFonts w:ascii="Times New Roman" w:hAnsi="Times New Roman" w:cs="Times New Roman"/>
          <w:color w:val="000000"/>
        </w:rPr>
      </w:pPr>
    </w:p>
    <w:p w14:paraId="44BCB886" w14:textId="1F1A2507" w:rsidR="00237879" w:rsidRPr="00620F45" w:rsidRDefault="00DE027B" w:rsidP="00620F45">
      <w:bookmarkStart w:id="1" w:name="_Hlk523405113"/>
      <w:r>
        <w:rPr>
          <w:color w:val="000000"/>
        </w:rPr>
        <w:t>Questions about the RF</w:t>
      </w:r>
      <w:r w:rsidR="00620F45">
        <w:rPr>
          <w:color w:val="000000"/>
        </w:rPr>
        <w:t>P</w:t>
      </w:r>
      <w:r w:rsidR="00387D9B" w:rsidRPr="00387D9B">
        <w:rPr>
          <w:color w:val="000000"/>
        </w:rPr>
        <w:t xml:space="preserve"> are to</w:t>
      </w:r>
      <w:r w:rsidR="00237879" w:rsidRPr="00387D9B">
        <w:rPr>
          <w:color w:val="000000"/>
        </w:rPr>
        <w:t xml:space="preserve"> be submitted in writing, electronically </w:t>
      </w:r>
      <w:r w:rsidR="009C3B54" w:rsidRPr="00387D9B">
        <w:rPr>
          <w:color w:val="000000"/>
        </w:rPr>
        <w:t xml:space="preserve">to </w:t>
      </w:r>
      <w:r w:rsidR="00620F45">
        <w:rPr>
          <w:color w:val="000000"/>
        </w:rPr>
        <w:t>Paul</w:t>
      </w:r>
      <w:r w:rsidR="001200A0">
        <w:rPr>
          <w:color w:val="000000"/>
        </w:rPr>
        <w:t xml:space="preserve"> Moseley</w:t>
      </w:r>
      <w:r w:rsidR="00346E8E">
        <w:rPr>
          <w:color w:val="000000"/>
        </w:rPr>
        <w:t xml:space="preserve"> </w:t>
      </w:r>
      <w:hyperlink r:id="rId8" w:history="1">
        <w:r w:rsidR="00620F45" w:rsidRPr="002733EC">
          <w:rPr>
            <w:rStyle w:val="Hyperlink"/>
            <w:b/>
          </w:rPr>
          <w:t>paulmoseley@edgecombeco.com</w:t>
        </w:r>
      </w:hyperlink>
      <w:r w:rsidR="00620F45">
        <w:rPr>
          <w:b/>
        </w:rPr>
        <w:t xml:space="preserve"> </w:t>
      </w:r>
      <w:r w:rsidR="00237879" w:rsidRPr="00387D9B">
        <w:rPr>
          <w:color w:val="000000"/>
        </w:rPr>
        <w:t xml:space="preserve">by written correspondence, </w:t>
      </w:r>
      <w:r>
        <w:rPr>
          <w:color w:val="000000"/>
        </w:rPr>
        <w:t>Attn</w:t>
      </w:r>
      <w:r w:rsidR="00237879" w:rsidRPr="00DE027B">
        <w:rPr>
          <w:color w:val="000000"/>
        </w:rPr>
        <w:t>: M</w:t>
      </w:r>
      <w:r w:rsidR="00620F45">
        <w:rPr>
          <w:color w:val="000000"/>
        </w:rPr>
        <w:t>r</w:t>
      </w:r>
      <w:r w:rsidR="001200A0">
        <w:rPr>
          <w:color w:val="000000"/>
        </w:rPr>
        <w:t xml:space="preserve">. </w:t>
      </w:r>
      <w:r w:rsidR="00620F45">
        <w:rPr>
          <w:color w:val="000000"/>
        </w:rPr>
        <w:t xml:space="preserve">Paul </w:t>
      </w:r>
      <w:r w:rsidR="001200A0">
        <w:rPr>
          <w:color w:val="000000"/>
        </w:rPr>
        <w:t xml:space="preserve">Moseley, </w:t>
      </w:r>
      <w:r w:rsidR="00620F45">
        <w:rPr>
          <w:color w:val="000000"/>
        </w:rPr>
        <w:t>Utilities</w:t>
      </w:r>
      <w:r w:rsidR="001200A0">
        <w:rPr>
          <w:color w:val="000000"/>
        </w:rPr>
        <w:t xml:space="preserve"> Director</w:t>
      </w:r>
      <w:r w:rsidR="00237879" w:rsidRPr="00387D9B">
        <w:rPr>
          <w:color w:val="000000"/>
        </w:rPr>
        <w:t>.</w:t>
      </w:r>
      <w:r>
        <w:rPr>
          <w:color w:val="000000"/>
        </w:rPr>
        <w:t xml:space="preserve"> Questions must be received by </w:t>
      </w:r>
      <w:r w:rsidR="00DC6D5C">
        <w:rPr>
          <w:color w:val="000000"/>
        </w:rPr>
        <w:t>August 9</w:t>
      </w:r>
      <w:r w:rsidR="00EA46A8">
        <w:rPr>
          <w:color w:val="000000"/>
        </w:rPr>
        <w:t>, 2024</w:t>
      </w:r>
      <w:r>
        <w:rPr>
          <w:color w:val="000000"/>
        </w:rPr>
        <w:t>. Reponses to the questions will be posted on the County’s website at</w:t>
      </w:r>
      <w:r w:rsidR="009C7010">
        <w:rPr>
          <w:color w:val="000000"/>
        </w:rPr>
        <w:t>:</w:t>
      </w:r>
      <w:r>
        <w:rPr>
          <w:color w:val="000000"/>
        </w:rPr>
        <w:t xml:space="preserve"> </w:t>
      </w:r>
      <w:hyperlink r:id="rId9" w:history="1">
        <w:r w:rsidR="00346E8E">
          <w:rPr>
            <w:rStyle w:val="Hyperlink"/>
          </w:rPr>
          <w:t>www.edgecombecountync.gov/bid_opportunities</w:t>
        </w:r>
      </w:hyperlink>
      <w:r w:rsidR="00346E8E">
        <w:rPr>
          <w:color w:val="000000"/>
        </w:rPr>
        <w:t>.</w:t>
      </w:r>
      <w:r w:rsidR="00237879" w:rsidRPr="00387D9B">
        <w:rPr>
          <w:color w:val="000000"/>
        </w:rPr>
        <w:t xml:space="preserve"> </w:t>
      </w:r>
    </w:p>
    <w:bookmarkEnd w:id="1"/>
    <w:p w14:paraId="30C9D816" w14:textId="77777777" w:rsidR="00F13549" w:rsidRDefault="00F13549" w:rsidP="009C7010">
      <w:pPr>
        <w:pStyle w:val="CM8"/>
        <w:spacing w:after="256" w:line="253" w:lineRule="atLeast"/>
        <w:jc w:val="both"/>
        <w:rPr>
          <w:rFonts w:ascii="Times New Roman" w:hAnsi="Times New Roman" w:cs="Times New Roman"/>
          <w:color w:val="000000"/>
        </w:rPr>
      </w:pPr>
    </w:p>
    <w:p w14:paraId="024524AA" w14:textId="77777777" w:rsidR="001200A0" w:rsidRDefault="001200A0" w:rsidP="009C7010">
      <w:pPr>
        <w:pStyle w:val="CM8"/>
        <w:spacing w:after="256" w:line="253" w:lineRule="atLeast"/>
        <w:jc w:val="both"/>
        <w:rPr>
          <w:rFonts w:ascii="Times New Roman" w:hAnsi="Times New Roman" w:cs="Times New Roman"/>
          <w:color w:val="000000"/>
        </w:rPr>
      </w:pPr>
    </w:p>
    <w:p w14:paraId="16FFB5AA" w14:textId="30AF9639" w:rsidR="009C7010" w:rsidRDefault="00237879" w:rsidP="009C7010">
      <w:pPr>
        <w:pStyle w:val="CM8"/>
        <w:spacing w:after="256" w:line="253" w:lineRule="atLeast"/>
        <w:jc w:val="both"/>
        <w:rPr>
          <w:rFonts w:ascii="Times New Roman" w:hAnsi="Times New Roman" w:cs="Times New Roman"/>
        </w:rPr>
      </w:pPr>
      <w:r w:rsidRPr="00387D9B">
        <w:rPr>
          <w:rFonts w:ascii="Times New Roman" w:hAnsi="Times New Roman" w:cs="Times New Roman"/>
          <w:color w:val="000000"/>
        </w:rPr>
        <w:t>Proposals shall not be considered confidential, and no information contained therein shall be treated by the County as either confidential, proprietary, or trade secret information. The contents of the proposals shall be considered public records of the County.  Any firm submitting a proposal hereunder further acknowledges and agrees that the County</w:t>
      </w:r>
      <w:r w:rsidR="00387D9B" w:rsidRPr="00387D9B">
        <w:rPr>
          <w:rFonts w:ascii="Times New Roman" w:hAnsi="Times New Roman" w:cs="Times New Roman"/>
          <w:color w:val="000000"/>
        </w:rPr>
        <w:t xml:space="preserve"> is a</w:t>
      </w:r>
      <w:r w:rsidRPr="00387D9B">
        <w:rPr>
          <w:rFonts w:ascii="Times New Roman" w:hAnsi="Times New Roman" w:cs="Times New Roman"/>
          <w:color w:val="000000"/>
        </w:rPr>
        <w:t xml:space="preserve"> public entit</w:t>
      </w:r>
      <w:r w:rsidR="00387D9B" w:rsidRPr="00387D9B">
        <w:rPr>
          <w:rFonts w:ascii="Times New Roman" w:hAnsi="Times New Roman" w:cs="Times New Roman"/>
          <w:color w:val="000000"/>
        </w:rPr>
        <w:t>y</w:t>
      </w:r>
      <w:r w:rsidRPr="00387D9B">
        <w:rPr>
          <w:rFonts w:ascii="Times New Roman" w:hAnsi="Times New Roman" w:cs="Times New Roman"/>
          <w:color w:val="000000"/>
        </w:rPr>
        <w:t>, which is required to abide by laws governing public records and shall not be liable for disclosures required by law. All materials submitted in response to this RF</w:t>
      </w:r>
      <w:r w:rsidR="00620F45">
        <w:rPr>
          <w:rFonts w:ascii="Times New Roman" w:hAnsi="Times New Roman" w:cs="Times New Roman"/>
          <w:color w:val="000000"/>
        </w:rPr>
        <w:t>P</w:t>
      </w:r>
      <w:r w:rsidRPr="00387D9B">
        <w:rPr>
          <w:rFonts w:ascii="Times New Roman" w:hAnsi="Times New Roman" w:cs="Times New Roman"/>
          <w:color w:val="000000"/>
        </w:rPr>
        <w:t xml:space="preserve"> shall become the property of the County upon delivery to the address set forth above. </w:t>
      </w:r>
      <w:r w:rsidR="009C7010">
        <w:rPr>
          <w:rFonts w:ascii="Times New Roman" w:hAnsi="Times New Roman" w:cs="Times New Roman"/>
          <w:color w:val="000000"/>
        </w:rPr>
        <w:t>This RF</w:t>
      </w:r>
      <w:r w:rsidR="00620F45">
        <w:rPr>
          <w:rFonts w:ascii="Times New Roman" w:hAnsi="Times New Roman" w:cs="Times New Roman"/>
          <w:color w:val="000000"/>
        </w:rPr>
        <w:t>P</w:t>
      </w:r>
      <w:r w:rsidR="009C7010">
        <w:rPr>
          <w:rFonts w:ascii="Times New Roman" w:hAnsi="Times New Roman" w:cs="Times New Roman"/>
          <w:color w:val="000000"/>
        </w:rPr>
        <w:t xml:space="preserve"> does not obligate Edgecombe County to pay any costs incurred by respondents in the preparation and submission of a proposal. This RF</w:t>
      </w:r>
      <w:r w:rsidR="00620F45">
        <w:rPr>
          <w:rFonts w:ascii="Times New Roman" w:hAnsi="Times New Roman" w:cs="Times New Roman"/>
          <w:color w:val="000000"/>
        </w:rPr>
        <w:t>P</w:t>
      </w:r>
      <w:r w:rsidR="009C7010">
        <w:rPr>
          <w:rFonts w:ascii="Times New Roman" w:hAnsi="Times New Roman" w:cs="Times New Roman"/>
          <w:color w:val="000000"/>
        </w:rPr>
        <w:t xml:space="preserve"> does not obligate Edgecombe County to accept or contract for any expressed or implied services.</w:t>
      </w:r>
      <w:r w:rsidR="00387D9B" w:rsidRPr="00387D9B">
        <w:rPr>
          <w:rFonts w:ascii="Times New Roman" w:hAnsi="Times New Roman" w:cs="Times New Roman"/>
          <w:color w:val="000000"/>
        </w:rPr>
        <w:t xml:space="preserve"> T</w:t>
      </w:r>
      <w:r w:rsidRPr="00387D9B">
        <w:rPr>
          <w:rFonts w:ascii="Times New Roman" w:hAnsi="Times New Roman" w:cs="Times New Roman"/>
        </w:rPr>
        <w:t xml:space="preserve">he </w:t>
      </w:r>
      <w:r w:rsidR="00387D9B" w:rsidRPr="00387D9B">
        <w:rPr>
          <w:rFonts w:ascii="Times New Roman" w:hAnsi="Times New Roman" w:cs="Times New Roman"/>
        </w:rPr>
        <w:t>s</w:t>
      </w:r>
      <w:r w:rsidRPr="00387D9B">
        <w:rPr>
          <w:rFonts w:ascii="Times New Roman" w:hAnsi="Times New Roman" w:cs="Times New Roman"/>
        </w:rPr>
        <w:t xml:space="preserve">uccessful </w:t>
      </w:r>
      <w:r w:rsidR="00387D9B" w:rsidRPr="00387D9B">
        <w:rPr>
          <w:rFonts w:ascii="Times New Roman" w:hAnsi="Times New Roman" w:cs="Times New Roman"/>
        </w:rPr>
        <w:t>f</w:t>
      </w:r>
      <w:r w:rsidRPr="00387D9B">
        <w:rPr>
          <w:rFonts w:ascii="Times New Roman" w:hAnsi="Times New Roman" w:cs="Times New Roman"/>
        </w:rPr>
        <w:t xml:space="preserve">irm must assure that services performed meet all current industry standards, follow best practices, and comply with all </w:t>
      </w:r>
      <w:r w:rsidR="00387D9B" w:rsidRPr="00387D9B">
        <w:rPr>
          <w:rFonts w:ascii="Times New Roman" w:hAnsi="Times New Roman" w:cs="Times New Roman"/>
        </w:rPr>
        <w:t xml:space="preserve">applicable </w:t>
      </w:r>
      <w:r w:rsidRPr="00387D9B">
        <w:rPr>
          <w:rFonts w:ascii="Times New Roman" w:hAnsi="Times New Roman" w:cs="Times New Roman"/>
        </w:rPr>
        <w:t xml:space="preserve">laws and regulations.  </w:t>
      </w:r>
    </w:p>
    <w:p w14:paraId="6AE8EB16" w14:textId="62D0183F" w:rsidR="009C7010" w:rsidRPr="009C7010" w:rsidRDefault="009C7010" w:rsidP="009C7010">
      <w:pPr>
        <w:pStyle w:val="CM8"/>
        <w:spacing w:after="256" w:line="253" w:lineRule="atLeast"/>
        <w:rPr>
          <w:rFonts w:ascii="Times New Roman" w:hAnsi="Times New Roman" w:cs="Times New Roman"/>
          <w:b/>
        </w:rPr>
      </w:pPr>
      <w:r w:rsidRPr="009C7010">
        <w:rPr>
          <w:rFonts w:ascii="Times New Roman" w:hAnsi="Times New Roman" w:cs="Times New Roman"/>
          <w:b/>
        </w:rPr>
        <w:t>Edgecombe County invites and encourages participation in the procurement process by businesses owned by minorities, women and disabled business enterprises. Edgecombe County reserves the right to reject any and all proposals and to terminate this RF</w:t>
      </w:r>
      <w:r w:rsidR="00620F45">
        <w:rPr>
          <w:rFonts w:ascii="Times New Roman" w:hAnsi="Times New Roman" w:cs="Times New Roman"/>
          <w:b/>
        </w:rPr>
        <w:t>P</w:t>
      </w:r>
      <w:r w:rsidRPr="009C7010">
        <w:rPr>
          <w:rFonts w:ascii="Times New Roman" w:hAnsi="Times New Roman" w:cs="Times New Roman"/>
          <w:b/>
        </w:rPr>
        <w:t xml:space="preserve"> at any time.</w:t>
      </w:r>
    </w:p>
    <w:p w14:paraId="66B0CD7A" w14:textId="77777777" w:rsidR="00A41CD7" w:rsidRDefault="00A41CD7" w:rsidP="00237879">
      <w:pPr>
        <w:pStyle w:val="Default"/>
        <w:spacing w:after="256"/>
        <w:rPr>
          <w:rFonts w:ascii="Times New Roman" w:hAnsi="Times New Roman" w:cs="Times New Roman"/>
          <w:b/>
          <w:bCs/>
        </w:rPr>
      </w:pPr>
    </w:p>
    <w:p w14:paraId="0F759C30" w14:textId="6AA5E50E" w:rsidR="00237879" w:rsidRPr="00387D9B" w:rsidRDefault="00237879" w:rsidP="00237879">
      <w:pPr>
        <w:pStyle w:val="Default"/>
        <w:spacing w:after="256"/>
        <w:rPr>
          <w:rFonts w:ascii="Times New Roman" w:hAnsi="Times New Roman" w:cs="Times New Roman"/>
        </w:rPr>
      </w:pPr>
      <w:r w:rsidRPr="00387D9B">
        <w:rPr>
          <w:rFonts w:ascii="Times New Roman" w:hAnsi="Times New Roman" w:cs="Times New Roman"/>
          <w:b/>
          <w:bCs/>
        </w:rPr>
        <w:t xml:space="preserve">REQUIRED </w:t>
      </w:r>
      <w:r w:rsidR="00412A43">
        <w:rPr>
          <w:rFonts w:ascii="Times New Roman" w:hAnsi="Times New Roman" w:cs="Times New Roman"/>
          <w:b/>
          <w:bCs/>
        </w:rPr>
        <w:t>PROPOSAL</w:t>
      </w:r>
      <w:r w:rsidRPr="00387D9B">
        <w:rPr>
          <w:rFonts w:ascii="Times New Roman" w:hAnsi="Times New Roman" w:cs="Times New Roman"/>
          <w:b/>
          <w:bCs/>
        </w:rPr>
        <w:t xml:space="preserve"> DOCUMENTS </w:t>
      </w:r>
    </w:p>
    <w:p w14:paraId="2DF5987C" w14:textId="77777777" w:rsidR="00237879" w:rsidRPr="00387D9B" w:rsidRDefault="00237879" w:rsidP="00237879">
      <w:r w:rsidRPr="00387D9B">
        <w:rPr>
          <w:b/>
        </w:rPr>
        <w:t>Cover Letter</w:t>
      </w:r>
      <w:r w:rsidRPr="00387D9B">
        <w:t xml:space="preserve"> </w:t>
      </w:r>
    </w:p>
    <w:p w14:paraId="41E7859E" w14:textId="4D1F8F19" w:rsidR="00237879" w:rsidRPr="00387D9B" w:rsidRDefault="00EA46A8" w:rsidP="00237879">
      <w:r>
        <w:t>Company’s</w:t>
      </w:r>
      <w:r w:rsidR="00237879" w:rsidRPr="00387D9B">
        <w:t xml:space="preserve"> shall provide a cover letter that describes their interest in working with the Count</w:t>
      </w:r>
      <w:r w:rsidR="005962ED">
        <w:t>y</w:t>
      </w:r>
      <w:r w:rsidR="00237879" w:rsidRPr="00387D9B">
        <w:t>. It should also include the following:</w:t>
      </w:r>
    </w:p>
    <w:p w14:paraId="69FDDD8E" w14:textId="5A6DCDDC" w:rsidR="00237879" w:rsidRPr="00387D9B" w:rsidRDefault="00EA46A8" w:rsidP="00237879">
      <w:pPr>
        <w:numPr>
          <w:ilvl w:val="0"/>
          <w:numId w:val="8"/>
        </w:numPr>
      </w:pPr>
      <w:r>
        <w:t>Company</w:t>
      </w:r>
      <w:r w:rsidR="00237879" w:rsidRPr="00387D9B">
        <w:t xml:space="preserve"> name, address, contact information, and point of contact;</w:t>
      </w:r>
    </w:p>
    <w:p w14:paraId="4B2984A6" w14:textId="77777777" w:rsidR="00237879" w:rsidRPr="00387D9B" w:rsidRDefault="00237879" w:rsidP="00237879">
      <w:pPr>
        <w:numPr>
          <w:ilvl w:val="0"/>
          <w:numId w:val="6"/>
        </w:numPr>
        <w:spacing w:after="30"/>
      </w:pPr>
      <w:r w:rsidRPr="00387D9B">
        <w:t>A summary of the contents of the proposal; and</w:t>
      </w:r>
    </w:p>
    <w:p w14:paraId="12D2BC02" w14:textId="77777777" w:rsidR="00237879" w:rsidRPr="00387D9B" w:rsidRDefault="00237879" w:rsidP="00237879">
      <w:pPr>
        <w:numPr>
          <w:ilvl w:val="0"/>
          <w:numId w:val="6"/>
        </w:numPr>
        <w:spacing w:after="30"/>
      </w:pPr>
      <w:r w:rsidRPr="00387D9B">
        <w:t xml:space="preserve">Tax ID number or Federal Employer I.D. Number </w:t>
      </w:r>
    </w:p>
    <w:p w14:paraId="39835B30" w14:textId="77777777" w:rsidR="00237879" w:rsidRPr="00387D9B" w:rsidRDefault="00237879" w:rsidP="00237879"/>
    <w:p w14:paraId="7F4E1EB2" w14:textId="77777777" w:rsidR="00993101" w:rsidRPr="00F23251" w:rsidRDefault="00237879" w:rsidP="00237879">
      <w:pPr>
        <w:pStyle w:val="CM7"/>
        <w:spacing w:after="256" w:line="253" w:lineRule="atLeast"/>
        <w:jc w:val="both"/>
        <w:rPr>
          <w:rFonts w:ascii="Times New Roman" w:hAnsi="Times New Roman" w:cs="Times New Roman"/>
          <w:b/>
          <w:color w:val="000000"/>
          <w:sz w:val="28"/>
          <w:u w:val="single"/>
        </w:rPr>
      </w:pPr>
      <w:r w:rsidRPr="00F23251">
        <w:rPr>
          <w:rFonts w:ascii="Times New Roman" w:hAnsi="Times New Roman" w:cs="Times New Roman"/>
          <w:b/>
          <w:color w:val="000000"/>
          <w:sz w:val="28"/>
          <w:u w:val="single"/>
        </w:rPr>
        <w:t>Proposal Format</w:t>
      </w:r>
    </w:p>
    <w:p w14:paraId="72FC7FD5" w14:textId="2E959438" w:rsidR="00237879" w:rsidRPr="00387D9B" w:rsidRDefault="00237879" w:rsidP="00237879">
      <w:pPr>
        <w:pStyle w:val="CM7"/>
        <w:spacing w:after="256" w:line="253" w:lineRule="atLeast"/>
        <w:jc w:val="both"/>
        <w:rPr>
          <w:rFonts w:ascii="Times New Roman" w:hAnsi="Times New Roman" w:cs="Times New Roman"/>
          <w:color w:val="000000"/>
        </w:rPr>
      </w:pPr>
      <w:r w:rsidRPr="00387D9B">
        <w:rPr>
          <w:rFonts w:ascii="Times New Roman" w:hAnsi="Times New Roman" w:cs="Times New Roman"/>
          <w:color w:val="000000"/>
        </w:rPr>
        <w:t xml:space="preserve">Included in its proposal, </w:t>
      </w:r>
      <w:r w:rsidR="00EA46A8">
        <w:rPr>
          <w:rFonts w:ascii="Times New Roman" w:hAnsi="Times New Roman" w:cs="Times New Roman"/>
          <w:color w:val="000000"/>
        </w:rPr>
        <w:t>each Company</w:t>
      </w:r>
      <w:r w:rsidRPr="00387D9B">
        <w:rPr>
          <w:rFonts w:ascii="Times New Roman" w:hAnsi="Times New Roman" w:cs="Times New Roman"/>
          <w:color w:val="000000"/>
        </w:rPr>
        <w:t xml:space="preserve"> </w:t>
      </w:r>
      <w:r w:rsidR="00F47A29">
        <w:rPr>
          <w:rFonts w:ascii="Times New Roman" w:hAnsi="Times New Roman" w:cs="Times New Roman"/>
          <w:color w:val="000000"/>
        </w:rPr>
        <w:t>must provide t</w:t>
      </w:r>
      <w:r w:rsidR="00E11448">
        <w:rPr>
          <w:rFonts w:ascii="Times New Roman" w:hAnsi="Times New Roman" w:cs="Times New Roman"/>
          <w:color w:val="000000"/>
        </w:rPr>
        <w:t>he</w:t>
      </w:r>
      <w:r w:rsidR="00F47A29">
        <w:rPr>
          <w:rFonts w:ascii="Times New Roman" w:hAnsi="Times New Roman" w:cs="Times New Roman"/>
          <w:color w:val="000000"/>
        </w:rPr>
        <w:t xml:space="preserve"> following information</w:t>
      </w:r>
      <w:r w:rsidRPr="00387D9B">
        <w:rPr>
          <w:rFonts w:ascii="Times New Roman" w:hAnsi="Times New Roman" w:cs="Times New Roman"/>
          <w:color w:val="000000"/>
        </w:rPr>
        <w:t xml:space="preserve"> to the County, and shall guarantee the accuracy of such information by signature of its authorized representative: </w:t>
      </w:r>
    </w:p>
    <w:p w14:paraId="64CC5E4F" w14:textId="03571BED" w:rsidR="00233FF7" w:rsidRDefault="00233FF7" w:rsidP="00237879">
      <w:pPr>
        <w:pStyle w:val="Default"/>
        <w:numPr>
          <w:ilvl w:val="0"/>
          <w:numId w:val="5"/>
        </w:numPr>
        <w:ind w:left="360" w:hanging="360"/>
        <w:rPr>
          <w:rFonts w:ascii="Times New Roman" w:hAnsi="Times New Roman" w:cs="Times New Roman"/>
          <w:b/>
        </w:rPr>
      </w:pPr>
      <w:r>
        <w:rPr>
          <w:rFonts w:ascii="Times New Roman" w:hAnsi="Times New Roman" w:cs="Times New Roman"/>
          <w:b/>
        </w:rPr>
        <w:t xml:space="preserve">Cost: </w:t>
      </w:r>
      <w:r w:rsidRPr="00FA531B">
        <w:rPr>
          <w:rFonts w:ascii="Times New Roman" w:hAnsi="Times New Roman" w:cs="Times New Roman"/>
        </w:rPr>
        <w:t>Provide a</w:t>
      </w:r>
      <w:r w:rsidR="006A742F">
        <w:rPr>
          <w:rFonts w:ascii="Times New Roman" w:hAnsi="Times New Roman" w:cs="Times New Roman"/>
        </w:rPr>
        <w:t>n hourly cost for employees, hourly cost for equipment, on-call cost for employees and on-call cost for equipment.</w:t>
      </w:r>
    </w:p>
    <w:p w14:paraId="5BC1013E" w14:textId="3A51879D" w:rsidR="00237879" w:rsidRPr="00F54466" w:rsidRDefault="00237879" w:rsidP="00237879">
      <w:pPr>
        <w:pStyle w:val="Default"/>
        <w:numPr>
          <w:ilvl w:val="0"/>
          <w:numId w:val="5"/>
        </w:numPr>
        <w:ind w:left="360" w:hanging="360"/>
        <w:rPr>
          <w:rFonts w:ascii="Times New Roman" w:hAnsi="Times New Roman" w:cs="Times New Roman"/>
          <w:b/>
        </w:rPr>
      </w:pPr>
      <w:r w:rsidRPr="00F54466">
        <w:rPr>
          <w:rFonts w:ascii="Times New Roman" w:hAnsi="Times New Roman" w:cs="Times New Roman"/>
          <w:b/>
        </w:rPr>
        <w:t>Qualifications</w:t>
      </w:r>
      <w:r w:rsidR="00F54466">
        <w:rPr>
          <w:rFonts w:ascii="Times New Roman" w:hAnsi="Times New Roman" w:cs="Times New Roman"/>
          <w:b/>
        </w:rPr>
        <w:t xml:space="preserve">: </w:t>
      </w:r>
      <w:r w:rsidR="00F54466">
        <w:rPr>
          <w:rFonts w:ascii="Times New Roman" w:hAnsi="Times New Roman" w:cs="Times New Roman"/>
        </w:rPr>
        <w:t xml:space="preserve">Describe your </w:t>
      </w:r>
      <w:r w:rsidR="00EA46A8">
        <w:rPr>
          <w:rFonts w:ascii="Times New Roman" w:hAnsi="Times New Roman" w:cs="Times New Roman"/>
        </w:rPr>
        <w:t>Company’s</w:t>
      </w:r>
      <w:r w:rsidR="00F54466">
        <w:rPr>
          <w:rFonts w:ascii="Times New Roman" w:hAnsi="Times New Roman" w:cs="Times New Roman"/>
        </w:rPr>
        <w:t xml:space="preserve"> qualifications to perform the services requested. Include a list of your team that will be assigned to this project and each member’s qualifications</w:t>
      </w:r>
      <w:r w:rsidR="00EA46A8">
        <w:rPr>
          <w:rFonts w:ascii="Times New Roman" w:hAnsi="Times New Roman" w:cs="Times New Roman"/>
        </w:rPr>
        <w:t xml:space="preserve"> and experience. </w:t>
      </w:r>
      <w:r w:rsidR="00F54466">
        <w:rPr>
          <w:rFonts w:ascii="Times New Roman" w:hAnsi="Times New Roman" w:cs="Times New Roman"/>
        </w:rPr>
        <w:t xml:space="preserve"> </w:t>
      </w:r>
      <w:r w:rsidR="005962ED">
        <w:rPr>
          <w:rFonts w:ascii="Times New Roman" w:hAnsi="Times New Roman" w:cs="Times New Roman"/>
        </w:rPr>
        <w:t xml:space="preserve">Also describe your current workload as far as to show </w:t>
      </w:r>
      <w:r w:rsidR="00EA46A8">
        <w:rPr>
          <w:rFonts w:ascii="Times New Roman" w:hAnsi="Times New Roman" w:cs="Times New Roman"/>
        </w:rPr>
        <w:t>the</w:t>
      </w:r>
      <w:r w:rsidR="005962ED">
        <w:rPr>
          <w:rFonts w:ascii="Times New Roman" w:hAnsi="Times New Roman" w:cs="Times New Roman"/>
        </w:rPr>
        <w:t xml:space="preserve"> ability to meet the time demands of this </w:t>
      </w:r>
      <w:r w:rsidR="00EA46A8">
        <w:rPr>
          <w:rFonts w:ascii="Times New Roman" w:hAnsi="Times New Roman" w:cs="Times New Roman"/>
        </w:rPr>
        <w:t>proposal</w:t>
      </w:r>
      <w:r w:rsidR="005962ED">
        <w:rPr>
          <w:rFonts w:ascii="Times New Roman" w:hAnsi="Times New Roman" w:cs="Times New Roman"/>
        </w:rPr>
        <w:t xml:space="preserve">. </w:t>
      </w:r>
      <w:r w:rsidR="00F54466">
        <w:rPr>
          <w:rFonts w:ascii="Times New Roman" w:hAnsi="Times New Roman" w:cs="Times New Roman"/>
        </w:rPr>
        <w:t xml:space="preserve"> </w:t>
      </w:r>
      <w:r w:rsidRPr="00F54466">
        <w:rPr>
          <w:rFonts w:ascii="Times New Roman" w:hAnsi="Times New Roman" w:cs="Times New Roman"/>
          <w:b/>
        </w:rPr>
        <w:t xml:space="preserve"> </w:t>
      </w:r>
    </w:p>
    <w:p w14:paraId="165992E6" w14:textId="4EA36392" w:rsidR="00237879" w:rsidRPr="00387D9B" w:rsidRDefault="00F54466" w:rsidP="00237879">
      <w:pPr>
        <w:pStyle w:val="Default"/>
        <w:numPr>
          <w:ilvl w:val="0"/>
          <w:numId w:val="5"/>
        </w:numPr>
        <w:ind w:left="360" w:hanging="360"/>
        <w:rPr>
          <w:rFonts w:ascii="Times New Roman" w:hAnsi="Times New Roman" w:cs="Times New Roman"/>
        </w:rPr>
      </w:pPr>
      <w:r>
        <w:rPr>
          <w:rFonts w:ascii="Times New Roman" w:hAnsi="Times New Roman" w:cs="Times New Roman"/>
          <w:b/>
        </w:rPr>
        <w:t xml:space="preserve">Experience: </w:t>
      </w:r>
      <w:r>
        <w:rPr>
          <w:rFonts w:ascii="Times New Roman" w:hAnsi="Times New Roman" w:cs="Times New Roman"/>
        </w:rPr>
        <w:t xml:space="preserve">Provide a detailed description of your </w:t>
      </w:r>
      <w:r w:rsidR="00EA46A8">
        <w:rPr>
          <w:rFonts w:ascii="Times New Roman" w:hAnsi="Times New Roman" w:cs="Times New Roman"/>
        </w:rPr>
        <w:t>Company’s</w:t>
      </w:r>
      <w:r>
        <w:rPr>
          <w:rFonts w:ascii="Times New Roman" w:hAnsi="Times New Roman" w:cs="Times New Roman"/>
        </w:rPr>
        <w:t xml:space="preserve"> work on similar </w:t>
      </w:r>
      <w:r w:rsidR="00EA46A8">
        <w:rPr>
          <w:rFonts w:ascii="Times New Roman" w:hAnsi="Times New Roman" w:cs="Times New Roman"/>
        </w:rPr>
        <w:t>contracts</w:t>
      </w:r>
      <w:r>
        <w:rPr>
          <w:rFonts w:ascii="Times New Roman" w:hAnsi="Times New Roman" w:cs="Times New Roman"/>
        </w:rPr>
        <w:t xml:space="preserve">. </w:t>
      </w:r>
      <w:r w:rsidR="00F47A29">
        <w:rPr>
          <w:rFonts w:ascii="Times New Roman" w:hAnsi="Times New Roman" w:cs="Times New Roman"/>
        </w:rPr>
        <w:t>Provide</w:t>
      </w:r>
      <w:r>
        <w:rPr>
          <w:rFonts w:ascii="Times New Roman" w:hAnsi="Times New Roman" w:cs="Times New Roman"/>
        </w:rPr>
        <w:t xml:space="preserve"> supporting information</w:t>
      </w:r>
      <w:r w:rsidR="00EA46A8">
        <w:rPr>
          <w:rFonts w:ascii="Times New Roman" w:hAnsi="Times New Roman" w:cs="Times New Roman"/>
        </w:rPr>
        <w:t>, if possible.</w:t>
      </w:r>
      <w:r w:rsidR="00237879" w:rsidRPr="00387D9B">
        <w:rPr>
          <w:rFonts w:ascii="Times New Roman" w:hAnsi="Times New Roman" w:cs="Times New Roman"/>
        </w:rPr>
        <w:t xml:space="preserve"> </w:t>
      </w:r>
      <w:r>
        <w:rPr>
          <w:rFonts w:ascii="Times New Roman" w:hAnsi="Times New Roman" w:cs="Times New Roman"/>
        </w:rPr>
        <w:t xml:space="preserve">If applicable, describe your familiarity with Edgecombe County. </w:t>
      </w:r>
    </w:p>
    <w:p w14:paraId="185C9250" w14:textId="109D9229" w:rsidR="00237879" w:rsidRPr="00387D9B" w:rsidRDefault="005962ED" w:rsidP="00237879">
      <w:pPr>
        <w:pStyle w:val="Default"/>
        <w:numPr>
          <w:ilvl w:val="0"/>
          <w:numId w:val="5"/>
        </w:numPr>
        <w:ind w:left="360" w:hanging="360"/>
        <w:rPr>
          <w:rFonts w:ascii="Times New Roman" w:hAnsi="Times New Roman" w:cs="Times New Roman"/>
        </w:rPr>
      </w:pPr>
      <w:r w:rsidRPr="005962ED">
        <w:rPr>
          <w:rFonts w:ascii="Times New Roman" w:hAnsi="Times New Roman" w:cs="Times New Roman"/>
          <w:b/>
        </w:rPr>
        <w:t>Reference:</w:t>
      </w:r>
      <w:r>
        <w:rPr>
          <w:rFonts w:ascii="Times New Roman" w:hAnsi="Times New Roman" w:cs="Times New Roman"/>
        </w:rPr>
        <w:t xml:space="preserve"> Provide references</w:t>
      </w:r>
      <w:r w:rsidR="00237879" w:rsidRPr="00387D9B">
        <w:rPr>
          <w:rFonts w:ascii="Times New Roman" w:hAnsi="Times New Roman" w:cs="Times New Roman"/>
        </w:rPr>
        <w:t xml:space="preserve"> (min 3-max 5) </w:t>
      </w:r>
      <w:r w:rsidR="00EA46A8">
        <w:rPr>
          <w:rFonts w:ascii="Times New Roman" w:hAnsi="Times New Roman" w:cs="Times New Roman"/>
        </w:rPr>
        <w:t xml:space="preserve">of similar work, </w:t>
      </w:r>
      <w:r w:rsidR="00237879" w:rsidRPr="00387D9B">
        <w:rPr>
          <w:rFonts w:ascii="Times New Roman" w:hAnsi="Times New Roman" w:cs="Times New Roman"/>
        </w:rPr>
        <w:t xml:space="preserve">from </w:t>
      </w:r>
      <w:r w:rsidR="008A3813">
        <w:rPr>
          <w:rFonts w:ascii="Times New Roman" w:hAnsi="Times New Roman" w:cs="Times New Roman"/>
        </w:rPr>
        <w:t>similar Solid Waste Facilities</w:t>
      </w:r>
      <w:r>
        <w:rPr>
          <w:rFonts w:ascii="Times New Roman" w:hAnsi="Times New Roman" w:cs="Times New Roman"/>
        </w:rPr>
        <w:t xml:space="preserve"> that are comparabl</w:t>
      </w:r>
      <w:r w:rsidR="00EA46A8">
        <w:rPr>
          <w:rFonts w:ascii="Times New Roman" w:hAnsi="Times New Roman" w:cs="Times New Roman"/>
        </w:rPr>
        <w:t xml:space="preserve">e in size or Companies of which similar work has been performed. </w:t>
      </w:r>
      <w:r>
        <w:rPr>
          <w:rFonts w:ascii="Times New Roman" w:hAnsi="Times New Roman" w:cs="Times New Roman"/>
        </w:rPr>
        <w:t xml:space="preserve"> </w:t>
      </w:r>
    </w:p>
    <w:p w14:paraId="3265B9DD" w14:textId="77777777" w:rsidR="00237879" w:rsidRPr="00387D9B" w:rsidRDefault="00237879" w:rsidP="00237879">
      <w:pPr>
        <w:pStyle w:val="Default"/>
        <w:rPr>
          <w:rFonts w:ascii="Times New Roman" w:hAnsi="Times New Roman" w:cs="Times New Roman"/>
        </w:rPr>
      </w:pPr>
    </w:p>
    <w:p w14:paraId="305E9CA5" w14:textId="77777777" w:rsidR="00A41CD7" w:rsidRDefault="00A41CD7" w:rsidP="00237879">
      <w:pPr>
        <w:pStyle w:val="Default"/>
        <w:rPr>
          <w:rFonts w:ascii="Times New Roman" w:hAnsi="Times New Roman" w:cs="Times New Roman"/>
          <w:b/>
          <w:bCs/>
          <w:u w:val="single"/>
        </w:rPr>
      </w:pPr>
    </w:p>
    <w:p w14:paraId="40A7E964" w14:textId="77777777" w:rsidR="00A41CD7" w:rsidRDefault="00A41CD7" w:rsidP="00237879">
      <w:pPr>
        <w:pStyle w:val="Default"/>
        <w:rPr>
          <w:rFonts w:ascii="Times New Roman" w:hAnsi="Times New Roman" w:cs="Times New Roman"/>
          <w:b/>
          <w:bCs/>
          <w:u w:val="single"/>
        </w:rPr>
      </w:pPr>
    </w:p>
    <w:p w14:paraId="2986BE82" w14:textId="77777777" w:rsidR="00A41CD7" w:rsidRDefault="00A41CD7" w:rsidP="00237879">
      <w:pPr>
        <w:pStyle w:val="Default"/>
        <w:rPr>
          <w:rFonts w:ascii="Times New Roman" w:hAnsi="Times New Roman" w:cs="Times New Roman"/>
          <w:b/>
          <w:bCs/>
          <w:u w:val="single"/>
        </w:rPr>
      </w:pPr>
    </w:p>
    <w:p w14:paraId="16EB2A77" w14:textId="77777777" w:rsidR="00A41CD7" w:rsidRDefault="00A41CD7" w:rsidP="00237879">
      <w:pPr>
        <w:pStyle w:val="Default"/>
        <w:rPr>
          <w:rFonts w:ascii="Times New Roman" w:hAnsi="Times New Roman" w:cs="Times New Roman"/>
          <w:b/>
          <w:bCs/>
          <w:u w:val="single"/>
        </w:rPr>
      </w:pPr>
    </w:p>
    <w:p w14:paraId="67756287" w14:textId="77777777" w:rsidR="00F23251" w:rsidRDefault="00F23251" w:rsidP="00237879">
      <w:pPr>
        <w:pStyle w:val="Default"/>
        <w:rPr>
          <w:rFonts w:ascii="Times New Roman" w:hAnsi="Times New Roman" w:cs="Times New Roman"/>
          <w:b/>
          <w:bCs/>
          <w:u w:val="single"/>
        </w:rPr>
      </w:pPr>
    </w:p>
    <w:p w14:paraId="039832F9" w14:textId="26DF8170" w:rsidR="00237879" w:rsidRPr="00F23251" w:rsidRDefault="00237879" w:rsidP="00237879">
      <w:pPr>
        <w:pStyle w:val="Default"/>
        <w:rPr>
          <w:rFonts w:ascii="Times New Roman" w:hAnsi="Times New Roman" w:cs="Times New Roman"/>
          <w:sz w:val="28"/>
          <w:u w:val="single"/>
        </w:rPr>
      </w:pPr>
      <w:r w:rsidRPr="00F23251">
        <w:rPr>
          <w:rFonts w:ascii="Times New Roman" w:hAnsi="Times New Roman" w:cs="Times New Roman"/>
          <w:b/>
          <w:bCs/>
          <w:sz w:val="28"/>
          <w:u w:val="single"/>
        </w:rPr>
        <w:t xml:space="preserve">Evaluation Criteria: </w:t>
      </w:r>
    </w:p>
    <w:p w14:paraId="00E82C37" w14:textId="77777777" w:rsidR="00237879" w:rsidRPr="00387D9B" w:rsidRDefault="00237879" w:rsidP="00237879">
      <w:pPr>
        <w:pStyle w:val="Default"/>
        <w:rPr>
          <w:rFonts w:ascii="Times New Roman" w:hAnsi="Times New Roman" w:cs="Times New Roman"/>
        </w:rPr>
      </w:pPr>
    </w:p>
    <w:p w14:paraId="65F4DE78" w14:textId="64661C8E" w:rsidR="00237879" w:rsidRPr="00387D9B" w:rsidRDefault="00237879" w:rsidP="00237879">
      <w:pPr>
        <w:pStyle w:val="Default"/>
        <w:jc w:val="both"/>
        <w:rPr>
          <w:rFonts w:ascii="Times New Roman" w:hAnsi="Times New Roman" w:cs="Times New Roman"/>
        </w:rPr>
      </w:pPr>
      <w:r w:rsidRPr="00387D9B">
        <w:rPr>
          <w:rFonts w:ascii="Times New Roman" w:hAnsi="Times New Roman" w:cs="Times New Roman"/>
        </w:rPr>
        <w:t xml:space="preserve">After </w:t>
      </w:r>
      <w:r w:rsidR="005962ED">
        <w:rPr>
          <w:rFonts w:ascii="Times New Roman" w:hAnsi="Times New Roman" w:cs="Times New Roman"/>
        </w:rPr>
        <w:t xml:space="preserve">the </w:t>
      </w:r>
      <w:r w:rsidRPr="00387D9B">
        <w:rPr>
          <w:rFonts w:ascii="Times New Roman" w:hAnsi="Times New Roman" w:cs="Times New Roman"/>
        </w:rPr>
        <w:t>submission of the</w:t>
      </w:r>
      <w:r w:rsidR="00F47A29">
        <w:rPr>
          <w:rFonts w:ascii="Times New Roman" w:hAnsi="Times New Roman" w:cs="Times New Roman"/>
        </w:rPr>
        <w:t xml:space="preserve"> RF</w:t>
      </w:r>
      <w:r w:rsidR="00620F45">
        <w:rPr>
          <w:rFonts w:ascii="Times New Roman" w:hAnsi="Times New Roman" w:cs="Times New Roman"/>
        </w:rPr>
        <w:t>P</w:t>
      </w:r>
      <w:r w:rsidRPr="00387D9B">
        <w:rPr>
          <w:rFonts w:ascii="Times New Roman" w:hAnsi="Times New Roman" w:cs="Times New Roman"/>
        </w:rPr>
        <w:t xml:space="preserve"> </w:t>
      </w:r>
      <w:r w:rsidR="005962ED">
        <w:rPr>
          <w:rFonts w:ascii="Times New Roman" w:hAnsi="Times New Roman" w:cs="Times New Roman"/>
        </w:rPr>
        <w:t>responses</w:t>
      </w:r>
      <w:r w:rsidRPr="00387D9B">
        <w:rPr>
          <w:rFonts w:ascii="Times New Roman" w:hAnsi="Times New Roman" w:cs="Times New Roman"/>
        </w:rPr>
        <w:t xml:space="preserve">, </w:t>
      </w:r>
      <w:r w:rsidR="005962ED">
        <w:rPr>
          <w:rFonts w:ascii="Times New Roman" w:hAnsi="Times New Roman" w:cs="Times New Roman"/>
        </w:rPr>
        <w:t>f</w:t>
      </w:r>
      <w:r w:rsidRPr="00387D9B">
        <w:rPr>
          <w:rFonts w:ascii="Times New Roman" w:hAnsi="Times New Roman" w:cs="Times New Roman"/>
        </w:rPr>
        <w:t xml:space="preserve">irms may be requested to participate in an interview. Each </w:t>
      </w:r>
      <w:r w:rsidR="005962ED">
        <w:rPr>
          <w:rFonts w:ascii="Times New Roman" w:hAnsi="Times New Roman" w:cs="Times New Roman"/>
        </w:rPr>
        <w:t>response</w:t>
      </w:r>
      <w:r w:rsidRPr="00387D9B">
        <w:rPr>
          <w:rFonts w:ascii="Times New Roman" w:hAnsi="Times New Roman" w:cs="Times New Roman"/>
        </w:rPr>
        <w:t xml:space="preserve"> will be evaluated and ranked on the criteria set forth below. The criteria will be weighted as noted below in determining </w:t>
      </w:r>
      <w:r w:rsidR="00FA335B">
        <w:rPr>
          <w:rFonts w:ascii="Times New Roman" w:hAnsi="Times New Roman" w:cs="Times New Roman"/>
        </w:rPr>
        <w:t xml:space="preserve">the </w:t>
      </w:r>
      <w:r w:rsidRPr="00387D9B">
        <w:rPr>
          <w:rFonts w:ascii="Times New Roman" w:hAnsi="Times New Roman" w:cs="Times New Roman"/>
        </w:rPr>
        <w:t>award.</w:t>
      </w:r>
      <w:r w:rsidR="00FA335B">
        <w:rPr>
          <w:rFonts w:ascii="Times New Roman" w:hAnsi="Times New Roman" w:cs="Times New Roman"/>
        </w:rPr>
        <w:t xml:space="preserve"> </w:t>
      </w:r>
      <w:r w:rsidRPr="00387D9B">
        <w:rPr>
          <w:rFonts w:ascii="Times New Roman" w:hAnsi="Times New Roman" w:cs="Times New Roman"/>
        </w:rPr>
        <w:t xml:space="preserve">After the evaluation, the County will identify the </w:t>
      </w:r>
      <w:r w:rsidR="00FA531B">
        <w:rPr>
          <w:rFonts w:ascii="Times New Roman" w:hAnsi="Times New Roman" w:cs="Times New Roman"/>
        </w:rPr>
        <w:t>company</w:t>
      </w:r>
      <w:r w:rsidRPr="00387D9B">
        <w:rPr>
          <w:rFonts w:ascii="Times New Roman" w:hAnsi="Times New Roman" w:cs="Times New Roman"/>
        </w:rPr>
        <w:t xml:space="preserve"> that </w:t>
      </w:r>
      <w:r w:rsidR="00FA531B">
        <w:rPr>
          <w:rFonts w:ascii="Times New Roman" w:hAnsi="Times New Roman" w:cs="Times New Roman"/>
        </w:rPr>
        <w:t>it feels can</w:t>
      </w:r>
      <w:r w:rsidRPr="00387D9B">
        <w:rPr>
          <w:rFonts w:ascii="Times New Roman" w:hAnsi="Times New Roman" w:cs="Times New Roman"/>
        </w:rPr>
        <w:t xml:space="preserve"> provide the greatest </w:t>
      </w:r>
      <w:r w:rsidR="00FA531B">
        <w:rPr>
          <w:rFonts w:ascii="Times New Roman" w:hAnsi="Times New Roman" w:cs="Times New Roman"/>
        </w:rPr>
        <w:t>response and execution</w:t>
      </w:r>
      <w:r w:rsidRPr="00387D9B">
        <w:rPr>
          <w:rFonts w:ascii="Times New Roman" w:hAnsi="Times New Roman" w:cs="Times New Roman"/>
        </w:rPr>
        <w:t xml:space="preserve">. Should the </w:t>
      </w:r>
      <w:r w:rsidR="00FA531B">
        <w:rPr>
          <w:rFonts w:ascii="Times New Roman" w:hAnsi="Times New Roman" w:cs="Times New Roman"/>
        </w:rPr>
        <w:t>company</w:t>
      </w:r>
      <w:r w:rsidRPr="00387D9B">
        <w:rPr>
          <w:rFonts w:ascii="Times New Roman" w:hAnsi="Times New Roman" w:cs="Times New Roman"/>
        </w:rPr>
        <w:t xml:space="preserve"> with the highest score decline the offer, the firm with the second highest score will be extended the opportunity to provide services. </w:t>
      </w:r>
    </w:p>
    <w:p w14:paraId="7E078D0A" w14:textId="77777777" w:rsidR="00237879" w:rsidRPr="00387D9B" w:rsidRDefault="00237879" w:rsidP="00237879">
      <w:pPr>
        <w:pStyle w:val="Default"/>
        <w:rPr>
          <w:rFonts w:ascii="Times New Roman" w:hAnsi="Times New Roman" w:cs="Times New Roman"/>
        </w:rPr>
      </w:pPr>
    </w:p>
    <w:p w14:paraId="02BAB013" w14:textId="77777777" w:rsidR="00237879" w:rsidRPr="00387D9B" w:rsidRDefault="00237879" w:rsidP="00237879">
      <w:pPr>
        <w:pStyle w:val="Default"/>
        <w:rPr>
          <w:rFonts w:ascii="Times New Roman" w:hAnsi="Times New Roman" w:cs="Times New Roman"/>
          <w:b/>
        </w:rPr>
      </w:pPr>
      <w:r w:rsidRPr="00387D9B">
        <w:rPr>
          <w:rFonts w:ascii="Times New Roman" w:hAnsi="Times New Roman" w:cs="Times New Roman"/>
          <w:b/>
          <w:i/>
          <w:iCs/>
        </w:rPr>
        <w:t>Scoring Criteria (100 Points)</w:t>
      </w:r>
    </w:p>
    <w:p w14:paraId="4F016AB2" w14:textId="73E48DCF" w:rsidR="00237879" w:rsidRPr="00F47A29" w:rsidRDefault="00237879" w:rsidP="00237879">
      <w:pPr>
        <w:pStyle w:val="Default"/>
        <w:spacing w:after="15"/>
        <w:rPr>
          <w:rFonts w:ascii="Times New Roman" w:hAnsi="Times New Roman" w:cs="Times New Roman"/>
        </w:rPr>
      </w:pPr>
      <w:r w:rsidRPr="00F47A29">
        <w:rPr>
          <w:rFonts w:ascii="Times New Roman" w:hAnsi="Times New Roman" w:cs="Times New Roman"/>
        </w:rPr>
        <w:t xml:space="preserve">1. </w:t>
      </w:r>
      <w:r w:rsidR="00BC2B8C">
        <w:rPr>
          <w:rFonts w:ascii="Times New Roman" w:hAnsi="Times New Roman" w:cs="Times New Roman"/>
        </w:rPr>
        <w:t>40</w:t>
      </w:r>
      <w:r w:rsidRPr="00F47A29">
        <w:rPr>
          <w:rFonts w:ascii="Times New Roman" w:hAnsi="Times New Roman" w:cs="Times New Roman"/>
        </w:rPr>
        <w:t xml:space="preserve"> points – </w:t>
      </w:r>
      <w:r w:rsidR="00FA531B">
        <w:rPr>
          <w:rFonts w:ascii="Times New Roman" w:hAnsi="Times New Roman" w:cs="Times New Roman"/>
        </w:rPr>
        <w:t>Cost</w:t>
      </w:r>
      <w:r w:rsidR="00FA335B" w:rsidRPr="00F47A29">
        <w:rPr>
          <w:rFonts w:ascii="Times New Roman" w:hAnsi="Times New Roman" w:cs="Times New Roman"/>
        </w:rPr>
        <w:t xml:space="preserve"> </w:t>
      </w:r>
    </w:p>
    <w:p w14:paraId="04670570" w14:textId="7AF5305E" w:rsidR="00237879" w:rsidRPr="00F47A29" w:rsidRDefault="00237879" w:rsidP="00237879">
      <w:pPr>
        <w:pStyle w:val="Default"/>
        <w:spacing w:after="15"/>
        <w:rPr>
          <w:rFonts w:ascii="Times New Roman" w:hAnsi="Times New Roman" w:cs="Times New Roman"/>
        </w:rPr>
      </w:pPr>
      <w:r w:rsidRPr="00F47A29">
        <w:rPr>
          <w:rFonts w:ascii="Times New Roman" w:hAnsi="Times New Roman" w:cs="Times New Roman"/>
        </w:rPr>
        <w:t xml:space="preserve">2. </w:t>
      </w:r>
      <w:r w:rsidR="00BC2B8C">
        <w:rPr>
          <w:rFonts w:ascii="Times New Roman" w:hAnsi="Times New Roman" w:cs="Times New Roman"/>
        </w:rPr>
        <w:t>30</w:t>
      </w:r>
      <w:r w:rsidRPr="00F47A29">
        <w:rPr>
          <w:rFonts w:ascii="Times New Roman" w:hAnsi="Times New Roman" w:cs="Times New Roman"/>
        </w:rPr>
        <w:t xml:space="preserve"> points – </w:t>
      </w:r>
      <w:r w:rsidR="00FA531B">
        <w:rPr>
          <w:rFonts w:ascii="Times New Roman" w:hAnsi="Times New Roman" w:cs="Times New Roman"/>
        </w:rPr>
        <w:t>Qualifications</w:t>
      </w:r>
      <w:r w:rsidR="00590FCC">
        <w:rPr>
          <w:rFonts w:ascii="Times New Roman" w:hAnsi="Times New Roman" w:cs="Times New Roman"/>
        </w:rPr>
        <w:t xml:space="preserve"> </w:t>
      </w:r>
      <w:r w:rsidR="00FA335B" w:rsidRPr="00F47A29">
        <w:rPr>
          <w:rFonts w:ascii="Times New Roman" w:hAnsi="Times New Roman" w:cs="Times New Roman"/>
        </w:rPr>
        <w:t xml:space="preserve"> </w:t>
      </w:r>
    </w:p>
    <w:p w14:paraId="7F484AD6" w14:textId="70537A04" w:rsidR="00237879" w:rsidRDefault="00237879" w:rsidP="00237879">
      <w:pPr>
        <w:pStyle w:val="Default"/>
        <w:spacing w:after="15"/>
        <w:rPr>
          <w:rFonts w:ascii="Times New Roman" w:hAnsi="Times New Roman" w:cs="Times New Roman"/>
        </w:rPr>
      </w:pPr>
      <w:r w:rsidRPr="00F47A29">
        <w:rPr>
          <w:rFonts w:ascii="Times New Roman" w:hAnsi="Times New Roman" w:cs="Times New Roman"/>
        </w:rPr>
        <w:t xml:space="preserve">3. </w:t>
      </w:r>
      <w:r w:rsidR="00BC2B8C">
        <w:rPr>
          <w:rFonts w:ascii="Times New Roman" w:hAnsi="Times New Roman" w:cs="Times New Roman"/>
        </w:rPr>
        <w:t>30</w:t>
      </w:r>
      <w:r w:rsidRPr="00F47A29">
        <w:rPr>
          <w:rFonts w:ascii="Times New Roman" w:hAnsi="Times New Roman" w:cs="Times New Roman"/>
        </w:rPr>
        <w:t xml:space="preserve"> points – </w:t>
      </w:r>
      <w:r w:rsidR="00590FCC">
        <w:rPr>
          <w:rFonts w:ascii="Times New Roman" w:hAnsi="Times New Roman" w:cs="Times New Roman"/>
        </w:rPr>
        <w:t xml:space="preserve">Experience </w:t>
      </w:r>
    </w:p>
    <w:p w14:paraId="30605251" w14:textId="77777777" w:rsidR="00237879" w:rsidRPr="00387D9B" w:rsidRDefault="00237879" w:rsidP="00237879">
      <w:pPr>
        <w:pStyle w:val="Default"/>
        <w:spacing w:after="15"/>
        <w:rPr>
          <w:rFonts w:ascii="Times New Roman" w:hAnsi="Times New Roman" w:cs="Times New Roman"/>
        </w:rPr>
      </w:pPr>
    </w:p>
    <w:p w14:paraId="276C7311" w14:textId="050DA5E8" w:rsidR="00CE219B" w:rsidRDefault="00237879" w:rsidP="00237879">
      <w:pPr>
        <w:pStyle w:val="Default"/>
        <w:spacing w:after="15"/>
        <w:rPr>
          <w:rFonts w:ascii="Times New Roman" w:hAnsi="Times New Roman" w:cs="Times New Roman"/>
          <w:b/>
          <w:sz w:val="28"/>
          <w:u w:val="single"/>
        </w:rPr>
      </w:pPr>
      <w:r w:rsidRPr="00387D9B">
        <w:rPr>
          <w:rFonts w:ascii="Times New Roman" w:hAnsi="Times New Roman" w:cs="Times New Roman"/>
        </w:rPr>
        <w:t>Any proposal submitted without the expressed requirements of this RF</w:t>
      </w:r>
      <w:r w:rsidR="00620F45">
        <w:rPr>
          <w:rFonts w:ascii="Times New Roman" w:hAnsi="Times New Roman" w:cs="Times New Roman"/>
        </w:rPr>
        <w:t>P</w:t>
      </w:r>
      <w:r w:rsidRPr="00387D9B">
        <w:rPr>
          <w:rFonts w:ascii="Times New Roman" w:hAnsi="Times New Roman" w:cs="Times New Roman"/>
        </w:rPr>
        <w:t xml:space="preserve">, or submitted after the </w:t>
      </w:r>
      <w:r w:rsidRPr="00387D9B">
        <w:rPr>
          <w:rFonts w:ascii="Times New Roman" w:hAnsi="Times New Roman" w:cs="Times New Roman"/>
        </w:rPr>
        <w:lastRenderedPageBreak/>
        <w:t>deadline will be rejected. The County will review submitted proposals and select the highest ranked</w:t>
      </w:r>
      <w:r w:rsidR="00FA335B">
        <w:rPr>
          <w:rFonts w:ascii="Times New Roman" w:hAnsi="Times New Roman" w:cs="Times New Roman"/>
        </w:rPr>
        <w:t xml:space="preserve"> and</w:t>
      </w:r>
      <w:r w:rsidRPr="00387D9B">
        <w:rPr>
          <w:rFonts w:ascii="Times New Roman" w:hAnsi="Times New Roman" w:cs="Times New Roman"/>
        </w:rPr>
        <w:t xml:space="preserve"> </w:t>
      </w:r>
      <w:r w:rsidR="00FA335B">
        <w:rPr>
          <w:rFonts w:ascii="Times New Roman" w:hAnsi="Times New Roman" w:cs="Times New Roman"/>
        </w:rPr>
        <w:t>most qualified</w:t>
      </w:r>
      <w:r w:rsidRPr="00387D9B">
        <w:rPr>
          <w:rFonts w:ascii="Times New Roman" w:hAnsi="Times New Roman" w:cs="Times New Roman"/>
        </w:rPr>
        <w:t xml:space="preserve"> </w:t>
      </w:r>
      <w:r w:rsidR="00FA531B">
        <w:rPr>
          <w:rFonts w:ascii="Times New Roman" w:hAnsi="Times New Roman" w:cs="Times New Roman"/>
        </w:rPr>
        <w:t>company</w:t>
      </w:r>
      <w:r w:rsidRPr="00387D9B">
        <w:rPr>
          <w:rFonts w:ascii="Times New Roman" w:hAnsi="Times New Roman" w:cs="Times New Roman"/>
        </w:rPr>
        <w:t xml:space="preserve">. The County reserves the right to disqualify any </w:t>
      </w:r>
      <w:r w:rsidR="00FA531B">
        <w:rPr>
          <w:rFonts w:ascii="Times New Roman" w:hAnsi="Times New Roman" w:cs="Times New Roman"/>
        </w:rPr>
        <w:t>company</w:t>
      </w:r>
      <w:r w:rsidRPr="00387D9B">
        <w:rPr>
          <w:rFonts w:ascii="Times New Roman" w:hAnsi="Times New Roman" w:cs="Times New Roman"/>
        </w:rPr>
        <w:t xml:space="preserve"> on the basis of any real or apparent conflict of interest, openly disclosed or otherwise. </w:t>
      </w:r>
      <w:r w:rsidRPr="00FA335B">
        <w:rPr>
          <w:rFonts w:ascii="Times New Roman" w:hAnsi="Times New Roman" w:cs="Times New Roman"/>
        </w:rPr>
        <w:t>Once selected, the County will negotiate</w:t>
      </w:r>
      <w:r w:rsidR="00F47A29">
        <w:rPr>
          <w:rFonts w:ascii="Times New Roman" w:hAnsi="Times New Roman" w:cs="Times New Roman"/>
        </w:rPr>
        <w:t xml:space="preserve"> with the </w:t>
      </w:r>
      <w:r w:rsidR="00FA531B">
        <w:rPr>
          <w:rFonts w:ascii="Times New Roman" w:hAnsi="Times New Roman" w:cs="Times New Roman"/>
        </w:rPr>
        <w:t>company</w:t>
      </w:r>
      <w:r w:rsidR="00F47A29">
        <w:rPr>
          <w:rFonts w:ascii="Times New Roman" w:hAnsi="Times New Roman" w:cs="Times New Roman"/>
        </w:rPr>
        <w:t xml:space="preserve"> a</w:t>
      </w:r>
      <w:r w:rsidRPr="00FA335B">
        <w:rPr>
          <w:rFonts w:ascii="Times New Roman" w:hAnsi="Times New Roman" w:cs="Times New Roman"/>
        </w:rPr>
        <w:t xml:space="preserve"> not-to-exceed contract amount</w:t>
      </w:r>
      <w:r w:rsidR="00FA531B">
        <w:rPr>
          <w:rFonts w:ascii="Times New Roman" w:hAnsi="Times New Roman" w:cs="Times New Roman"/>
        </w:rPr>
        <w:t xml:space="preserve"> for “On-Call Services”</w:t>
      </w:r>
      <w:r w:rsidRPr="00387D9B">
        <w:rPr>
          <w:rFonts w:ascii="Times New Roman" w:hAnsi="Times New Roman" w:cs="Times New Roman"/>
        </w:rPr>
        <w:t>. All expenses associated with response to this RF</w:t>
      </w:r>
      <w:r w:rsidR="00620F45">
        <w:rPr>
          <w:rFonts w:ascii="Times New Roman" w:hAnsi="Times New Roman" w:cs="Times New Roman"/>
        </w:rPr>
        <w:t>P</w:t>
      </w:r>
      <w:r w:rsidRPr="00387D9B">
        <w:rPr>
          <w:rFonts w:ascii="Times New Roman" w:hAnsi="Times New Roman" w:cs="Times New Roman"/>
        </w:rPr>
        <w:t xml:space="preserve"> are the responsibility of the responder. </w:t>
      </w:r>
    </w:p>
    <w:p w14:paraId="0DE1EAF4" w14:textId="56C8E142" w:rsidR="00A83099" w:rsidRDefault="00A83099" w:rsidP="00237879">
      <w:pPr>
        <w:pStyle w:val="Default"/>
        <w:spacing w:after="15"/>
        <w:rPr>
          <w:rFonts w:ascii="Times New Roman" w:hAnsi="Times New Roman" w:cs="Times New Roman"/>
        </w:rPr>
      </w:pPr>
    </w:p>
    <w:p w14:paraId="73768C7F" w14:textId="25F8D714" w:rsidR="00A41CD7" w:rsidRDefault="00A41CD7" w:rsidP="00237879">
      <w:pPr>
        <w:pStyle w:val="Default"/>
        <w:spacing w:after="15"/>
        <w:rPr>
          <w:rFonts w:ascii="Times New Roman" w:hAnsi="Times New Roman" w:cs="Times New Roman"/>
        </w:rPr>
      </w:pPr>
    </w:p>
    <w:p w14:paraId="565FE651" w14:textId="38139947" w:rsidR="00A41CD7" w:rsidRDefault="00A41CD7" w:rsidP="00237879">
      <w:pPr>
        <w:pStyle w:val="Default"/>
        <w:spacing w:after="15"/>
        <w:rPr>
          <w:rFonts w:ascii="Times New Roman" w:hAnsi="Times New Roman" w:cs="Times New Roman"/>
        </w:rPr>
      </w:pPr>
    </w:p>
    <w:p w14:paraId="62EC0930" w14:textId="142972D2" w:rsidR="00A41CD7" w:rsidRDefault="00A41CD7" w:rsidP="00237879">
      <w:pPr>
        <w:pStyle w:val="Default"/>
        <w:spacing w:after="15"/>
        <w:rPr>
          <w:rFonts w:ascii="Times New Roman" w:hAnsi="Times New Roman" w:cs="Times New Roman"/>
        </w:rPr>
      </w:pPr>
    </w:p>
    <w:p w14:paraId="1526A9D9" w14:textId="074EAF38" w:rsidR="00A41CD7" w:rsidRDefault="00A41CD7" w:rsidP="00237879">
      <w:pPr>
        <w:pStyle w:val="Default"/>
        <w:spacing w:after="15"/>
        <w:rPr>
          <w:rFonts w:ascii="Times New Roman" w:hAnsi="Times New Roman" w:cs="Times New Roman"/>
        </w:rPr>
      </w:pPr>
    </w:p>
    <w:p w14:paraId="70A4B276" w14:textId="795F3EC4" w:rsidR="00A41CD7" w:rsidRDefault="00A41CD7" w:rsidP="00237879">
      <w:pPr>
        <w:pStyle w:val="Default"/>
        <w:spacing w:after="15"/>
        <w:rPr>
          <w:rFonts w:ascii="Times New Roman" w:hAnsi="Times New Roman" w:cs="Times New Roman"/>
        </w:rPr>
      </w:pPr>
    </w:p>
    <w:p w14:paraId="55F7E69A" w14:textId="22569676" w:rsidR="00A41CD7" w:rsidRDefault="00A41CD7" w:rsidP="00237879">
      <w:pPr>
        <w:pStyle w:val="Default"/>
        <w:spacing w:after="15"/>
        <w:rPr>
          <w:rFonts w:ascii="Times New Roman" w:hAnsi="Times New Roman" w:cs="Times New Roman"/>
        </w:rPr>
      </w:pPr>
    </w:p>
    <w:p w14:paraId="6ED6F1A6" w14:textId="470163C4" w:rsidR="00A41CD7" w:rsidRDefault="00A41CD7" w:rsidP="00237879">
      <w:pPr>
        <w:pStyle w:val="Default"/>
        <w:spacing w:after="15"/>
        <w:rPr>
          <w:rFonts w:ascii="Times New Roman" w:hAnsi="Times New Roman" w:cs="Times New Roman"/>
        </w:rPr>
      </w:pPr>
    </w:p>
    <w:p w14:paraId="1B5D36CA" w14:textId="620B9C07" w:rsidR="00A41CD7" w:rsidRDefault="00A41CD7" w:rsidP="00237879">
      <w:pPr>
        <w:pStyle w:val="Default"/>
        <w:spacing w:after="15"/>
        <w:rPr>
          <w:rFonts w:ascii="Times New Roman" w:hAnsi="Times New Roman" w:cs="Times New Roman"/>
        </w:rPr>
      </w:pPr>
    </w:p>
    <w:p w14:paraId="726D9EAB" w14:textId="726CF610" w:rsidR="00A41CD7" w:rsidRDefault="00A41CD7" w:rsidP="00237879">
      <w:pPr>
        <w:pStyle w:val="Default"/>
        <w:spacing w:after="15"/>
        <w:rPr>
          <w:rFonts w:ascii="Times New Roman" w:hAnsi="Times New Roman" w:cs="Times New Roman"/>
        </w:rPr>
      </w:pPr>
    </w:p>
    <w:p w14:paraId="5928AC09" w14:textId="085CC897" w:rsidR="00A41CD7" w:rsidRDefault="00A41CD7" w:rsidP="00237879">
      <w:pPr>
        <w:pStyle w:val="Default"/>
        <w:spacing w:after="15"/>
        <w:rPr>
          <w:rFonts w:ascii="Times New Roman" w:hAnsi="Times New Roman" w:cs="Times New Roman"/>
        </w:rPr>
      </w:pPr>
    </w:p>
    <w:p w14:paraId="6A87EADF" w14:textId="7B4A58AE" w:rsidR="00A41CD7" w:rsidRDefault="00A41CD7" w:rsidP="00237879">
      <w:pPr>
        <w:pStyle w:val="Default"/>
        <w:spacing w:after="15"/>
        <w:rPr>
          <w:rFonts w:ascii="Times New Roman" w:hAnsi="Times New Roman" w:cs="Times New Roman"/>
        </w:rPr>
      </w:pPr>
    </w:p>
    <w:p w14:paraId="6E390C16" w14:textId="1D919205" w:rsidR="00A41CD7" w:rsidRDefault="00A41CD7" w:rsidP="00237879">
      <w:pPr>
        <w:pStyle w:val="Default"/>
        <w:spacing w:after="15"/>
        <w:rPr>
          <w:rFonts w:ascii="Times New Roman" w:hAnsi="Times New Roman" w:cs="Times New Roman"/>
        </w:rPr>
      </w:pPr>
    </w:p>
    <w:p w14:paraId="749B7E30" w14:textId="0C44F65F" w:rsidR="00A41CD7" w:rsidRDefault="00A41CD7" w:rsidP="00237879">
      <w:pPr>
        <w:pStyle w:val="Default"/>
        <w:spacing w:after="15"/>
        <w:rPr>
          <w:rFonts w:ascii="Times New Roman" w:hAnsi="Times New Roman" w:cs="Times New Roman"/>
        </w:rPr>
      </w:pPr>
    </w:p>
    <w:p w14:paraId="4CAC4299" w14:textId="0783C83E" w:rsidR="00A41CD7" w:rsidRDefault="00A41CD7" w:rsidP="00237879">
      <w:pPr>
        <w:pStyle w:val="Default"/>
        <w:spacing w:after="15"/>
        <w:rPr>
          <w:rFonts w:ascii="Times New Roman" w:hAnsi="Times New Roman" w:cs="Times New Roman"/>
        </w:rPr>
      </w:pPr>
    </w:p>
    <w:p w14:paraId="65A5B223" w14:textId="20AFCAB9" w:rsidR="00A41CD7" w:rsidRDefault="00A41CD7" w:rsidP="00237879">
      <w:pPr>
        <w:pStyle w:val="Default"/>
        <w:spacing w:after="15"/>
        <w:rPr>
          <w:rFonts w:ascii="Times New Roman" w:hAnsi="Times New Roman" w:cs="Times New Roman"/>
        </w:rPr>
      </w:pPr>
    </w:p>
    <w:p w14:paraId="1300E52A" w14:textId="24643A73" w:rsidR="00A41CD7" w:rsidRDefault="00A41CD7" w:rsidP="00237879">
      <w:pPr>
        <w:pStyle w:val="Default"/>
        <w:spacing w:after="15"/>
        <w:rPr>
          <w:rFonts w:ascii="Times New Roman" w:hAnsi="Times New Roman" w:cs="Times New Roman"/>
        </w:rPr>
      </w:pPr>
    </w:p>
    <w:p w14:paraId="34231E7A" w14:textId="4254F9D9" w:rsidR="00A41CD7" w:rsidRDefault="00A41CD7" w:rsidP="00237879">
      <w:pPr>
        <w:pStyle w:val="Default"/>
        <w:spacing w:after="15"/>
        <w:rPr>
          <w:rFonts w:ascii="Times New Roman" w:hAnsi="Times New Roman" w:cs="Times New Roman"/>
        </w:rPr>
      </w:pPr>
    </w:p>
    <w:p w14:paraId="5101D744" w14:textId="4EAC38F3" w:rsidR="00A41CD7" w:rsidRDefault="00A41CD7" w:rsidP="00237879">
      <w:pPr>
        <w:pStyle w:val="Default"/>
        <w:spacing w:after="15"/>
        <w:rPr>
          <w:rFonts w:ascii="Times New Roman" w:hAnsi="Times New Roman" w:cs="Times New Roman"/>
        </w:rPr>
      </w:pPr>
    </w:p>
    <w:p w14:paraId="401195AC" w14:textId="7DA7C7B0" w:rsidR="00A41CD7" w:rsidRDefault="00A41CD7" w:rsidP="00237879">
      <w:pPr>
        <w:pStyle w:val="Default"/>
        <w:spacing w:after="15"/>
        <w:rPr>
          <w:rFonts w:ascii="Times New Roman" w:hAnsi="Times New Roman" w:cs="Times New Roman"/>
        </w:rPr>
      </w:pPr>
    </w:p>
    <w:p w14:paraId="28A4B3D5" w14:textId="5193C6D3" w:rsidR="00A41CD7" w:rsidRDefault="00A41CD7" w:rsidP="00237879">
      <w:pPr>
        <w:pStyle w:val="Default"/>
        <w:spacing w:after="15"/>
        <w:rPr>
          <w:rFonts w:ascii="Times New Roman" w:hAnsi="Times New Roman" w:cs="Times New Roman"/>
        </w:rPr>
      </w:pPr>
    </w:p>
    <w:p w14:paraId="2D3F5B54" w14:textId="729F74B6" w:rsidR="00A41CD7" w:rsidRDefault="00A41CD7" w:rsidP="00237879">
      <w:pPr>
        <w:pStyle w:val="Default"/>
        <w:spacing w:after="15"/>
        <w:rPr>
          <w:rFonts w:ascii="Times New Roman" w:hAnsi="Times New Roman" w:cs="Times New Roman"/>
        </w:rPr>
      </w:pPr>
    </w:p>
    <w:p w14:paraId="6A4D6A18" w14:textId="36EBFDDA" w:rsidR="00A41CD7" w:rsidRDefault="00A41CD7" w:rsidP="00237879">
      <w:pPr>
        <w:pStyle w:val="Default"/>
        <w:spacing w:after="15"/>
        <w:rPr>
          <w:rFonts w:ascii="Times New Roman" w:hAnsi="Times New Roman" w:cs="Times New Roman"/>
        </w:rPr>
      </w:pPr>
    </w:p>
    <w:p w14:paraId="16765396" w14:textId="54716E98" w:rsidR="00A41CD7" w:rsidRDefault="00A41CD7" w:rsidP="00237879">
      <w:pPr>
        <w:pStyle w:val="Default"/>
        <w:spacing w:after="15"/>
        <w:rPr>
          <w:rFonts w:ascii="Times New Roman" w:hAnsi="Times New Roman" w:cs="Times New Roman"/>
        </w:rPr>
      </w:pPr>
    </w:p>
    <w:p w14:paraId="1EAC938A" w14:textId="5DA4D233" w:rsidR="00A41CD7" w:rsidRDefault="00A41CD7" w:rsidP="00237879">
      <w:pPr>
        <w:pStyle w:val="Default"/>
        <w:spacing w:after="15"/>
        <w:rPr>
          <w:rFonts w:ascii="Times New Roman" w:hAnsi="Times New Roman" w:cs="Times New Roman"/>
        </w:rPr>
      </w:pPr>
    </w:p>
    <w:p w14:paraId="1720C9CB" w14:textId="5FEA2D5D" w:rsidR="00A41CD7" w:rsidRDefault="00A41CD7" w:rsidP="00237879">
      <w:pPr>
        <w:pStyle w:val="Default"/>
        <w:spacing w:after="15"/>
        <w:rPr>
          <w:rFonts w:ascii="Times New Roman" w:hAnsi="Times New Roman" w:cs="Times New Roman"/>
        </w:rPr>
      </w:pPr>
    </w:p>
    <w:p w14:paraId="35DB209A" w14:textId="327E894A" w:rsidR="00A41CD7" w:rsidRDefault="00A41CD7" w:rsidP="00237879">
      <w:pPr>
        <w:pStyle w:val="Default"/>
        <w:spacing w:after="15"/>
        <w:rPr>
          <w:rFonts w:ascii="Times New Roman" w:hAnsi="Times New Roman" w:cs="Times New Roman"/>
        </w:rPr>
      </w:pPr>
    </w:p>
    <w:p w14:paraId="7C04DDF8" w14:textId="61C47564" w:rsidR="00F902F1" w:rsidRDefault="00F902F1" w:rsidP="00237879">
      <w:pPr>
        <w:pStyle w:val="Default"/>
        <w:spacing w:after="15"/>
        <w:rPr>
          <w:rFonts w:ascii="Times New Roman" w:hAnsi="Times New Roman" w:cs="Times New Roman"/>
        </w:rPr>
      </w:pPr>
    </w:p>
    <w:p w14:paraId="48D878BC" w14:textId="339CA45B" w:rsidR="00F902F1" w:rsidRDefault="00F902F1" w:rsidP="00237879">
      <w:pPr>
        <w:pStyle w:val="Default"/>
        <w:spacing w:after="15"/>
        <w:rPr>
          <w:rFonts w:ascii="Times New Roman" w:hAnsi="Times New Roman" w:cs="Times New Roman"/>
        </w:rPr>
      </w:pPr>
    </w:p>
    <w:p w14:paraId="1B5A0BA8" w14:textId="687DE247" w:rsidR="00F902F1" w:rsidRDefault="00F902F1" w:rsidP="00237879">
      <w:pPr>
        <w:pStyle w:val="Default"/>
        <w:spacing w:after="15"/>
        <w:rPr>
          <w:rFonts w:ascii="Times New Roman" w:hAnsi="Times New Roman" w:cs="Times New Roman"/>
        </w:rPr>
      </w:pPr>
    </w:p>
    <w:p w14:paraId="4C7BE3CD" w14:textId="77777777" w:rsidR="007A5B90" w:rsidRDefault="007A5B90" w:rsidP="00237879">
      <w:pPr>
        <w:pStyle w:val="Default"/>
        <w:spacing w:after="15"/>
        <w:rPr>
          <w:rFonts w:ascii="Times New Roman" w:hAnsi="Times New Roman" w:cs="Times New Roman"/>
          <w:b/>
          <w:u w:val="single"/>
        </w:rPr>
      </w:pPr>
    </w:p>
    <w:p w14:paraId="54D39872" w14:textId="77777777" w:rsidR="007A5B90" w:rsidRDefault="007A5B90" w:rsidP="00237879">
      <w:pPr>
        <w:pStyle w:val="Default"/>
        <w:spacing w:after="15"/>
        <w:rPr>
          <w:rFonts w:ascii="Times New Roman" w:hAnsi="Times New Roman" w:cs="Times New Roman"/>
          <w:b/>
          <w:u w:val="single"/>
        </w:rPr>
      </w:pPr>
    </w:p>
    <w:p w14:paraId="21A504F3" w14:textId="77777777" w:rsidR="007A5B90" w:rsidRDefault="007A5B90" w:rsidP="00237879">
      <w:pPr>
        <w:pStyle w:val="Default"/>
        <w:spacing w:after="15"/>
        <w:rPr>
          <w:rFonts w:ascii="Times New Roman" w:hAnsi="Times New Roman" w:cs="Times New Roman"/>
          <w:b/>
          <w:u w:val="single"/>
        </w:rPr>
      </w:pPr>
    </w:p>
    <w:p w14:paraId="02577955" w14:textId="77777777" w:rsidR="007A5B90" w:rsidRDefault="007A5B90" w:rsidP="00237879">
      <w:pPr>
        <w:pStyle w:val="Default"/>
        <w:spacing w:after="15"/>
        <w:rPr>
          <w:rFonts w:ascii="Times New Roman" w:hAnsi="Times New Roman" w:cs="Times New Roman"/>
          <w:b/>
          <w:u w:val="single"/>
        </w:rPr>
      </w:pPr>
    </w:p>
    <w:p w14:paraId="690727BE" w14:textId="77777777" w:rsidR="007A5B90" w:rsidRDefault="007A5B90" w:rsidP="00237879">
      <w:pPr>
        <w:pStyle w:val="Default"/>
        <w:spacing w:after="15"/>
        <w:rPr>
          <w:rFonts w:ascii="Times New Roman" w:hAnsi="Times New Roman" w:cs="Times New Roman"/>
          <w:b/>
          <w:u w:val="single"/>
        </w:rPr>
      </w:pPr>
    </w:p>
    <w:p w14:paraId="77996158" w14:textId="77777777" w:rsidR="007A5B90" w:rsidRDefault="007A5B90" w:rsidP="00237879">
      <w:pPr>
        <w:pStyle w:val="Default"/>
        <w:spacing w:after="15"/>
        <w:rPr>
          <w:rFonts w:ascii="Times New Roman" w:hAnsi="Times New Roman" w:cs="Times New Roman"/>
          <w:b/>
          <w:u w:val="single"/>
        </w:rPr>
      </w:pPr>
    </w:p>
    <w:p w14:paraId="39161364" w14:textId="77777777" w:rsidR="00FA51EC" w:rsidRDefault="00FA51EC" w:rsidP="00237879">
      <w:pPr>
        <w:pStyle w:val="Default"/>
        <w:spacing w:after="15"/>
        <w:rPr>
          <w:rFonts w:ascii="Times New Roman" w:hAnsi="Times New Roman" w:cs="Times New Roman"/>
          <w:b/>
          <w:u w:val="single"/>
        </w:rPr>
      </w:pPr>
    </w:p>
    <w:p w14:paraId="4B6C3C4D" w14:textId="77777777" w:rsidR="00F23251" w:rsidRDefault="00F23251" w:rsidP="00237879">
      <w:pPr>
        <w:pStyle w:val="Default"/>
        <w:spacing w:after="15"/>
        <w:rPr>
          <w:rFonts w:ascii="Times New Roman" w:hAnsi="Times New Roman" w:cs="Times New Roman"/>
          <w:b/>
          <w:u w:val="single"/>
        </w:rPr>
      </w:pPr>
    </w:p>
    <w:p w14:paraId="74F89C21" w14:textId="77777777" w:rsidR="00F23251" w:rsidRDefault="00F23251" w:rsidP="00237879">
      <w:pPr>
        <w:pStyle w:val="Default"/>
        <w:spacing w:after="15"/>
        <w:rPr>
          <w:rFonts w:ascii="Times New Roman" w:hAnsi="Times New Roman" w:cs="Times New Roman"/>
          <w:b/>
          <w:u w:val="single"/>
        </w:rPr>
      </w:pPr>
    </w:p>
    <w:p w14:paraId="0155CBA0" w14:textId="53717511" w:rsidR="00F902F1" w:rsidRDefault="00F902F1" w:rsidP="00237879">
      <w:pPr>
        <w:pStyle w:val="Default"/>
        <w:spacing w:after="15"/>
        <w:rPr>
          <w:rFonts w:ascii="Times New Roman" w:hAnsi="Times New Roman" w:cs="Times New Roman"/>
        </w:rPr>
      </w:pPr>
    </w:p>
    <w:p w14:paraId="42A4F301" w14:textId="77777777" w:rsidR="00F902F1" w:rsidRPr="00387D9B" w:rsidRDefault="00F902F1" w:rsidP="00237879">
      <w:pPr>
        <w:pStyle w:val="Default"/>
        <w:spacing w:after="15"/>
        <w:rPr>
          <w:rFonts w:ascii="Times New Roman" w:hAnsi="Times New Roman" w:cs="Times New Roman"/>
        </w:rPr>
      </w:pPr>
    </w:p>
    <w:sectPr w:rsidR="00F902F1" w:rsidRPr="00387D9B" w:rsidSect="005451AF">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3558" w14:textId="77777777" w:rsidR="00A162D2" w:rsidRDefault="00A162D2" w:rsidP="00891B83">
      <w:r>
        <w:separator/>
      </w:r>
    </w:p>
  </w:endnote>
  <w:endnote w:type="continuationSeparator" w:id="0">
    <w:p w14:paraId="47065A8D" w14:textId="77777777" w:rsidR="00A162D2" w:rsidRDefault="00A162D2" w:rsidP="0089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711118"/>
      <w:docPartObj>
        <w:docPartGallery w:val="Page Numbers (Bottom of Page)"/>
        <w:docPartUnique/>
      </w:docPartObj>
    </w:sdtPr>
    <w:sdtContent>
      <w:sdt>
        <w:sdtPr>
          <w:id w:val="1728636285"/>
          <w:docPartObj>
            <w:docPartGallery w:val="Page Numbers (Top of Page)"/>
            <w:docPartUnique/>
          </w:docPartObj>
        </w:sdtPr>
        <w:sdtContent>
          <w:p w14:paraId="731E4D44" w14:textId="77777777" w:rsidR="00891B83" w:rsidRDefault="00891B8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6C870EB4" w14:textId="77777777" w:rsidR="00891B83" w:rsidRDefault="0089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77DB" w14:textId="77777777" w:rsidR="00A162D2" w:rsidRDefault="00A162D2" w:rsidP="00891B83">
      <w:r>
        <w:separator/>
      </w:r>
    </w:p>
  </w:footnote>
  <w:footnote w:type="continuationSeparator" w:id="0">
    <w:p w14:paraId="2323B84E" w14:textId="77777777" w:rsidR="00A162D2" w:rsidRDefault="00A162D2" w:rsidP="0089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6FA13C"/>
    <w:multiLevelType w:val="hybridMultilevel"/>
    <w:tmpl w:val="08AF89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5F7D0C"/>
    <w:multiLevelType w:val="hybridMultilevel"/>
    <w:tmpl w:val="4F78FCE0"/>
    <w:lvl w:ilvl="0" w:tplc="1D3AAD0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E11CD"/>
    <w:multiLevelType w:val="hybridMultilevel"/>
    <w:tmpl w:val="55307C40"/>
    <w:lvl w:ilvl="0" w:tplc="115A222A">
      <w:start w:val="1"/>
      <w:numFmt w:val="decimal"/>
      <w:lvlText w:val="%1."/>
      <w:lvlJc w:val="left"/>
      <w:pPr>
        <w:tabs>
          <w:tab w:val="num" w:pos="360"/>
        </w:tabs>
        <w:ind w:left="360" w:hanging="360"/>
      </w:pPr>
    </w:lvl>
    <w:lvl w:ilvl="1" w:tplc="E99482AA">
      <w:start w:val="1"/>
      <w:numFmt w:val="decimal"/>
      <w:lvlText w:val="%2."/>
      <w:lvlJc w:val="left"/>
      <w:pPr>
        <w:tabs>
          <w:tab w:val="num" w:pos="1080"/>
        </w:tabs>
        <w:ind w:left="1080" w:hanging="360"/>
      </w:pPr>
    </w:lvl>
    <w:lvl w:ilvl="2" w:tplc="4E78AACC">
      <w:start w:val="1"/>
      <w:numFmt w:val="decimal"/>
      <w:lvlText w:val="%3."/>
      <w:lvlJc w:val="left"/>
      <w:pPr>
        <w:tabs>
          <w:tab w:val="num" w:pos="1800"/>
        </w:tabs>
        <w:ind w:left="1800" w:hanging="360"/>
      </w:pPr>
    </w:lvl>
    <w:lvl w:ilvl="3" w:tplc="D382B3C4">
      <w:start w:val="1"/>
      <w:numFmt w:val="decimal"/>
      <w:lvlText w:val="%4."/>
      <w:lvlJc w:val="left"/>
      <w:pPr>
        <w:tabs>
          <w:tab w:val="num" w:pos="2520"/>
        </w:tabs>
        <w:ind w:left="2520" w:hanging="360"/>
      </w:pPr>
    </w:lvl>
    <w:lvl w:ilvl="4" w:tplc="10BEBDFA">
      <w:start w:val="1"/>
      <w:numFmt w:val="decimal"/>
      <w:lvlText w:val="%5."/>
      <w:lvlJc w:val="left"/>
      <w:pPr>
        <w:tabs>
          <w:tab w:val="num" w:pos="3240"/>
        </w:tabs>
        <w:ind w:left="3240" w:hanging="360"/>
      </w:pPr>
    </w:lvl>
    <w:lvl w:ilvl="5" w:tplc="9FEEEBB8">
      <w:start w:val="1"/>
      <w:numFmt w:val="decimal"/>
      <w:lvlText w:val="%6."/>
      <w:lvlJc w:val="left"/>
      <w:pPr>
        <w:tabs>
          <w:tab w:val="num" w:pos="3960"/>
        </w:tabs>
        <w:ind w:left="3960" w:hanging="360"/>
      </w:pPr>
    </w:lvl>
    <w:lvl w:ilvl="6" w:tplc="9244D4C8">
      <w:start w:val="1"/>
      <w:numFmt w:val="decimal"/>
      <w:lvlText w:val="%7."/>
      <w:lvlJc w:val="left"/>
      <w:pPr>
        <w:tabs>
          <w:tab w:val="num" w:pos="4680"/>
        </w:tabs>
        <w:ind w:left="4680" w:hanging="360"/>
      </w:pPr>
    </w:lvl>
    <w:lvl w:ilvl="7" w:tplc="BC5EE186">
      <w:start w:val="1"/>
      <w:numFmt w:val="decimal"/>
      <w:lvlText w:val="%8."/>
      <w:lvlJc w:val="left"/>
      <w:pPr>
        <w:tabs>
          <w:tab w:val="num" w:pos="5400"/>
        </w:tabs>
        <w:ind w:left="5400" w:hanging="360"/>
      </w:pPr>
    </w:lvl>
    <w:lvl w:ilvl="8" w:tplc="4D702C66">
      <w:start w:val="1"/>
      <w:numFmt w:val="decimal"/>
      <w:lvlText w:val="%9."/>
      <w:lvlJc w:val="left"/>
      <w:pPr>
        <w:tabs>
          <w:tab w:val="num" w:pos="6120"/>
        </w:tabs>
        <w:ind w:left="6120" w:hanging="360"/>
      </w:pPr>
    </w:lvl>
  </w:abstractNum>
  <w:abstractNum w:abstractNumId="3" w15:restartNumberingAfterBreak="0">
    <w:nsid w:val="15047B37"/>
    <w:multiLevelType w:val="hybridMultilevel"/>
    <w:tmpl w:val="3BD49AFE"/>
    <w:lvl w:ilvl="0" w:tplc="04090005">
      <w:start w:val="1"/>
      <w:numFmt w:val="bullet"/>
      <w:lvlText w:val=""/>
      <w:lvlJc w:val="left"/>
      <w:pPr>
        <w:ind w:left="720" w:hanging="360"/>
      </w:pPr>
      <w:rPr>
        <w:rFonts w:ascii="Wingdings" w:hAnsi="Wingdings" w:hint="default"/>
      </w:rPr>
    </w:lvl>
    <w:lvl w:ilvl="1" w:tplc="F5E4E208">
      <w:start w:val="3"/>
      <w:numFmt w:val="bullet"/>
      <w:lvlText w:val=""/>
      <w:lvlJc w:val="left"/>
      <w:pPr>
        <w:ind w:left="1440" w:hanging="360"/>
      </w:pPr>
      <w:rPr>
        <w:rFonts w:ascii="Cambria Math" w:eastAsia="Times New Roman" w:hAnsi="Cambria Math"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9D6519"/>
    <w:multiLevelType w:val="hybridMultilevel"/>
    <w:tmpl w:val="16565B30"/>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2BA74B1"/>
    <w:multiLevelType w:val="hybridMultilevel"/>
    <w:tmpl w:val="9BC8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B22FD"/>
    <w:multiLevelType w:val="hybridMultilevel"/>
    <w:tmpl w:val="E308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056EB"/>
    <w:multiLevelType w:val="hybridMultilevel"/>
    <w:tmpl w:val="8F204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E0AD7"/>
    <w:multiLevelType w:val="hybridMultilevel"/>
    <w:tmpl w:val="452AB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F5310"/>
    <w:multiLevelType w:val="hybridMultilevel"/>
    <w:tmpl w:val="74ECF77A"/>
    <w:lvl w:ilvl="0" w:tplc="2A1821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764628">
    <w:abstractNumId w:val="2"/>
  </w:num>
  <w:num w:numId="2" w16cid:durableId="192768015">
    <w:abstractNumId w:val="2"/>
  </w:num>
  <w:num w:numId="3" w16cid:durableId="1223448288">
    <w:abstractNumId w:val="7"/>
  </w:num>
  <w:num w:numId="4" w16cid:durableId="1193155399">
    <w:abstractNumId w:val="5"/>
  </w:num>
  <w:num w:numId="5" w16cid:durableId="1560899892">
    <w:abstractNumId w:val="0"/>
  </w:num>
  <w:num w:numId="6" w16cid:durableId="1153985855">
    <w:abstractNumId w:val="3"/>
  </w:num>
  <w:num w:numId="7" w16cid:durableId="1301424724">
    <w:abstractNumId w:val="4"/>
  </w:num>
  <w:num w:numId="8" w16cid:durableId="1277904133">
    <w:abstractNumId w:val="6"/>
  </w:num>
  <w:num w:numId="9" w16cid:durableId="1817183926">
    <w:abstractNumId w:val="9"/>
  </w:num>
  <w:num w:numId="10" w16cid:durableId="1463496520">
    <w:abstractNumId w:val="8"/>
  </w:num>
  <w:num w:numId="11" w16cid:durableId="12520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10"/>
    <w:rsid w:val="00017CEE"/>
    <w:rsid w:val="00035417"/>
    <w:rsid w:val="00047B2C"/>
    <w:rsid w:val="0007744F"/>
    <w:rsid w:val="000E55D4"/>
    <w:rsid w:val="001002E8"/>
    <w:rsid w:val="001200A0"/>
    <w:rsid w:val="0014256F"/>
    <w:rsid w:val="00157D5D"/>
    <w:rsid w:val="00161207"/>
    <w:rsid w:val="00163D46"/>
    <w:rsid w:val="00165117"/>
    <w:rsid w:val="001829F9"/>
    <w:rsid w:val="00182A6F"/>
    <w:rsid w:val="001C52F5"/>
    <w:rsid w:val="001D14DA"/>
    <w:rsid w:val="001E140C"/>
    <w:rsid w:val="001E1AE7"/>
    <w:rsid w:val="001E4F49"/>
    <w:rsid w:val="001F05EC"/>
    <w:rsid w:val="00233C51"/>
    <w:rsid w:val="00233FF7"/>
    <w:rsid w:val="00237879"/>
    <w:rsid w:val="00254BE1"/>
    <w:rsid w:val="00271BF3"/>
    <w:rsid w:val="00276244"/>
    <w:rsid w:val="002A7320"/>
    <w:rsid w:val="002C1C74"/>
    <w:rsid w:val="002D2742"/>
    <w:rsid w:val="00320C0C"/>
    <w:rsid w:val="00346E8E"/>
    <w:rsid w:val="00361107"/>
    <w:rsid w:val="003626FB"/>
    <w:rsid w:val="003713BB"/>
    <w:rsid w:val="00376F7E"/>
    <w:rsid w:val="00384C99"/>
    <w:rsid w:val="00387D9B"/>
    <w:rsid w:val="003A47BE"/>
    <w:rsid w:val="003C2011"/>
    <w:rsid w:val="003C3636"/>
    <w:rsid w:val="003C6199"/>
    <w:rsid w:val="003C6828"/>
    <w:rsid w:val="003E51ED"/>
    <w:rsid w:val="003F6AC6"/>
    <w:rsid w:val="004108BD"/>
    <w:rsid w:val="00412A43"/>
    <w:rsid w:val="00440788"/>
    <w:rsid w:val="004553CD"/>
    <w:rsid w:val="004776A7"/>
    <w:rsid w:val="004828CF"/>
    <w:rsid w:val="004900EF"/>
    <w:rsid w:val="0049295B"/>
    <w:rsid w:val="004D364D"/>
    <w:rsid w:val="004E4C9C"/>
    <w:rsid w:val="004F2C3A"/>
    <w:rsid w:val="00513274"/>
    <w:rsid w:val="00544453"/>
    <w:rsid w:val="005451AF"/>
    <w:rsid w:val="0055462A"/>
    <w:rsid w:val="00554DDB"/>
    <w:rsid w:val="00566B3C"/>
    <w:rsid w:val="00566D60"/>
    <w:rsid w:val="00567138"/>
    <w:rsid w:val="00575EF3"/>
    <w:rsid w:val="00590FCC"/>
    <w:rsid w:val="00593098"/>
    <w:rsid w:val="00593160"/>
    <w:rsid w:val="005962ED"/>
    <w:rsid w:val="005B0455"/>
    <w:rsid w:val="005F1577"/>
    <w:rsid w:val="006177A8"/>
    <w:rsid w:val="00620F45"/>
    <w:rsid w:val="00624FAC"/>
    <w:rsid w:val="006306AD"/>
    <w:rsid w:val="006339D8"/>
    <w:rsid w:val="00650B0D"/>
    <w:rsid w:val="00653ED5"/>
    <w:rsid w:val="006862B1"/>
    <w:rsid w:val="00686789"/>
    <w:rsid w:val="006A4C1A"/>
    <w:rsid w:val="006A4E60"/>
    <w:rsid w:val="006A742F"/>
    <w:rsid w:val="006B2757"/>
    <w:rsid w:val="006B312F"/>
    <w:rsid w:val="006D41AA"/>
    <w:rsid w:val="00701C14"/>
    <w:rsid w:val="00715FCA"/>
    <w:rsid w:val="00717EAD"/>
    <w:rsid w:val="00726F85"/>
    <w:rsid w:val="007709D2"/>
    <w:rsid w:val="00773296"/>
    <w:rsid w:val="00776232"/>
    <w:rsid w:val="00782832"/>
    <w:rsid w:val="0078545B"/>
    <w:rsid w:val="00790DE2"/>
    <w:rsid w:val="00794452"/>
    <w:rsid w:val="00797DC5"/>
    <w:rsid w:val="007A0732"/>
    <w:rsid w:val="007A5B90"/>
    <w:rsid w:val="007F0610"/>
    <w:rsid w:val="00805885"/>
    <w:rsid w:val="00810192"/>
    <w:rsid w:val="0082134C"/>
    <w:rsid w:val="008301C6"/>
    <w:rsid w:val="00847C43"/>
    <w:rsid w:val="00861063"/>
    <w:rsid w:val="00864358"/>
    <w:rsid w:val="008725EE"/>
    <w:rsid w:val="0087771B"/>
    <w:rsid w:val="00891B83"/>
    <w:rsid w:val="008A3813"/>
    <w:rsid w:val="008B46B7"/>
    <w:rsid w:val="008D3D31"/>
    <w:rsid w:val="009009D1"/>
    <w:rsid w:val="00914B97"/>
    <w:rsid w:val="009277A5"/>
    <w:rsid w:val="00932461"/>
    <w:rsid w:val="0093346E"/>
    <w:rsid w:val="009425CF"/>
    <w:rsid w:val="009476C2"/>
    <w:rsid w:val="0097053C"/>
    <w:rsid w:val="00971ECC"/>
    <w:rsid w:val="00993101"/>
    <w:rsid w:val="00994947"/>
    <w:rsid w:val="009C3B54"/>
    <w:rsid w:val="009C6DDA"/>
    <w:rsid w:val="009C7010"/>
    <w:rsid w:val="009F73E2"/>
    <w:rsid w:val="00A162D2"/>
    <w:rsid w:val="00A36207"/>
    <w:rsid w:val="00A40961"/>
    <w:rsid w:val="00A41CD7"/>
    <w:rsid w:val="00A50B95"/>
    <w:rsid w:val="00A83099"/>
    <w:rsid w:val="00A91DDD"/>
    <w:rsid w:val="00AB6E0B"/>
    <w:rsid w:val="00AC1C80"/>
    <w:rsid w:val="00AC5ED6"/>
    <w:rsid w:val="00AD4E2C"/>
    <w:rsid w:val="00B337AD"/>
    <w:rsid w:val="00B45E87"/>
    <w:rsid w:val="00B51E5B"/>
    <w:rsid w:val="00B6538B"/>
    <w:rsid w:val="00B733F4"/>
    <w:rsid w:val="00B75FB1"/>
    <w:rsid w:val="00B82C0A"/>
    <w:rsid w:val="00BA09B0"/>
    <w:rsid w:val="00BB586E"/>
    <w:rsid w:val="00BC2B8C"/>
    <w:rsid w:val="00BC68B9"/>
    <w:rsid w:val="00BD4091"/>
    <w:rsid w:val="00BD6B19"/>
    <w:rsid w:val="00C102E8"/>
    <w:rsid w:val="00C90C45"/>
    <w:rsid w:val="00C91F9D"/>
    <w:rsid w:val="00CA1F19"/>
    <w:rsid w:val="00CC5512"/>
    <w:rsid w:val="00CE219B"/>
    <w:rsid w:val="00D05DCA"/>
    <w:rsid w:val="00D92068"/>
    <w:rsid w:val="00DB50F7"/>
    <w:rsid w:val="00DC53C1"/>
    <w:rsid w:val="00DC5C77"/>
    <w:rsid w:val="00DC6D5C"/>
    <w:rsid w:val="00DD2428"/>
    <w:rsid w:val="00DD3564"/>
    <w:rsid w:val="00DE027B"/>
    <w:rsid w:val="00E02246"/>
    <w:rsid w:val="00E11448"/>
    <w:rsid w:val="00E20559"/>
    <w:rsid w:val="00E20A5D"/>
    <w:rsid w:val="00E23403"/>
    <w:rsid w:val="00E24119"/>
    <w:rsid w:val="00E3316B"/>
    <w:rsid w:val="00E56B41"/>
    <w:rsid w:val="00E85D5B"/>
    <w:rsid w:val="00E87EB6"/>
    <w:rsid w:val="00EA46A8"/>
    <w:rsid w:val="00EB68DD"/>
    <w:rsid w:val="00EE3936"/>
    <w:rsid w:val="00EF00F5"/>
    <w:rsid w:val="00F13549"/>
    <w:rsid w:val="00F23251"/>
    <w:rsid w:val="00F234F5"/>
    <w:rsid w:val="00F336D9"/>
    <w:rsid w:val="00F45192"/>
    <w:rsid w:val="00F47A29"/>
    <w:rsid w:val="00F54466"/>
    <w:rsid w:val="00F66903"/>
    <w:rsid w:val="00F70FD0"/>
    <w:rsid w:val="00F77FFC"/>
    <w:rsid w:val="00F902F1"/>
    <w:rsid w:val="00FA335B"/>
    <w:rsid w:val="00FA51EC"/>
    <w:rsid w:val="00FA531B"/>
    <w:rsid w:val="00FB6AD6"/>
    <w:rsid w:val="00FE6291"/>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EE40D"/>
  <w15:chartTrackingRefBased/>
  <w15:docId w15:val="{1112EAFB-B476-4E39-94BA-7DA0B558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F45"/>
    <w:rPr>
      <w:sz w:val="24"/>
      <w:szCs w:val="24"/>
    </w:rPr>
  </w:style>
  <w:style w:type="paragraph" w:styleId="Heading1">
    <w:name w:val="heading 1"/>
    <w:basedOn w:val="Normal"/>
    <w:next w:val="Normal"/>
    <w:link w:val="Heading1Char"/>
    <w:qFormat/>
    <w:pPr>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InitialStyle">
    <w:name w:val="InitialStyle"/>
    <w:rPr>
      <w:rFonts w:ascii="Courier New" w:hAnsi="Courier New"/>
      <w:color w:val="auto"/>
      <w:spacing w:val="0"/>
      <w:sz w:val="24"/>
    </w:rPr>
  </w:style>
  <w:style w:type="paragraph" w:styleId="Closing">
    <w:name w:val="Closing"/>
    <w:basedOn w:val="Normal"/>
    <w:pPr>
      <w:ind w:left="4320"/>
    </w:pPr>
  </w:style>
  <w:style w:type="paragraph" w:customStyle="1" w:styleId="InsideAddress">
    <w:name w:val="Inside Address"/>
    <w:basedOn w:val="Normal"/>
  </w:style>
  <w:style w:type="paragraph" w:styleId="BodyText">
    <w:name w:val="Body Text"/>
    <w:basedOn w:val="Normal"/>
    <w:pPr>
      <w:spacing w:after="220" w:line="180" w:lineRule="atLeast"/>
      <w:ind w:left="835"/>
      <w:jc w:val="both"/>
    </w:pPr>
    <w:rPr>
      <w:rFonts w:ascii="Arial" w:hAnsi="Arial"/>
      <w:spacing w:val="-5"/>
      <w:sz w:val="20"/>
      <w:szCs w:val="20"/>
    </w:rPr>
  </w:style>
  <w:style w:type="paragraph" w:styleId="BalloonText">
    <w:name w:val="Balloon Text"/>
    <w:basedOn w:val="Normal"/>
    <w:semiHidden/>
    <w:rsid w:val="00F45192"/>
    <w:rPr>
      <w:rFonts w:ascii="Tahoma" w:hAnsi="Tahoma" w:cs="Tahoma"/>
      <w:sz w:val="16"/>
      <w:szCs w:val="16"/>
    </w:rPr>
  </w:style>
  <w:style w:type="character" w:customStyle="1" w:styleId="Heading1Char">
    <w:name w:val="Heading 1 Char"/>
    <w:link w:val="Heading1"/>
    <w:rsid w:val="0082134C"/>
    <w:rPr>
      <w:b/>
      <w:bCs/>
      <w:kern w:val="32"/>
      <w:sz w:val="32"/>
      <w:szCs w:val="32"/>
    </w:rPr>
  </w:style>
  <w:style w:type="paragraph" w:customStyle="1" w:styleId="Default">
    <w:name w:val="Default"/>
    <w:rsid w:val="00237879"/>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uiPriority w:val="99"/>
    <w:rsid w:val="00237879"/>
    <w:rPr>
      <w:color w:val="auto"/>
    </w:rPr>
  </w:style>
  <w:style w:type="paragraph" w:customStyle="1" w:styleId="CM8">
    <w:name w:val="CM8"/>
    <w:basedOn w:val="Default"/>
    <w:next w:val="Default"/>
    <w:uiPriority w:val="99"/>
    <w:rsid w:val="00237879"/>
    <w:rPr>
      <w:color w:val="auto"/>
    </w:rPr>
  </w:style>
  <w:style w:type="paragraph" w:customStyle="1" w:styleId="CM2">
    <w:name w:val="CM2"/>
    <w:basedOn w:val="Default"/>
    <w:next w:val="Default"/>
    <w:uiPriority w:val="99"/>
    <w:rsid w:val="00237879"/>
    <w:pPr>
      <w:spacing w:line="253" w:lineRule="atLeast"/>
    </w:pPr>
    <w:rPr>
      <w:color w:val="auto"/>
    </w:rPr>
  </w:style>
  <w:style w:type="table" w:styleId="TableGrid">
    <w:name w:val="Table Grid"/>
    <w:basedOn w:val="TableNormal"/>
    <w:rsid w:val="0048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91B83"/>
    <w:pPr>
      <w:tabs>
        <w:tab w:val="center" w:pos="4680"/>
        <w:tab w:val="right" w:pos="9360"/>
      </w:tabs>
    </w:pPr>
  </w:style>
  <w:style w:type="character" w:customStyle="1" w:styleId="HeaderChar">
    <w:name w:val="Header Char"/>
    <w:basedOn w:val="DefaultParagraphFont"/>
    <w:link w:val="Header"/>
    <w:rsid w:val="00891B83"/>
    <w:rPr>
      <w:sz w:val="24"/>
      <w:szCs w:val="24"/>
    </w:rPr>
  </w:style>
  <w:style w:type="paragraph" w:styleId="Footer">
    <w:name w:val="footer"/>
    <w:basedOn w:val="Normal"/>
    <w:link w:val="FooterChar"/>
    <w:uiPriority w:val="99"/>
    <w:rsid w:val="00891B83"/>
    <w:pPr>
      <w:tabs>
        <w:tab w:val="center" w:pos="4680"/>
        <w:tab w:val="right" w:pos="9360"/>
      </w:tabs>
    </w:pPr>
  </w:style>
  <w:style w:type="character" w:customStyle="1" w:styleId="FooterChar">
    <w:name w:val="Footer Char"/>
    <w:basedOn w:val="DefaultParagraphFont"/>
    <w:link w:val="Footer"/>
    <w:uiPriority w:val="99"/>
    <w:rsid w:val="00891B83"/>
    <w:rPr>
      <w:sz w:val="24"/>
      <w:szCs w:val="24"/>
    </w:rPr>
  </w:style>
  <w:style w:type="paragraph" w:styleId="ListParagraph">
    <w:name w:val="List Paragraph"/>
    <w:basedOn w:val="Normal"/>
    <w:uiPriority w:val="34"/>
    <w:qFormat/>
    <w:rsid w:val="004F2C3A"/>
    <w:pPr>
      <w:ind w:left="720"/>
      <w:contextualSpacing/>
    </w:pPr>
  </w:style>
  <w:style w:type="character" w:styleId="UnresolvedMention">
    <w:name w:val="Unresolved Mention"/>
    <w:basedOn w:val="DefaultParagraphFont"/>
    <w:uiPriority w:val="99"/>
    <w:semiHidden/>
    <w:unhideWhenUsed/>
    <w:rsid w:val="009C3B54"/>
    <w:rPr>
      <w:color w:val="605E5C"/>
      <w:shd w:val="clear" w:color="auto" w:fill="E1DFDD"/>
    </w:rPr>
  </w:style>
  <w:style w:type="paragraph" w:styleId="NoSpacing">
    <w:name w:val="No Spacing"/>
    <w:uiPriority w:val="1"/>
    <w:qFormat/>
    <w:rsid w:val="00A41CD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73487">
      <w:bodyDiv w:val="1"/>
      <w:marLeft w:val="0"/>
      <w:marRight w:val="0"/>
      <w:marTop w:val="0"/>
      <w:marBottom w:val="0"/>
      <w:divBdr>
        <w:top w:val="none" w:sz="0" w:space="0" w:color="auto"/>
        <w:left w:val="none" w:sz="0" w:space="0" w:color="auto"/>
        <w:bottom w:val="none" w:sz="0" w:space="0" w:color="auto"/>
        <w:right w:val="none" w:sz="0" w:space="0" w:color="auto"/>
      </w:divBdr>
    </w:div>
    <w:div w:id="18401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moseley@edgecombec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gecombecountync.gov/bid_opportuniti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Department/Agency</vt:lpstr>
    </vt:vector>
  </TitlesOfParts>
  <Company>Dept. of Administration</Company>
  <LinksUpToDate>false</LinksUpToDate>
  <CharactersWithSpaces>7074</CharactersWithSpaces>
  <SharedDoc>false</SharedDoc>
  <HLinks>
    <vt:vector size="24" baseType="variant">
      <vt:variant>
        <vt:i4>4325463</vt:i4>
      </vt:variant>
      <vt:variant>
        <vt:i4>9</vt:i4>
      </vt:variant>
      <vt:variant>
        <vt:i4>0</vt:i4>
      </vt:variant>
      <vt:variant>
        <vt:i4>5</vt:i4>
      </vt:variant>
      <vt:variant>
        <vt:lpwstr>http://www.nc-sco.com/forms.aspx</vt:lpwstr>
      </vt:variant>
      <vt:variant>
        <vt:lpwstr/>
      </vt:variant>
      <vt:variant>
        <vt:i4>3670069</vt:i4>
      </vt:variant>
      <vt:variant>
        <vt:i4>6</vt:i4>
      </vt:variant>
      <vt:variant>
        <vt:i4>0</vt:i4>
      </vt:variant>
      <vt:variant>
        <vt:i4>5</vt:i4>
      </vt:variant>
      <vt:variant>
        <vt:lpwstr>http://www.ncbola.org/</vt:lpwstr>
      </vt:variant>
      <vt:variant>
        <vt:lpwstr/>
      </vt:variant>
      <vt:variant>
        <vt:i4>3670061</vt:i4>
      </vt:variant>
      <vt:variant>
        <vt:i4>3</vt:i4>
      </vt:variant>
      <vt:variant>
        <vt:i4>0</vt:i4>
      </vt:variant>
      <vt:variant>
        <vt:i4>5</vt:i4>
      </vt:variant>
      <vt:variant>
        <vt:lpwstr>http://www.ncbels.org/</vt:lpwstr>
      </vt:variant>
      <vt:variant>
        <vt:lpwstr/>
      </vt:variant>
      <vt:variant>
        <vt:i4>3473517</vt:i4>
      </vt:variant>
      <vt:variant>
        <vt:i4>0</vt:i4>
      </vt:variant>
      <vt:variant>
        <vt:i4>0</vt:i4>
      </vt:variant>
      <vt:variant>
        <vt:i4>5</vt:i4>
      </vt:variant>
      <vt:variant>
        <vt:lpwstr>http://www.ncbarch.org/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Department/Agency</dc:title>
  <dc:subject/>
  <dc:creator>jbowen</dc:creator>
  <cp:keywords/>
  <cp:lastModifiedBy>Paul Moseley</cp:lastModifiedBy>
  <cp:revision>4</cp:revision>
  <cp:lastPrinted>2024-03-18T14:25:00Z</cp:lastPrinted>
  <dcterms:created xsi:type="dcterms:W3CDTF">2024-07-11T15:38:00Z</dcterms:created>
  <dcterms:modified xsi:type="dcterms:W3CDTF">2024-07-16T13:05:00Z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